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176" w:type="dxa"/>
        <w:tblLayout w:type="fixed"/>
        <w:tblLook w:val="0000" w:firstRow="0" w:lastRow="0" w:firstColumn="0" w:lastColumn="0" w:noHBand="0" w:noVBand="0"/>
      </w:tblPr>
      <w:tblGrid>
        <w:gridCol w:w="2836"/>
        <w:gridCol w:w="1134"/>
        <w:gridCol w:w="567"/>
        <w:gridCol w:w="425"/>
        <w:gridCol w:w="709"/>
        <w:gridCol w:w="1134"/>
        <w:gridCol w:w="2835"/>
      </w:tblGrid>
      <w:tr w:rsidR="000C5B61" w:rsidTr="000C5B61">
        <w:trPr>
          <w:trHeight w:val="1154"/>
        </w:trPr>
        <w:tc>
          <w:tcPr>
            <w:tcW w:w="3970" w:type="dxa"/>
            <w:gridSpan w:val="2"/>
          </w:tcPr>
          <w:p w:rsidR="000C5B61" w:rsidRPr="004C26BC" w:rsidRDefault="000C5B61" w:rsidP="000C5B61">
            <w:pPr>
              <w:jc w:val="center"/>
              <w:rPr>
                <w:sz w:val="28"/>
                <w:lang w:val="en-US"/>
              </w:rPr>
            </w:pPr>
            <w:bookmarkStart w:id="0" w:name="_GoBack"/>
            <w:bookmarkEnd w:id="0"/>
          </w:p>
          <w:p w:rsidR="000C5B61" w:rsidRDefault="000C5B61" w:rsidP="000C5B61">
            <w:pPr>
              <w:jc w:val="center"/>
              <w:rPr>
                <w:sz w:val="28"/>
              </w:rPr>
            </w:pPr>
            <w:r>
              <w:rPr>
                <w:sz w:val="28"/>
              </w:rPr>
              <w:t>Коми Республикаса</w:t>
            </w:r>
          </w:p>
          <w:p w:rsidR="000C5B61" w:rsidRDefault="000C5B61" w:rsidP="000C5B61">
            <w:pPr>
              <w:jc w:val="center"/>
              <w:rPr>
                <w:sz w:val="28"/>
              </w:rPr>
            </w:pPr>
            <w:r>
              <w:rPr>
                <w:sz w:val="28"/>
              </w:rPr>
              <w:t>сь</w:t>
            </w:r>
            <w:r w:rsidRPr="00662BE2">
              <w:rPr>
                <w:b/>
                <w:bCs/>
              </w:rPr>
              <w:t>Ö</w:t>
            </w:r>
            <w:r>
              <w:rPr>
                <w:sz w:val="28"/>
              </w:rPr>
              <w:t>м  овм</w:t>
            </w:r>
            <w:r w:rsidRPr="00662BE2">
              <w:rPr>
                <w:b/>
                <w:bCs/>
              </w:rPr>
              <w:t>Ö</w:t>
            </w:r>
            <w:r>
              <w:rPr>
                <w:sz w:val="28"/>
              </w:rPr>
              <w:t>с Министерство</w:t>
            </w:r>
          </w:p>
        </w:tc>
        <w:tc>
          <w:tcPr>
            <w:tcW w:w="1701" w:type="dxa"/>
            <w:gridSpan w:val="3"/>
          </w:tcPr>
          <w:p w:rsidR="000C5B61" w:rsidRDefault="0044387E" w:rsidP="000C5B61">
            <w:pPr>
              <w:jc w:val="center"/>
              <w:rPr>
                <w:sz w:val="28"/>
                <w:lang w:val="en-US"/>
              </w:rPr>
            </w:pPr>
            <w:r>
              <w:rPr>
                <w:noProof/>
                <w:sz w:val="28"/>
              </w:rPr>
              <w:drawing>
                <wp:inline distT="0" distB="0" distL="0" distR="0" wp14:anchorId="6747CD5A" wp14:editId="489DD7ED">
                  <wp:extent cx="1073150" cy="850900"/>
                  <wp:effectExtent l="0" t="0" r="0" b="6350"/>
                  <wp:docPr id="1" name="Picture 1" descr="C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150" cy="850900"/>
                          </a:xfrm>
                          <a:prstGeom prst="rect">
                            <a:avLst/>
                          </a:prstGeom>
                          <a:noFill/>
                          <a:ln>
                            <a:noFill/>
                          </a:ln>
                        </pic:spPr>
                      </pic:pic>
                    </a:graphicData>
                  </a:graphic>
                </wp:inline>
              </w:drawing>
            </w:r>
          </w:p>
        </w:tc>
        <w:tc>
          <w:tcPr>
            <w:tcW w:w="3969" w:type="dxa"/>
            <w:gridSpan w:val="2"/>
          </w:tcPr>
          <w:p w:rsidR="000C5B61" w:rsidRDefault="000C5B61" w:rsidP="000C5B61">
            <w:pPr>
              <w:jc w:val="center"/>
              <w:rPr>
                <w:sz w:val="28"/>
              </w:rPr>
            </w:pPr>
          </w:p>
          <w:p w:rsidR="000C5B61" w:rsidRDefault="000C5B61" w:rsidP="000C5B61">
            <w:pPr>
              <w:jc w:val="center"/>
              <w:rPr>
                <w:sz w:val="28"/>
              </w:rPr>
            </w:pPr>
            <w:r>
              <w:rPr>
                <w:sz w:val="28"/>
              </w:rPr>
              <w:t>Министерство финансов</w:t>
            </w:r>
          </w:p>
          <w:p w:rsidR="000C5B61" w:rsidRDefault="000C5B61" w:rsidP="000C5B61">
            <w:pPr>
              <w:jc w:val="center"/>
              <w:rPr>
                <w:sz w:val="28"/>
              </w:rPr>
            </w:pPr>
            <w:r>
              <w:rPr>
                <w:sz w:val="28"/>
              </w:rPr>
              <w:t>Республики Коми</w:t>
            </w: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rPr>
          <w:trHeight w:val="237"/>
        </w:trPr>
        <w:tc>
          <w:tcPr>
            <w:tcW w:w="2836" w:type="dxa"/>
          </w:tcPr>
          <w:p w:rsidR="000C5B61" w:rsidRDefault="000C5B61" w:rsidP="000C5B61">
            <w:pPr>
              <w:jc w:val="center"/>
              <w:rPr>
                <w:sz w:val="16"/>
              </w:rPr>
            </w:pPr>
          </w:p>
        </w:tc>
        <w:tc>
          <w:tcPr>
            <w:tcW w:w="3969" w:type="dxa"/>
            <w:gridSpan w:val="5"/>
          </w:tcPr>
          <w:p w:rsidR="000C5B61" w:rsidRDefault="000C5B61" w:rsidP="000C5B61">
            <w:pPr>
              <w:pStyle w:val="1"/>
              <w:rPr>
                <w:sz w:val="16"/>
              </w:rPr>
            </w:pPr>
          </w:p>
        </w:tc>
        <w:tc>
          <w:tcPr>
            <w:tcW w:w="2835" w:type="dxa"/>
          </w:tcPr>
          <w:p w:rsidR="000C5B61" w:rsidRDefault="000C5B61" w:rsidP="000C5B61">
            <w:pPr>
              <w:jc w:val="center"/>
              <w:rPr>
                <w:sz w:val="16"/>
              </w:rPr>
            </w:pPr>
          </w:p>
        </w:tc>
      </w:tr>
      <w:tr w:rsidR="000C5B61" w:rsidTr="000C5B61">
        <w:tc>
          <w:tcPr>
            <w:tcW w:w="2836" w:type="dxa"/>
          </w:tcPr>
          <w:p w:rsidR="000C5B61" w:rsidRDefault="000C5B61" w:rsidP="000C5B61">
            <w:pPr>
              <w:jc w:val="center"/>
              <w:rPr>
                <w:sz w:val="24"/>
              </w:rPr>
            </w:pPr>
          </w:p>
        </w:tc>
        <w:tc>
          <w:tcPr>
            <w:tcW w:w="3969" w:type="dxa"/>
            <w:gridSpan w:val="5"/>
          </w:tcPr>
          <w:p w:rsidR="000C5B61" w:rsidRDefault="000C5B61" w:rsidP="000C5B61">
            <w:pPr>
              <w:pStyle w:val="1"/>
              <w:rPr>
                <w:sz w:val="34"/>
              </w:rPr>
            </w:pPr>
            <w:r>
              <w:rPr>
                <w:sz w:val="34"/>
              </w:rPr>
              <w:t>П Р И К А З</w:t>
            </w:r>
          </w:p>
        </w:tc>
        <w:tc>
          <w:tcPr>
            <w:tcW w:w="2835" w:type="dxa"/>
          </w:tcPr>
          <w:p w:rsidR="000C5B61" w:rsidRDefault="000C5B61" w:rsidP="000C5B61">
            <w:pPr>
              <w:jc w:val="center"/>
              <w:rPr>
                <w:sz w:val="24"/>
              </w:rPr>
            </w:pPr>
          </w:p>
        </w:tc>
      </w:tr>
      <w:tr w:rsidR="000C5B61" w:rsidTr="000C5B61">
        <w:tc>
          <w:tcPr>
            <w:tcW w:w="3970" w:type="dxa"/>
            <w:gridSpan w:val="2"/>
          </w:tcPr>
          <w:p w:rsidR="000C5B61" w:rsidRDefault="000C5B61" w:rsidP="000C5B61">
            <w:pPr>
              <w:jc w:val="center"/>
              <w:rPr>
                <w:sz w:val="24"/>
              </w:rPr>
            </w:pPr>
          </w:p>
          <w:p w:rsidR="00A57B43" w:rsidRDefault="00A57B43" w:rsidP="000C5B61">
            <w:pPr>
              <w:jc w:val="center"/>
              <w:rPr>
                <w:sz w:val="24"/>
              </w:rPr>
            </w:pPr>
          </w:p>
        </w:tc>
        <w:tc>
          <w:tcPr>
            <w:tcW w:w="1701" w:type="dxa"/>
            <w:gridSpan w:val="3"/>
          </w:tcPr>
          <w:p w:rsidR="000C5B61" w:rsidRDefault="000C5B61" w:rsidP="000C5B61">
            <w:pPr>
              <w:jc w:val="center"/>
              <w:rPr>
                <w:sz w:val="24"/>
              </w:rPr>
            </w:pPr>
          </w:p>
        </w:tc>
        <w:tc>
          <w:tcPr>
            <w:tcW w:w="3969" w:type="dxa"/>
            <w:gridSpan w:val="2"/>
          </w:tcPr>
          <w:p w:rsidR="000C5B61" w:rsidRDefault="000C5B61" w:rsidP="000C5B61">
            <w:pPr>
              <w:jc w:val="center"/>
              <w:rPr>
                <w:sz w:val="24"/>
              </w:rPr>
            </w:pPr>
          </w:p>
        </w:tc>
      </w:tr>
      <w:tr w:rsidR="000C5B61" w:rsidRPr="003A2BB7" w:rsidTr="000C5B61">
        <w:tc>
          <w:tcPr>
            <w:tcW w:w="4537" w:type="dxa"/>
            <w:gridSpan w:val="3"/>
          </w:tcPr>
          <w:p w:rsidR="000C5B61" w:rsidRPr="003A2BB7" w:rsidRDefault="00A57B43" w:rsidP="001F4F2C">
            <w:pPr>
              <w:rPr>
                <w:sz w:val="28"/>
                <w:szCs w:val="28"/>
              </w:rPr>
            </w:pPr>
            <w:r w:rsidRPr="00A57B43">
              <w:rPr>
                <w:sz w:val="28"/>
                <w:szCs w:val="28"/>
              </w:rPr>
              <w:t xml:space="preserve">от </w:t>
            </w:r>
            <w:r w:rsidR="001F4F2C">
              <w:rPr>
                <w:sz w:val="28"/>
                <w:szCs w:val="28"/>
              </w:rPr>
              <w:t>14</w:t>
            </w:r>
            <w:r w:rsidRPr="00A57B43">
              <w:rPr>
                <w:sz w:val="28"/>
                <w:szCs w:val="28"/>
              </w:rPr>
              <w:t xml:space="preserve"> ноября 2016 года</w:t>
            </w:r>
            <w:r w:rsidR="000C5B61" w:rsidRPr="00CD0B86">
              <w:rPr>
                <w:sz w:val="28"/>
                <w:szCs w:val="28"/>
              </w:rPr>
              <w:t xml:space="preserve">    </w:t>
            </w:r>
            <w:r>
              <w:rPr>
                <w:sz w:val="28"/>
                <w:szCs w:val="28"/>
              </w:rPr>
              <w:t xml:space="preserve">                                       </w:t>
            </w:r>
            <w:r w:rsidR="000C5B61" w:rsidRPr="003A2BB7">
              <w:rPr>
                <w:sz w:val="28"/>
                <w:szCs w:val="28"/>
              </w:rPr>
              <w:t xml:space="preserve">   </w:t>
            </w:r>
          </w:p>
        </w:tc>
        <w:tc>
          <w:tcPr>
            <w:tcW w:w="425" w:type="dxa"/>
          </w:tcPr>
          <w:p w:rsidR="000C5B61" w:rsidRPr="003A2BB7" w:rsidRDefault="000C5B61" w:rsidP="000C5B61">
            <w:pPr>
              <w:jc w:val="center"/>
              <w:rPr>
                <w:sz w:val="28"/>
                <w:szCs w:val="28"/>
              </w:rPr>
            </w:pPr>
          </w:p>
        </w:tc>
        <w:tc>
          <w:tcPr>
            <w:tcW w:w="4678" w:type="dxa"/>
            <w:gridSpan w:val="3"/>
          </w:tcPr>
          <w:p w:rsidR="000C5B61" w:rsidRPr="003A2BB7" w:rsidRDefault="00A57B43" w:rsidP="001F4F2C">
            <w:pPr>
              <w:ind w:left="176"/>
              <w:jc w:val="center"/>
              <w:rPr>
                <w:sz w:val="28"/>
                <w:szCs w:val="28"/>
              </w:rPr>
            </w:pPr>
            <w:r>
              <w:rPr>
                <w:sz w:val="28"/>
                <w:szCs w:val="28"/>
              </w:rPr>
              <w:t xml:space="preserve">                                        № </w:t>
            </w:r>
            <w:r w:rsidR="001F4F2C">
              <w:rPr>
                <w:sz w:val="28"/>
                <w:szCs w:val="28"/>
              </w:rPr>
              <w:t>226</w:t>
            </w:r>
            <w:r w:rsidR="008C2395">
              <w:rPr>
                <w:sz w:val="28"/>
                <w:szCs w:val="28"/>
              </w:rPr>
              <w:t xml:space="preserve">                     </w:t>
            </w:r>
          </w:p>
        </w:tc>
      </w:tr>
    </w:tbl>
    <w:p w:rsidR="000C5B61" w:rsidRPr="003A2BB7" w:rsidRDefault="000C5B61" w:rsidP="000C5B61">
      <w:pPr>
        <w:tabs>
          <w:tab w:val="left" w:pos="3420"/>
          <w:tab w:val="center" w:pos="4833"/>
        </w:tabs>
        <w:spacing w:before="480"/>
        <w:ind w:firstLine="567"/>
        <w:rPr>
          <w:sz w:val="28"/>
          <w:szCs w:val="28"/>
        </w:rPr>
      </w:pPr>
      <w:r w:rsidRPr="003A2BB7">
        <w:rPr>
          <w:sz w:val="28"/>
          <w:szCs w:val="28"/>
        </w:rPr>
        <w:tab/>
        <w:t xml:space="preserve">  г. Сыктывкар</w:t>
      </w:r>
    </w:p>
    <w:p w:rsidR="000C5B61" w:rsidRPr="003A2BB7" w:rsidRDefault="000C5B61" w:rsidP="000C5B61">
      <w:pPr>
        <w:pStyle w:val="ConsPlusNormal"/>
        <w:widowControl/>
        <w:ind w:firstLine="0"/>
        <w:rPr>
          <w:sz w:val="28"/>
          <w:szCs w:val="28"/>
        </w:rPr>
      </w:pPr>
    </w:p>
    <w:p w:rsidR="000C5B61" w:rsidRPr="003A2BB7" w:rsidRDefault="000C5B61" w:rsidP="003A2BB7">
      <w:pPr>
        <w:spacing w:before="480"/>
        <w:contextualSpacing/>
        <w:jc w:val="center"/>
        <w:rPr>
          <w:b/>
          <w:sz w:val="28"/>
          <w:szCs w:val="28"/>
        </w:rPr>
      </w:pPr>
      <w:r w:rsidRPr="003A2BB7">
        <w:rPr>
          <w:b/>
          <w:sz w:val="28"/>
          <w:szCs w:val="28"/>
        </w:rPr>
        <w:t xml:space="preserve">«Об эмиссии </w:t>
      </w:r>
      <w:r w:rsidR="0099227E">
        <w:rPr>
          <w:b/>
          <w:sz w:val="28"/>
          <w:szCs w:val="28"/>
        </w:rPr>
        <w:t>республиканских облигаций</w:t>
      </w:r>
      <w:r w:rsidR="00480B70" w:rsidRPr="003A2BB7">
        <w:rPr>
          <w:b/>
          <w:sz w:val="28"/>
          <w:szCs w:val="28"/>
        </w:rPr>
        <w:t xml:space="preserve"> </w:t>
      </w:r>
      <w:r w:rsidRPr="003A2BB7">
        <w:rPr>
          <w:b/>
          <w:sz w:val="28"/>
          <w:szCs w:val="28"/>
        </w:rPr>
        <w:t>Республики Коми 201</w:t>
      </w:r>
      <w:r w:rsidR="008C2395">
        <w:rPr>
          <w:b/>
          <w:sz w:val="28"/>
          <w:szCs w:val="28"/>
        </w:rPr>
        <w:t>6</w:t>
      </w:r>
      <w:r w:rsidR="00480B70" w:rsidRPr="003A2BB7">
        <w:rPr>
          <w:b/>
          <w:sz w:val="28"/>
          <w:szCs w:val="28"/>
        </w:rPr>
        <w:t xml:space="preserve"> года</w:t>
      </w:r>
      <w:r w:rsidRPr="003A2BB7">
        <w:rPr>
          <w:b/>
          <w:sz w:val="28"/>
          <w:szCs w:val="28"/>
        </w:rPr>
        <w:t>»</w:t>
      </w:r>
    </w:p>
    <w:p w:rsidR="000C5B61" w:rsidRPr="003A2BB7" w:rsidRDefault="000C5B61" w:rsidP="000C5B61">
      <w:pPr>
        <w:spacing w:before="480"/>
        <w:jc w:val="both"/>
        <w:rPr>
          <w:sz w:val="28"/>
          <w:szCs w:val="28"/>
        </w:rPr>
      </w:pPr>
      <w:r w:rsidRPr="003A2BB7">
        <w:rPr>
          <w:sz w:val="28"/>
          <w:szCs w:val="28"/>
        </w:rPr>
        <w:t xml:space="preserve">Приказываю: </w:t>
      </w:r>
    </w:p>
    <w:p w:rsidR="000C5B61" w:rsidRPr="003A2BB7" w:rsidRDefault="000C5B61" w:rsidP="000C5B61">
      <w:pPr>
        <w:ind w:firstLine="708"/>
        <w:jc w:val="both"/>
        <w:rPr>
          <w:sz w:val="28"/>
          <w:szCs w:val="28"/>
        </w:rPr>
      </w:pPr>
    </w:p>
    <w:p w:rsidR="000C5B61" w:rsidRPr="003A2BB7" w:rsidRDefault="000C5B61" w:rsidP="000C5B61">
      <w:pPr>
        <w:ind w:firstLine="708"/>
        <w:jc w:val="both"/>
        <w:rPr>
          <w:sz w:val="28"/>
          <w:szCs w:val="28"/>
        </w:rPr>
      </w:pPr>
      <w:r w:rsidRPr="003A2BB7">
        <w:rPr>
          <w:sz w:val="28"/>
          <w:szCs w:val="28"/>
        </w:rPr>
        <w:t xml:space="preserve">1. Утвердить Решение об эмиссии </w:t>
      </w:r>
      <w:r w:rsidR="00571659">
        <w:rPr>
          <w:sz w:val="28"/>
          <w:szCs w:val="28"/>
        </w:rPr>
        <w:t>республиканских облигаций</w:t>
      </w:r>
      <w:r w:rsidR="00480B70" w:rsidRPr="003A2BB7">
        <w:rPr>
          <w:sz w:val="28"/>
          <w:szCs w:val="28"/>
        </w:rPr>
        <w:t xml:space="preserve"> </w:t>
      </w:r>
      <w:r w:rsidRPr="003A2BB7">
        <w:rPr>
          <w:sz w:val="28"/>
          <w:szCs w:val="28"/>
        </w:rPr>
        <w:t>Республики Коми 201</w:t>
      </w:r>
      <w:r w:rsidR="008C2395">
        <w:rPr>
          <w:sz w:val="28"/>
          <w:szCs w:val="28"/>
        </w:rPr>
        <w:t>6</w:t>
      </w:r>
      <w:r w:rsidRPr="003A2BB7">
        <w:rPr>
          <w:sz w:val="28"/>
          <w:szCs w:val="28"/>
        </w:rPr>
        <w:t xml:space="preserve"> года</w:t>
      </w:r>
      <w:r w:rsidR="00480B70" w:rsidRPr="003A2BB7">
        <w:rPr>
          <w:sz w:val="28"/>
          <w:szCs w:val="28"/>
        </w:rPr>
        <w:t xml:space="preserve"> </w:t>
      </w:r>
      <w:r w:rsidRPr="003A2BB7">
        <w:rPr>
          <w:sz w:val="28"/>
          <w:szCs w:val="28"/>
        </w:rPr>
        <w:t xml:space="preserve">согласно приложению. </w:t>
      </w:r>
    </w:p>
    <w:p w:rsidR="000C5B61" w:rsidRPr="003A2BB7" w:rsidRDefault="000C5B61" w:rsidP="000C5B61">
      <w:pPr>
        <w:pStyle w:val="ConsPlusNormal"/>
        <w:widowControl/>
        <w:ind w:firstLine="540"/>
        <w:jc w:val="both"/>
        <w:rPr>
          <w:rFonts w:ascii="Times New Roman" w:hAnsi="Times New Roman" w:cs="Times New Roman"/>
          <w:sz w:val="28"/>
          <w:szCs w:val="28"/>
        </w:rPr>
      </w:pPr>
      <w:r w:rsidRPr="003A2BB7">
        <w:rPr>
          <w:rFonts w:ascii="Times New Roman" w:hAnsi="Times New Roman" w:cs="Times New Roman"/>
          <w:sz w:val="28"/>
          <w:szCs w:val="28"/>
        </w:rPr>
        <w:t xml:space="preserve">   2.  Настоящий приказ вступает в силу со дня его </w:t>
      </w:r>
      <w:r w:rsidR="00480B70" w:rsidRPr="003A2BB7">
        <w:rPr>
          <w:rFonts w:ascii="Times New Roman" w:hAnsi="Times New Roman" w:cs="Times New Roman"/>
          <w:sz w:val="28"/>
          <w:szCs w:val="28"/>
        </w:rPr>
        <w:t>подписания</w:t>
      </w:r>
      <w:r w:rsidRPr="003A2BB7">
        <w:rPr>
          <w:rFonts w:ascii="Times New Roman" w:hAnsi="Times New Roman" w:cs="Times New Roman"/>
          <w:sz w:val="28"/>
          <w:szCs w:val="28"/>
        </w:rPr>
        <w:t>.</w:t>
      </w:r>
    </w:p>
    <w:p w:rsidR="00ED6E07" w:rsidRPr="003A2BB7" w:rsidRDefault="00ED6E07" w:rsidP="000C5B61">
      <w:pPr>
        <w:pStyle w:val="ConsPlusNormal"/>
        <w:widowControl/>
        <w:ind w:firstLine="540"/>
        <w:jc w:val="both"/>
        <w:rPr>
          <w:rFonts w:ascii="Times New Roman" w:hAnsi="Times New Roman" w:cs="Times New Roman"/>
          <w:sz w:val="28"/>
          <w:szCs w:val="28"/>
        </w:rPr>
      </w:pPr>
    </w:p>
    <w:p w:rsidR="00ED6E07" w:rsidRPr="003A2BB7" w:rsidRDefault="00ED6E07" w:rsidP="000C5B61">
      <w:pPr>
        <w:pStyle w:val="ConsPlusNormal"/>
        <w:widowControl/>
        <w:ind w:firstLine="540"/>
        <w:jc w:val="both"/>
        <w:rPr>
          <w:rFonts w:ascii="Times New Roman" w:hAnsi="Times New Roman" w:cs="Times New Roman"/>
          <w:sz w:val="28"/>
          <w:szCs w:val="28"/>
        </w:rPr>
      </w:pPr>
    </w:p>
    <w:p w:rsidR="00ED6E07" w:rsidRPr="003A2BB7" w:rsidRDefault="00ED6E07" w:rsidP="000C5B61">
      <w:pPr>
        <w:pStyle w:val="ConsPlusNormal"/>
        <w:widowControl/>
        <w:ind w:firstLine="540"/>
        <w:jc w:val="both"/>
        <w:rPr>
          <w:rFonts w:ascii="Times New Roman" w:hAnsi="Times New Roman" w:cs="Times New Roman"/>
          <w:sz w:val="28"/>
          <w:szCs w:val="28"/>
        </w:rPr>
      </w:pPr>
    </w:p>
    <w:p w:rsidR="00ED6E07" w:rsidRDefault="00ED6E07" w:rsidP="000C5B61">
      <w:pPr>
        <w:pStyle w:val="ConsPlusNormal"/>
        <w:widowControl/>
        <w:ind w:firstLine="540"/>
        <w:jc w:val="both"/>
        <w:rPr>
          <w:rFonts w:ascii="Times New Roman" w:hAnsi="Times New Roman" w:cs="Times New Roman"/>
          <w:sz w:val="28"/>
          <w:szCs w:val="28"/>
        </w:rPr>
      </w:pPr>
    </w:p>
    <w:p w:rsidR="00A87955" w:rsidRDefault="00A87955" w:rsidP="000C5B61">
      <w:pPr>
        <w:pStyle w:val="ConsPlusNormal"/>
        <w:widowControl/>
        <w:ind w:firstLine="540"/>
        <w:jc w:val="both"/>
        <w:rPr>
          <w:rFonts w:ascii="Times New Roman" w:hAnsi="Times New Roman" w:cs="Times New Roman"/>
          <w:sz w:val="28"/>
          <w:szCs w:val="28"/>
        </w:rPr>
      </w:pPr>
    </w:p>
    <w:p w:rsidR="00A87955" w:rsidRPr="003A2BB7" w:rsidRDefault="00A87955" w:rsidP="000C5B61">
      <w:pPr>
        <w:pStyle w:val="ConsPlusNormal"/>
        <w:widowControl/>
        <w:ind w:firstLine="540"/>
        <w:jc w:val="both"/>
        <w:rPr>
          <w:rFonts w:ascii="Times New Roman" w:hAnsi="Times New Roman" w:cs="Times New Roman"/>
          <w:sz w:val="28"/>
          <w:szCs w:val="28"/>
        </w:rPr>
      </w:pPr>
    </w:p>
    <w:p w:rsidR="00ED6E07" w:rsidRPr="003A2BB7" w:rsidRDefault="00ED6E07" w:rsidP="000C5B61">
      <w:pPr>
        <w:pStyle w:val="ConsPlusNormal"/>
        <w:widowControl/>
        <w:ind w:firstLine="540"/>
        <w:jc w:val="both"/>
        <w:rPr>
          <w:rFonts w:ascii="Times New Roman" w:hAnsi="Times New Roman" w:cs="Times New Roman"/>
          <w:sz w:val="28"/>
          <w:szCs w:val="28"/>
        </w:rPr>
      </w:pPr>
    </w:p>
    <w:p w:rsidR="00571659" w:rsidRDefault="00571659" w:rsidP="000C5B61">
      <w:pPr>
        <w:rPr>
          <w:sz w:val="28"/>
          <w:szCs w:val="28"/>
        </w:rPr>
      </w:pPr>
    </w:p>
    <w:p w:rsidR="000C5B61" w:rsidRPr="003A2BB7" w:rsidRDefault="00571659" w:rsidP="000C5B61">
      <w:pPr>
        <w:rPr>
          <w:sz w:val="28"/>
          <w:szCs w:val="28"/>
        </w:rPr>
      </w:pPr>
      <w:r>
        <w:rPr>
          <w:sz w:val="28"/>
          <w:szCs w:val="28"/>
        </w:rPr>
        <w:t>М</w:t>
      </w:r>
      <w:r w:rsidR="000C5B61" w:rsidRPr="003A2BB7">
        <w:rPr>
          <w:sz w:val="28"/>
          <w:szCs w:val="28"/>
        </w:rPr>
        <w:t>инистр финансов</w:t>
      </w:r>
      <w:r w:rsidR="00360094" w:rsidRPr="003A2BB7">
        <w:rPr>
          <w:sz w:val="28"/>
          <w:szCs w:val="28"/>
        </w:rPr>
        <w:t xml:space="preserve"> Республики Коми</w:t>
      </w:r>
      <w:r w:rsidR="00360094" w:rsidRPr="003A2BB7">
        <w:rPr>
          <w:sz w:val="28"/>
          <w:szCs w:val="28"/>
        </w:rPr>
        <w:tab/>
      </w:r>
      <w:r w:rsidR="00BD0315">
        <w:rPr>
          <w:sz w:val="28"/>
          <w:szCs w:val="28"/>
        </w:rPr>
        <w:t xml:space="preserve">                        </w:t>
      </w:r>
      <w:r w:rsidR="00360094" w:rsidRPr="003A2BB7">
        <w:rPr>
          <w:sz w:val="28"/>
          <w:szCs w:val="28"/>
        </w:rPr>
        <w:t xml:space="preserve">        </w:t>
      </w:r>
      <w:r>
        <w:rPr>
          <w:sz w:val="28"/>
          <w:szCs w:val="28"/>
        </w:rPr>
        <w:t>Г</w:t>
      </w:r>
      <w:r w:rsidR="00360094" w:rsidRPr="003A2BB7">
        <w:rPr>
          <w:sz w:val="28"/>
          <w:szCs w:val="28"/>
        </w:rPr>
        <w:t>.</w:t>
      </w:r>
      <w:r>
        <w:rPr>
          <w:sz w:val="28"/>
          <w:szCs w:val="28"/>
        </w:rPr>
        <w:t>З</w:t>
      </w:r>
      <w:r w:rsidR="00F519BB" w:rsidRPr="003A2BB7">
        <w:rPr>
          <w:sz w:val="28"/>
          <w:szCs w:val="28"/>
        </w:rPr>
        <w:t xml:space="preserve">. </w:t>
      </w:r>
      <w:r>
        <w:rPr>
          <w:sz w:val="28"/>
          <w:szCs w:val="28"/>
        </w:rPr>
        <w:t>Рубцова</w:t>
      </w:r>
    </w:p>
    <w:p w:rsidR="000C5B61" w:rsidRPr="003A2BB7" w:rsidRDefault="000C5B61" w:rsidP="000C5B61">
      <w:pPr>
        <w:pStyle w:val="ConsPlusNormal"/>
        <w:widowControl/>
        <w:ind w:firstLine="0"/>
        <w:jc w:val="right"/>
        <w:rPr>
          <w:sz w:val="28"/>
          <w:szCs w:val="28"/>
        </w:rPr>
      </w:pPr>
    </w:p>
    <w:p w:rsidR="000C5B61" w:rsidRPr="003A2BB7" w:rsidRDefault="000C5B61" w:rsidP="000C5B61">
      <w:pPr>
        <w:pStyle w:val="ConsPlusNormal"/>
        <w:widowControl/>
        <w:ind w:firstLine="0"/>
        <w:jc w:val="right"/>
        <w:rPr>
          <w:sz w:val="28"/>
          <w:szCs w:val="28"/>
        </w:rPr>
      </w:pPr>
    </w:p>
    <w:p w:rsidR="000C5B61" w:rsidRDefault="000C5B61" w:rsidP="000C5B61">
      <w:pPr>
        <w:jc w:val="right"/>
        <w:rPr>
          <w:sz w:val="28"/>
          <w:szCs w:val="28"/>
        </w:rPr>
      </w:pPr>
    </w:p>
    <w:p w:rsidR="009E6CD7" w:rsidRDefault="009E6CD7" w:rsidP="000C5B61">
      <w:pPr>
        <w:jc w:val="right"/>
        <w:rPr>
          <w:sz w:val="28"/>
          <w:szCs w:val="28"/>
        </w:rPr>
      </w:pPr>
    </w:p>
    <w:p w:rsidR="009E6CD7" w:rsidRDefault="009E6CD7" w:rsidP="000C5B61">
      <w:pPr>
        <w:jc w:val="right"/>
        <w:rPr>
          <w:sz w:val="28"/>
          <w:szCs w:val="28"/>
        </w:rPr>
      </w:pPr>
    </w:p>
    <w:p w:rsidR="009E6CD7" w:rsidRDefault="009E6CD7" w:rsidP="000C5B61">
      <w:pPr>
        <w:jc w:val="right"/>
        <w:rPr>
          <w:sz w:val="28"/>
          <w:szCs w:val="28"/>
        </w:rPr>
      </w:pPr>
    </w:p>
    <w:p w:rsidR="009E6CD7" w:rsidRDefault="009E6CD7" w:rsidP="000C5B61">
      <w:pPr>
        <w:jc w:val="right"/>
        <w:rPr>
          <w:sz w:val="28"/>
          <w:szCs w:val="28"/>
        </w:rPr>
      </w:pPr>
    </w:p>
    <w:p w:rsidR="00BD0315" w:rsidRPr="003A2BB7" w:rsidRDefault="00BD0315" w:rsidP="000C5B61">
      <w:pPr>
        <w:jc w:val="right"/>
        <w:rPr>
          <w:sz w:val="28"/>
          <w:szCs w:val="28"/>
        </w:rPr>
      </w:pPr>
    </w:p>
    <w:p w:rsidR="000C5B61" w:rsidRPr="003A2BB7" w:rsidRDefault="000C5B61" w:rsidP="000C5B61">
      <w:pPr>
        <w:jc w:val="right"/>
        <w:rPr>
          <w:sz w:val="28"/>
          <w:szCs w:val="28"/>
        </w:rPr>
      </w:pPr>
    </w:p>
    <w:p w:rsidR="000C5B61" w:rsidRDefault="000C5B61" w:rsidP="000C5B61">
      <w:pPr>
        <w:jc w:val="right"/>
        <w:rPr>
          <w:sz w:val="28"/>
          <w:szCs w:val="28"/>
        </w:rPr>
      </w:pPr>
    </w:p>
    <w:p w:rsidR="009574A0" w:rsidRPr="003A2BB7" w:rsidRDefault="009574A0" w:rsidP="000C5B61">
      <w:pPr>
        <w:jc w:val="right"/>
        <w:rPr>
          <w:sz w:val="28"/>
          <w:szCs w:val="28"/>
        </w:rPr>
      </w:pPr>
    </w:p>
    <w:p w:rsidR="008A5990" w:rsidRDefault="008A5990" w:rsidP="00AC74ED">
      <w:pPr>
        <w:snapToGrid w:val="0"/>
        <w:ind w:left="5812"/>
        <w:rPr>
          <w:sz w:val="28"/>
          <w:szCs w:val="28"/>
        </w:rPr>
      </w:pPr>
      <w:r>
        <w:rPr>
          <w:sz w:val="28"/>
          <w:szCs w:val="28"/>
        </w:rPr>
        <w:t>УТВЕРЖДЕНО</w:t>
      </w:r>
    </w:p>
    <w:p w:rsidR="000C5B61" w:rsidRPr="003A2BB7" w:rsidRDefault="000C5B61" w:rsidP="00AC74ED">
      <w:pPr>
        <w:snapToGrid w:val="0"/>
        <w:ind w:left="5812"/>
        <w:rPr>
          <w:sz w:val="28"/>
          <w:szCs w:val="28"/>
        </w:rPr>
      </w:pPr>
      <w:r w:rsidRPr="003A2BB7">
        <w:rPr>
          <w:sz w:val="28"/>
          <w:szCs w:val="28"/>
        </w:rPr>
        <w:t>приказ</w:t>
      </w:r>
      <w:r w:rsidR="008A5990">
        <w:rPr>
          <w:sz w:val="28"/>
          <w:szCs w:val="28"/>
        </w:rPr>
        <w:t>ом</w:t>
      </w:r>
    </w:p>
    <w:p w:rsidR="000C5B61" w:rsidRPr="003A2BB7" w:rsidRDefault="00AC74ED" w:rsidP="00AC74ED">
      <w:pPr>
        <w:snapToGrid w:val="0"/>
        <w:ind w:left="5812"/>
        <w:rPr>
          <w:sz w:val="28"/>
          <w:szCs w:val="28"/>
        </w:rPr>
      </w:pPr>
      <w:r>
        <w:rPr>
          <w:sz w:val="28"/>
          <w:szCs w:val="28"/>
        </w:rPr>
        <w:t xml:space="preserve">Министерства финансов </w:t>
      </w:r>
      <w:r w:rsidR="000C5B61" w:rsidRPr="003A2BB7">
        <w:rPr>
          <w:sz w:val="28"/>
          <w:szCs w:val="28"/>
        </w:rPr>
        <w:t xml:space="preserve">Республики Коми </w:t>
      </w:r>
    </w:p>
    <w:p w:rsidR="008A5990" w:rsidRPr="003A2BB7" w:rsidRDefault="00AC74ED" w:rsidP="008945BF">
      <w:pPr>
        <w:snapToGrid w:val="0"/>
        <w:jc w:val="right"/>
        <w:rPr>
          <w:sz w:val="28"/>
          <w:szCs w:val="28"/>
        </w:rPr>
      </w:pPr>
      <w:r>
        <w:rPr>
          <w:sz w:val="28"/>
          <w:szCs w:val="28"/>
        </w:rPr>
        <w:t xml:space="preserve">                                                                                 </w:t>
      </w:r>
      <w:r w:rsidR="000C5B61" w:rsidRPr="003A2BB7">
        <w:rPr>
          <w:sz w:val="28"/>
          <w:szCs w:val="28"/>
        </w:rPr>
        <w:t xml:space="preserve">от </w:t>
      </w:r>
      <w:r w:rsidR="008945BF">
        <w:rPr>
          <w:sz w:val="28"/>
          <w:szCs w:val="28"/>
        </w:rPr>
        <w:t>14</w:t>
      </w:r>
      <w:r w:rsidR="009E6CD7">
        <w:rPr>
          <w:sz w:val="28"/>
          <w:szCs w:val="28"/>
        </w:rPr>
        <w:t xml:space="preserve"> </w:t>
      </w:r>
      <w:r w:rsidR="00A57B43">
        <w:rPr>
          <w:sz w:val="28"/>
          <w:szCs w:val="28"/>
        </w:rPr>
        <w:t>ноября</w:t>
      </w:r>
      <w:r w:rsidR="000C5B61" w:rsidRPr="003A2BB7">
        <w:rPr>
          <w:sz w:val="28"/>
          <w:szCs w:val="28"/>
        </w:rPr>
        <w:t xml:space="preserve"> 201</w:t>
      </w:r>
      <w:r w:rsidR="008C2395">
        <w:rPr>
          <w:sz w:val="28"/>
          <w:szCs w:val="28"/>
        </w:rPr>
        <w:t>6</w:t>
      </w:r>
      <w:r w:rsidR="00C15D4F" w:rsidRPr="003A2BB7">
        <w:rPr>
          <w:sz w:val="28"/>
          <w:szCs w:val="28"/>
        </w:rPr>
        <w:t xml:space="preserve">  года</w:t>
      </w:r>
      <w:r w:rsidR="00426548">
        <w:rPr>
          <w:sz w:val="28"/>
          <w:szCs w:val="28"/>
        </w:rPr>
        <w:t xml:space="preserve"> №</w:t>
      </w:r>
      <w:r w:rsidR="008945BF">
        <w:rPr>
          <w:sz w:val="28"/>
          <w:szCs w:val="28"/>
        </w:rPr>
        <w:t xml:space="preserve"> 226</w:t>
      </w:r>
      <w:r w:rsidR="008A5990">
        <w:rPr>
          <w:sz w:val="28"/>
          <w:szCs w:val="28"/>
        </w:rPr>
        <w:t xml:space="preserve">                                                                                  </w:t>
      </w:r>
      <w:r w:rsidR="008945BF">
        <w:rPr>
          <w:sz w:val="28"/>
          <w:szCs w:val="28"/>
        </w:rPr>
        <w:t xml:space="preserve">  </w:t>
      </w:r>
      <w:r w:rsidR="008A5990">
        <w:rPr>
          <w:sz w:val="28"/>
          <w:szCs w:val="28"/>
        </w:rPr>
        <w:t>(приложение)</w:t>
      </w:r>
    </w:p>
    <w:p w:rsidR="00ED6E07" w:rsidRPr="003A2BB7" w:rsidRDefault="00ED6E07" w:rsidP="00ED6E07">
      <w:pPr>
        <w:keepNext/>
        <w:jc w:val="center"/>
        <w:outlineLvl w:val="1"/>
        <w:rPr>
          <w:bCs/>
          <w:i/>
          <w:sz w:val="28"/>
          <w:szCs w:val="28"/>
        </w:rPr>
      </w:pPr>
    </w:p>
    <w:p w:rsidR="00ED6E07" w:rsidRPr="003A2BB7" w:rsidRDefault="00ED6E07" w:rsidP="00ED6E07">
      <w:pPr>
        <w:keepNext/>
        <w:jc w:val="center"/>
        <w:outlineLvl w:val="1"/>
        <w:rPr>
          <w:b/>
          <w:bCs/>
          <w:sz w:val="28"/>
          <w:szCs w:val="28"/>
        </w:rPr>
      </w:pPr>
      <w:r w:rsidRPr="003A2BB7">
        <w:rPr>
          <w:b/>
          <w:bCs/>
          <w:sz w:val="28"/>
          <w:szCs w:val="28"/>
        </w:rPr>
        <w:t>РЕШЕНИЕ</w:t>
      </w:r>
    </w:p>
    <w:p w:rsidR="009E6CD7" w:rsidRDefault="00C354B7" w:rsidP="00ED6E07">
      <w:pPr>
        <w:snapToGrid w:val="0"/>
        <w:ind w:firstLine="851"/>
        <w:jc w:val="center"/>
        <w:rPr>
          <w:b/>
          <w:sz w:val="28"/>
          <w:szCs w:val="28"/>
        </w:rPr>
      </w:pPr>
      <w:r w:rsidRPr="003A2BB7">
        <w:rPr>
          <w:b/>
          <w:sz w:val="28"/>
          <w:szCs w:val="28"/>
        </w:rPr>
        <w:t xml:space="preserve">Об эмиссии </w:t>
      </w:r>
      <w:r>
        <w:rPr>
          <w:b/>
          <w:sz w:val="28"/>
          <w:szCs w:val="28"/>
        </w:rPr>
        <w:t>республиканских облигаций</w:t>
      </w:r>
      <w:r w:rsidRPr="003A2BB7">
        <w:rPr>
          <w:b/>
          <w:sz w:val="28"/>
          <w:szCs w:val="28"/>
        </w:rPr>
        <w:t xml:space="preserve"> </w:t>
      </w:r>
    </w:p>
    <w:p w:rsidR="00ED6E07" w:rsidRPr="003A2BB7" w:rsidRDefault="00C354B7" w:rsidP="00ED6E07">
      <w:pPr>
        <w:snapToGrid w:val="0"/>
        <w:ind w:firstLine="851"/>
        <w:jc w:val="center"/>
        <w:rPr>
          <w:bCs/>
          <w:sz w:val="28"/>
          <w:szCs w:val="28"/>
        </w:rPr>
      </w:pPr>
      <w:r w:rsidRPr="003A2BB7">
        <w:rPr>
          <w:b/>
          <w:sz w:val="28"/>
          <w:szCs w:val="28"/>
        </w:rPr>
        <w:t>Республики Коми 201</w:t>
      </w:r>
      <w:r w:rsidR="008C2395">
        <w:rPr>
          <w:b/>
          <w:sz w:val="28"/>
          <w:szCs w:val="28"/>
        </w:rPr>
        <w:t>6</w:t>
      </w:r>
      <w:r w:rsidRPr="003A2BB7">
        <w:rPr>
          <w:b/>
          <w:sz w:val="28"/>
          <w:szCs w:val="28"/>
        </w:rPr>
        <w:t xml:space="preserve"> года </w:t>
      </w:r>
    </w:p>
    <w:p w:rsidR="009E6CD7" w:rsidRDefault="009E6CD7" w:rsidP="00ED6E07">
      <w:pPr>
        <w:snapToGrid w:val="0"/>
        <w:jc w:val="center"/>
        <w:rPr>
          <w:bCs/>
          <w:sz w:val="28"/>
          <w:szCs w:val="28"/>
        </w:rPr>
      </w:pPr>
    </w:p>
    <w:p w:rsidR="00ED6E07" w:rsidRPr="003A2BB7" w:rsidRDefault="00ED6E07" w:rsidP="00ED6E07">
      <w:pPr>
        <w:snapToGrid w:val="0"/>
        <w:jc w:val="center"/>
        <w:rPr>
          <w:bCs/>
          <w:sz w:val="28"/>
          <w:szCs w:val="28"/>
        </w:rPr>
      </w:pPr>
      <w:r w:rsidRPr="003A2BB7">
        <w:rPr>
          <w:bCs/>
          <w:sz w:val="28"/>
          <w:szCs w:val="28"/>
        </w:rPr>
        <w:t>1. Общие положения</w:t>
      </w:r>
    </w:p>
    <w:p w:rsidR="00ED6E07" w:rsidRPr="003A2BB7" w:rsidRDefault="00ED6E07" w:rsidP="00ED6E07">
      <w:pPr>
        <w:snapToGrid w:val="0"/>
        <w:jc w:val="center"/>
        <w:rPr>
          <w:bCs/>
          <w:sz w:val="28"/>
          <w:szCs w:val="28"/>
        </w:rPr>
      </w:pPr>
    </w:p>
    <w:p w:rsidR="00ED6E07" w:rsidRPr="003A2BB7" w:rsidRDefault="00ED6E07" w:rsidP="00ED6E07">
      <w:pPr>
        <w:ind w:firstLine="709"/>
        <w:jc w:val="both"/>
        <w:rPr>
          <w:sz w:val="28"/>
          <w:szCs w:val="28"/>
        </w:rPr>
      </w:pPr>
      <w:r w:rsidRPr="003A2BB7">
        <w:rPr>
          <w:sz w:val="28"/>
          <w:szCs w:val="28"/>
        </w:rPr>
        <w:t xml:space="preserve">1.1. В  соответствии  с  Федеральным  законом от 29 июля 1998 года № 136-ФЗ «Об особенностях эмиссии и обращения государственных и муниципальных ценных бумаг», Законом Республики Коми от </w:t>
      </w:r>
      <w:r w:rsidR="008C2395">
        <w:rPr>
          <w:sz w:val="28"/>
          <w:szCs w:val="28"/>
        </w:rPr>
        <w:t>25 ноября</w:t>
      </w:r>
      <w:r w:rsidR="008A6763" w:rsidRPr="003A2BB7">
        <w:rPr>
          <w:sz w:val="28"/>
          <w:szCs w:val="28"/>
        </w:rPr>
        <w:t xml:space="preserve"> </w:t>
      </w:r>
      <w:r w:rsidRPr="003A2BB7">
        <w:rPr>
          <w:sz w:val="28"/>
          <w:szCs w:val="28"/>
        </w:rPr>
        <w:t>201</w:t>
      </w:r>
      <w:r w:rsidR="008C2395">
        <w:rPr>
          <w:sz w:val="28"/>
          <w:szCs w:val="28"/>
        </w:rPr>
        <w:t>5</w:t>
      </w:r>
      <w:r w:rsidRPr="003A2BB7">
        <w:rPr>
          <w:sz w:val="28"/>
          <w:szCs w:val="28"/>
        </w:rPr>
        <w:t xml:space="preserve"> г</w:t>
      </w:r>
      <w:r w:rsidR="00F22588" w:rsidRPr="003A2BB7">
        <w:rPr>
          <w:sz w:val="28"/>
          <w:szCs w:val="28"/>
        </w:rPr>
        <w:t>ода</w:t>
      </w:r>
      <w:r w:rsidRPr="003A2BB7">
        <w:rPr>
          <w:sz w:val="28"/>
          <w:szCs w:val="28"/>
        </w:rPr>
        <w:t xml:space="preserve"> N </w:t>
      </w:r>
      <w:r w:rsidR="00DC1D39">
        <w:rPr>
          <w:sz w:val="28"/>
          <w:szCs w:val="28"/>
        </w:rPr>
        <w:t>1</w:t>
      </w:r>
      <w:r w:rsidR="008C2395">
        <w:rPr>
          <w:sz w:val="28"/>
          <w:szCs w:val="28"/>
        </w:rPr>
        <w:t>03</w:t>
      </w:r>
      <w:r w:rsidRPr="003A2BB7">
        <w:rPr>
          <w:sz w:val="28"/>
          <w:szCs w:val="28"/>
        </w:rPr>
        <w:t xml:space="preserve">-РЗ </w:t>
      </w:r>
      <w:r w:rsidR="00065B06">
        <w:rPr>
          <w:sz w:val="28"/>
          <w:szCs w:val="28"/>
        </w:rPr>
        <w:t>«</w:t>
      </w:r>
      <w:r w:rsidRPr="003A2BB7">
        <w:rPr>
          <w:sz w:val="28"/>
          <w:szCs w:val="28"/>
        </w:rPr>
        <w:t>О республиканском бюджете Республики Коми на 201</w:t>
      </w:r>
      <w:r w:rsidR="008C2395">
        <w:rPr>
          <w:sz w:val="28"/>
          <w:szCs w:val="28"/>
        </w:rPr>
        <w:t>6</w:t>
      </w:r>
      <w:r w:rsidRPr="003A2BB7">
        <w:rPr>
          <w:sz w:val="28"/>
          <w:szCs w:val="28"/>
        </w:rPr>
        <w:t xml:space="preserve"> </w:t>
      </w:r>
      <w:r w:rsidRPr="00222A62">
        <w:rPr>
          <w:sz w:val="28"/>
          <w:szCs w:val="28"/>
        </w:rPr>
        <w:t>год и на плановый период 201</w:t>
      </w:r>
      <w:r w:rsidR="008C2395">
        <w:rPr>
          <w:sz w:val="28"/>
          <w:szCs w:val="28"/>
        </w:rPr>
        <w:t>7</w:t>
      </w:r>
      <w:r w:rsidRPr="00222A62">
        <w:rPr>
          <w:sz w:val="28"/>
          <w:szCs w:val="28"/>
        </w:rPr>
        <w:t xml:space="preserve"> и 201</w:t>
      </w:r>
      <w:r w:rsidR="008C2395">
        <w:rPr>
          <w:sz w:val="28"/>
          <w:szCs w:val="28"/>
        </w:rPr>
        <w:t>8</w:t>
      </w:r>
      <w:r w:rsidRPr="00222A62">
        <w:rPr>
          <w:sz w:val="28"/>
          <w:szCs w:val="28"/>
        </w:rPr>
        <w:t xml:space="preserve"> годов</w:t>
      </w:r>
      <w:r w:rsidR="00065B06" w:rsidRPr="00222A62">
        <w:rPr>
          <w:sz w:val="28"/>
          <w:szCs w:val="28"/>
        </w:rPr>
        <w:t>»</w:t>
      </w:r>
      <w:r w:rsidR="002F6B1F">
        <w:rPr>
          <w:sz w:val="28"/>
          <w:szCs w:val="28"/>
        </w:rPr>
        <w:t xml:space="preserve"> (</w:t>
      </w:r>
      <w:r w:rsidR="00A916BE">
        <w:rPr>
          <w:sz w:val="28"/>
          <w:szCs w:val="28"/>
        </w:rPr>
        <w:t>в редакции законов от 22</w:t>
      </w:r>
      <w:r w:rsidR="00A57B43">
        <w:rPr>
          <w:sz w:val="28"/>
          <w:szCs w:val="28"/>
        </w:rPr>
        <w:t xml:space="preserve"> апреля </w:t>
      </w:r>
      <w:r w:rsidR="00A916BE">
        <w:rPr>
          <w:sz w:val="28"/>
          <w:szCs w:val="28"/>
        </w:rPr>
        <w:t xml:space="preserve">2016 </w:t>
      </w:r>
      <w:r w:rsidR="00A57B43">
        <w:rPr>
          <w:sz w:val="28"/>
          <w:szCs w:val="28"/>
        </w:rPr>
        <w:t xml:space="preserve">года </w:t>
      </w:r>
      <w:r w:rsidR="00A916BE">
        <w:rPr>
          <w:sz w:val="28"/>
          <w:szCs w:val="28"/>
        </w:rPr>
        <w:t>№ 30-РЗ, от 20</w:t>
      </w:r>
      <w:r w:rsidR="00A57B43">
        <w:rPr>
          <w:sz w:val="28"/>
          <w:szCs w:val="28"/>
        </w:rPr>
        <w:t xml:space="preserve"> июня </w:t>
      </w:r>
      <w:r w:rsidR="00A916BE">
        <w:rPr>
          <w:sz w:val="28"/>
          <w:szCs w:val="28"/>
        </w:rPr>
        <w:t xml:space="preserve">2016 </w:t>
      </w:r>
      <w:r w:rsidR="00A57B43">
        <w:rPr>
          <w:sz w:val="28"/>
          <w:szCs w:val="28"/>
        </w:rPr>
        <w:t xml:space="preserve">года </w:t>
      </w:r>
      <w:r w:rsidR="00A916BE">
        <w:rPr>
          <w:sz w:val="28"/>
          <w:szCs w:val="28"/>
        </w:rPr>
        <w:t>№ 51-РЗ</w:t>
      </w:r>
      <w:r w:rsidR="00A57B43">
        <w:rPr>
          <w:sz w:val="28"/>
          <w:szCs w:val="28"/>
        </w:rPr>
        <w:t>, от 27 октября 2016 года № 96-РЗ</w:t>
      </w:r>
      <w:r w:rsidR="002F6B1F">
        <w:rPr>
          <w:sz w:val="28"/>
          <w:szCs w:val="28"/>
        </w:rPr>
        <w:t>)</w:t>
      </w:r>
      <w:r w:rsidRPr="00222A62">
        <w:rPr>
          <w:sz w:val="28"/>
          <w:szCs w:val="28"/>
        </w:rPr>
        <w:t xml:space="preserve">, Генеральными условиями эмиссии и обращения </w:t>
      </w:r>
      <w:r w:rsidR="001962BF">
        <w:rPr>
          <w:sz w:val="28"/>
          <w:szCs w:val="28"/>
        </w:rPr>
        <w:t xml:space="preserve">республиканских </w:t>
      </w:r>
      <w:r w:rsidRPr="00222A62">
        <w:rPr>
          <w:sz w:val="28"/>
          <w:szCs w:val="28"/>
        </w:rPr>
        <w:t>облигаций Республики Коми,</w:t>
      </w:r>
      <w:r w:rsidRPr="003A2BB7">
        <w:rPr>
          <w:sz w:val="28"/>
          <w:szCs w:val="28"/>
        </w:rPr>
        <w:t xml:space="preserve"> утвержденными </w:t>
      </w:r>
      <w:r w:rsidR="001258F2">
        <w:rPr>
          <w:sz w:val="28"/>
          <w:szCs w:val="28"/>
        </w:rPr>
        <w:t>п</w:t>
      </w:r>
      <w:r w:rsidRPr="003A2BB7">
        <w:rPr>
          <w:sz w:val="28"/>
          <w:szCs w:val="28"/>
        </w:rPr>
        <w:t xml:space="preserve">остановлением Правительства Республики Коми от </w:t>
      </w:r>
      <w:r w:rsidR="009502D0">
        <w:rPr>
          <w:sz w:val="28"/>
          <w:szCs w:val="28"/>
        </w:rPr>
        <w:t>16</w:t>
      </w:r>
      <w:r w:rsidR="00F22588" w:rsidRPr="003A2BB7">
        <w:rPr>
          <w:sz w:val="28"/>
          <w:szCs w:val="28"/>
        </w:rPr>
        <w:t xml:space="preserve"> марта </w:t>
      </w:r>
      <w:r w:rsidRPr="003A2BB7">
        <w:rPr>
          <w:sz w:val="28"/>
          <w:szCs w:val="28"/>
        </w:rPr>
        <w:t>20</w:t>
      </w:r>
      <w:r w:rsidR="009502D0">
        <w:rPr>
          <w:sz w:val="28"/>
          <w:szCs w:val="28"/>
        </w:rPr>
        <w:t>15</w:t>
      </w:r>
      <w:r w:rsidR="00065B06">
        <w:rPr>
          <w:sz w:val="28"/>
          <w:szCs w:val="28"/>
        </w:rPr>
        <w:t xml:space="preserve"> </w:t>
      </w:r>
      <w:r w:rsidR="00F22588" w:rsidRPr="003A2BB7">
        <w:rPr>
          <w:sz w:val="28"/>
          <w:szCs w:val="28"/>
        </w:rPr>
        <w:t xml:space="preserve">года </w:t>
      </w:r>
      <w:r w:rsidRPr="003A2BB7">
        <w:rPr>
          <w:sz w:val="28"/>
          <w:szCs w:val="28"/>
        </w:rPr>
        <w:t xml:space="preserve"> № </w:t>
      </w:r>
      <w:r w:rsidR="009502D0">
        <w:rPr>
          <w:sz w:val="28"/>
          <w:szCs w:val="28"/>
        </w:rPr>
        <w:t>115</w:t>
      </w:r>
      <w:r w:rsidRPr="003A2BB7">
        <w:rPr>
          <w:sz w:val="28"/>
          <w:szCs w:val="28"/>
        </w:rPr>
        <w:t xml:space="preserve">  (далее – Генеральные условия) и </w:t>
      </w:r>
      <w:r w:rsidR="001258F2">
        <w:rPr>
          <w:sz w:val="28"/>
          <w:szCs w:val="28"/>
        </w:rPr>
        <w:t>п</w:t>
      </w:r>
      <w:r w:rsidRPr="003A2BB7">
        <w:rPr>
          <w:sz w:val="28"/>
          <w:szCs w:val="28"/>
        </w:rPr>
        <w:t xml:space="preserve">риказом Министерства финансов Республики Коми от </w:t>
      </w:r>
      <w:r w:rsidR="00872127" w:rsidRPr="00872127">
        <w:rPr>
          <w:sz w:val="28"/>
          <w:szCs w:val="28"/>
        </w:rPr>
        <w:t>1</w:t>
      </w:r>
      <w:r w:rsidR="008C2395">
        <w:rPr>
          <w:sz w:val="28"/>
          <w:szCs w:val="28"/>
        </w:rPr>
        <w:t>7</w:t>
      </w:r>
      <w:r w:rsidR="00872127" w:rsidRPr="00872127">
        <w:rPr>
          <w:sz w:val="28"/>
          <w:szCs w:val="28"/>
        </w:rPr>
        <w:t xml:space="preserve"> </w:t>
      </w:r>
      <w:r w:rsidR="00872127">
        <w:rPr>
          <w:sz w:val="28"/>
          <w:szCs w:val="28"/>
        </w:rPr>
        <w:t xml:space="preserve">марта </w:t>
      </w:r>
      <w:r w:rsidR="00872127" w:rsidRPr="00872127">
        <w:rPr>
          <w:sz w:val="28"/>
          <w:szCs w:val="28"/>
        </w:rPr>
        <w:t>201</w:t>
      </w:r>
      <w:r w:rsidR="008C2395">
        <w:rPr>
          <w:sz w:val="28"/>
          <w:szCs w:val="28"/>
        </w:rPr>
        <w:t>6</w:t>
      </w:r>
      <w:r w:rsidR="00872127">
        <w:rPr>
          <w:sz w:val="28"/>
          <w:szCs w:val="28"/>
        </w:rPr>
        <w:t xml:space="preserve"> года </w:t>
      </w:r>
      <w:r w:rsidRPr="003A2BB7">
        <w:rPr>
          <w:sz w:val="28"/>
          <w:szCs w:val="28"/>
        </w:rPr>
        <w:t xml:space="preserve"> № </w:t>
      </w:r>
      <w:r w:rsidR="008C2395">
        <w:rPr>
          <w:sz w:val="28"/>
          <w:szCs w:val="28"/>
        </w:rPr>
        <w:t>55</w:t>
      </w:r>
      <w:r w:rsidRPr="003A2BB7" w:rsidDel="00C858D5">
        <w:rPr>
          <w:sz w:val="28"/>
          <w:szCs w:val="28"/>
        </w:rPr>
        <w:t xml:space="preserve"> </w:t>
      </w:r>
      <w:r w:rsidRPr="003A2BB7">
        <w:rPr>
          <w:sz w:val="28"/>
          <w:szCs w:val="28"/>
        </w:rPr>
        <w:t xml:space="preserve">«Об утверждении Условий эмиссии и обращения </w:t>
      </w:r>
      <w:r w:rsidR="00F22588" w:rsidRPr="003A2BB7">
        <w:rPr>
          <w:sz w:val="28"/>
          <w:szCs w:val="28"/>
        </w:rPr>
        <w:t>республиканск</w:t>
      </w:r>
      <w:r w:rsidR="0077074F">
        <w:rPr>
          <w:sz w:val="28"/>
          <w:szCs w:val="28"/>
        </w:rPr>
        <w:t>их</w:t>
      </w:r>
      <w:r w:rsidR="00F22588" w:rsidRPr="003A2BB7">
        <w:rPr>
          <w:sz w:val="28"/>
          <w:szCs w:val="28"/>
        </w:rPr>
        <w:t xml:space="preserve"> </w:t>
      </w:r>
      <w:r w:rsidR="0077074F">
        <w:rPr>
          <w:sz w:val="28"/>
          <w:szCs w:val="28"/>
        </w:rPr>
        <w:t>облигаций</w:t>
      </w:r>
      <w:r w:rsidRPr="003A2BB7">
        <w:rPr>
          <w:sz w:val="28"/>
          <w:szCs w:val="28"/>
        </w:rPr>
        <w:t xml:space="preserve"> Республики Коми 201</w:t>
      </w:r>
      <w:r w:rsidR="008C2395">
        <w:rPr>
          <w:sz w:val="28"/>
          <w:szCs w:val="28"/>
        </w:rPr>
        <w:t>6</w:t>
      </w:r>
      <w:r w:rsidRPr="003A2BB7">
        <w:rPr>
          <w:sz w:val="28"/>
          <w:szCs w:val="28"/>
        </w:rPr>
        <w:t xml:space="preserve"> года», зарегистрированным Министерством финансов Российской Федерации </w:t>
      </w:r>
      <w:r w:rsidR="00872127">
        <w:rPr>
          <w:sz w:val="28"/>
          <w:szCs w:val="28"/>
        </w:rPr>
        <w:t>21</w:t>
      </w:r>
      <w:r w:rsidR="00861590" w:rsidRPr="003A2BB7">
        <w:rPr>
          <w:sz w:val="28"/>
          <w:szCs w:val="28"/>
        </w:rPr>
        <w:t xml:space="preserve"> </w:t>
      </w:r>
      <w:r w:rsidR="00F22588" w:rsidRPr="003A2BB7">
        <w:rPr>
          <w:sz w:val="28"/>
          <w:szCs w:val="28"/>
        </w:rPr>
        <w:t>апреля 201</w:t>
      </w:r>
      <w:r w:rsidR="00EF4A7A">
        <w:rPr>
          <w:sz w:val="28"/>
          <w:szCs w:val="28"/>
        </w:rPr>
        <w:t>6</w:t>
      </w:r>
      <w:r w:rsidR="00F22588" w:rsidRPr="003A2BB7">
        <w:rPr>
          <w:sz w:val="28"/>
          <w:szCs w:val="28"/>
        </w:rPr>
        <w:t xml:space="preserve"> года</w:t>
      </w:r>
      <w:r w:rsidRPr="003A2BB7">
        <w:rPr>
          <w:sz w:val="28"/>
          <w:szCs w:val="28"/>
        </w:rPr>
        <w:t xml:space="preserve">, регистрационный номер </w:t>
      </w:r>
      <w:r w:rsidRPr="003A2BB7">
        <w:rPr>
          <w:sz w:val="28"/>
          <w:szCs w:val="28"/>
          <w:lang w:val="en-US"/>
        </w:rPr>
        <w:t>KOM</w:t>
      </w:r>
      <w:r w:rsidRPr="003A2BB7">
        <w:rPr>
          <w:sz w:val="28"/>
          <w:szCs w:val="28"/>
        </w:rPr>
        <w:t>-0</w:t>
      </w:r>
      <w:r w:rsidR="003C6E5A">
        <w:rPr>
          <w:sz w:val="28"/>
          <w:szCs w:val="28"/>
        </w:rPr>
        <w:t>1</w:t>
      </w:r>
      <w:r w:rsidR="00EF4A7A">
        <w:rPr>
          <w:sz w:val="28"/>
          <w:szCs w:val="28"/>
        </w:rPr>
        <w:t>7</w:t>
      </w:r>
      <w:r w:rsidRPr="003A2BB7">
        <w:rPr>
          <w:sz w:val="28"/>
          <w:szCs w:val="28"/>
        </w:rPr>
        <w:t>/006</w:t>
      </w:r>
      <w:r w:rsidR="00EF4A7A">
        <w:rPr>
          <w:sz w:val="28"/>
          <w:szCs w:val="28"/>
        </w:rPr>
        <w:t>83</w:t>
      </w:r>
      <w:r w:rsidRPr="003A2BB7">
        <w:rPr>
          <w:sz w:val="28"/>
          <w:szCs w:val="28"/>
        </w:rPr>
        <w:t xml:space="preserve"> (далее – Условия), осуществляется выпуск </w:t>
      </w:r>
      <w:r w:rsidR="009502D0">
        <w:rPr>
          <w:sz w:val="28"/>
          <w:szCs w:val="28"/>
        </w:rPr>
        <w:t xml:space="preserve">республиканских </w:t>
      </w:r>
      <w:r w:rsidRPr="003A2BB7">
        <w:rPr>
          <w:sz w:val="28"/>
          <w:szCs w:val="28"/>
        </w:rPr>
        <w:t>облигаций  Республики Коми 201</w:t>
      </w:r>
      <w:r w:rsidR="00EF4A7A">
        <w:rPr>
          <w:sz w:val="28"/>
          <w:szCs w:val="28"/>
        </w:rPr>
        <w:t>6</w:t>
      </w:r>
      <w:r w:rsidRPr="003A2BB7">
        <w:rPr>
          <w:sz w:val="28"/>
          <w:szCs w:val="28"/>
        </w:rPr>
        <w:t xml:space="preserve"> года (далее –  Облигации).</w:t>
      </w:r>
    </w:p>
    <w:p w:rsidR="00ED6E07" w:rsidRPr="003A2BB7" w:rsidRDefault="00ED6E07" w:rsidP="00ED6E07">
      <w:pPr>
        <w:ind w:firstLine="709"/>
        <w:jc w:val="both"/>
        <w:rPr>
          <w:sz w:val="28"/>
          <w:szCs w:val="28"/>
        </w:rPr>
      </w:pPr>
      <w:r w:rsidRPr="003A2BB7">
        <w:rPr>
          <w:sz w:val="28"/>
          <w:szCs w:val="28"/>
        </w:rPr>
        <w:t>1.2. Эмитентом Облигаций от имени субъекта Российской Федерации - Республики Коми выступает Министерство финансов Республики Коми</w:t>
      </w:r>
      <w:r w:rsidRPr="003A2BB7">
        <w:rPr>
          <w:color w:val="000000"/>
          <w:sz w:val="28"/>
          <w:szCs w:val="28"/>
        </w:rPr>
        <w:t xml:space="preserve"> (далее – Эмитент).</w:t>
      </w:r>
    </w:p>
    <w:p w:rsidR="00ED6E07" w:rsidRPr="003A2BB7" w:rsidRDefault="00ED6E07" w:rsidP="00ED6E07">
      <w:pPr>
        <w:ind w:firstLine="708"/>
        <w:jc w:val="both"/>
        <w:rPr>
          <w:sz w:val="28"/>
          <w:szCs w:val="28"/>
        </w:rPr>
      </w:pPr>
      <w:r w:rsidRPr="003A2BB7">
        <w:rPr>
          <w:sz w:val="28"/>
          <w:szCs w:val="28"/>
        </w:rPr>
        <w:t xml:space="preserve">Местонахождение и почтовый адрес Эмитента – 167010, Республика Коми, </w:t>
      </w:r>
      <w:r w:rsidR="00861590" w:rsidRPr="003A2BB7">
        <w:rPr>
          <w:sz w:val="28"/>
          <w:szCs w:val="28"/>
        </w:rPr>
        <w:t xml:space="preserve"> </w:t>
      </w:r>
      <w:r w:rsidRPr="003A2BB7">
        <w:rPr>
          <w:sz w:val="28"/>
          <w:szCs w:val="28"/>
        </w:rPr>
        <w:t>г. Сыктывкар, ул. Коммунистическая, д.</w:t>
      </w:r>
      <w:r w:rsidR="00861590" w:rsidRPr="003A2BB7">
        <w:rPr>
          <w:sz w:val="28"/>
          <w:szCs w:val="28"/>
        </w:rPr>
        <w:t xml:space="preserve"> </w:t>
      </w:r>
      <w:r w:rsidRPr="003A2BB7">
        <w:rPr>
          <w:sz w:val="28"/>
          <w:szCs w:val="28"/>
        </w:rPr>
        <w:t>8.</w:t>
      </w:r>
    </w:p>
    <w:p w:rsidR="00ED6E07" w:rsidRPr="003A2BB7" w:rsidRDefault="00ED6E07" w:rsidP="00ED6E07">
      <w:pPr>
        <w:ind w:firstLine="708"/>
        <w:jc w:val="both"/>
        <w:rPr>
          <w:sz w:val="28"/>
          <w:szCs w:val="28"/>
        </w:rPr>
      </w:pPr>
      <w:r w:rsidRPr="003A2BB7">
        <w:rPr>
          <w:sz w:val="28"/>
          <w:szCs w:val="28"/>
        </w:rPr>
        <w:t>Мероприятия, необходимые для осуществления эмиссии, обращения и погашения Облигаций, проводит Эмитент.</w:t>
      </w:r>
    </w:p>
    <w:p w:rsidR="00ED6E07" w:rsidRPr="003A2BB7" w:rsidRDefault="00ED6E07" w:rsidP="00ED6E07">
      <w:pPr>
        <w:ind w:firstLine="708"/>
        <w:jc w:val="both"/>
        <w:rPr>
          <w:sz w:val="28"/>
          <w:szCs w:val="28"/>
        </w:rPr>
      </w:pPr>
      <w:r w:rsidRPr="003A2BB7">
        <w:rPr>
          <w:sz w:val="28"/>
          <w:szCs w:val="28"/>
        </w:rPr>
        <w:t>1.3. Облигации являются государственными ценными бумагами на предъявителя с фиксированным купонным доходом и амортизацией долга и выпускаются в документарной форме с обязательным централизованным хранением (учётом) Глобального сертификата Облигаций (далее - Сертификат).</w:t>
      </w:r>
    </w:p>
    <w:p w:rsidR="00ED6E07" w:rsidRPr="00B041F5" w:rsidRDefault="00ED6E07" w:rsidP="00ED6E07">
      <w:pPr>
        <w:ind w:firstLine="709"/>
        <w:jc w:val="both"/>
        <w:rPr>
          <w:sz w:val="28"/>
          <w:szCs w:val="28"/>
        </w:rPr>
      </w:pPr>
      <w:r w:rsidRPr="003A2BB7">
        <w:rPr>
          <w:sz w:val="28"/>
          <w:szCs w:val="28"/>
        </w:rPr>
        <w:lastRenderedPageBreak/>
        <w:t xml:space="preserve">Эмитент присваивает Облигациям государственный регистрационный </w:t>
      </w:r>
      <w:r w:rsidRPr="00B041F5">
        <w:rPr>
          <w:sz w:val="28"/>
          <w:szCs w:val="28"/>
        </w:rPr>
        <w:t xml:space="preserve">номер </w:t>
      </w:r>
      <w:r w:rsidRPr="00B041F5">
        <w:rPr>
          <w:sz w:val="28"/>
          <w:szCs w:val="28"/>
          <w:lang w:val="en-US"/>
        </w:rPr>
        <w:t>RU</w:t>
      </w:r>
      <w:r w:rsidRPr="00B041F5">
        <w:rPr>
          <w:sz w:val="28"/>
          <w:szCs w:val="28"/>
        </w:rPr>
        <w:t>3</w:t>
      </w:r>
      <w:r w:rsidR="00416346" w:rsidRPr="00B041F5">
        <w:rPr>
          <w:sz w:val="28"/>
          <w:szCs w:val="28"/>
        </w:rPr>
        <w:t>5</w:t>
      </w:r>
      <w:r w:rsidRPr="00B041F5">
        <w:rPr>
          <w:sz w:val="28"/>
          <w:szCs w:val="28"/>
        </w:rPr>
        <w:t>01</w:t>
      </w:r>
      <w:r w:rsidR="00EF4A7A" w:rsidRPr="00B041F5">
        <w:rPr>
          <w:sz w:val="28"/>
          <w:szCs w:val="28"/>
        </w:rPr>
        <w:t>3</w:t>
      </w:r>
      <w:r w:rsidRPr="00B041F5">
        <w:rPr>
          <w:sz w:val="28"/>
          <w:szCs w:val="28"/>
          <w:lang w:val="en-US"/>
        </w:rPr>
        <w:t>KOM</w:t>
      </w:r>
      <w:r w:rsidRPr="00B041F5">
        <w:rPr>
          <w:sz w:val="28"/>
          <w:szCs w:val="28"/>
        </w:rPr>
        <w:t>0</w:t>
      </w:r>
      <w:r w:rsidR="00CD0B86" w:rsidRPr="00B041F5">
        <w:rPr>
          <w:sz w:val="28"/>
          <w:szCs w:val="28"/>
        </w:rPr>
        <w:t>.</w:t>
      </w:r>
      <w:r w:rsidR="00F22588" w:rsidRPr="00B041F5">
        <w:rPr>
          <w:sz w:val="28"/>
          <w:szCs w:val="28"/>
        </w:rPr>
        <w:t xml:space="preserve"> </w:t>
      </w:r>
    </w:p>
    <w:p w:rsidR="00ED6E07" w:rsidRPr="003A2BB7" w:rsidRDefault="00ED6E07" w:rsidP="00ED6E07">
      <w:pPr>
        <w:snapToGrid w:val="0"/>
        <w:ind w:firstLine="708"/>
        <w:jc w:val="both"/>
        <w:rPr>
          <w:color w:val="000000"/>
          <w:sz w:val="28"/>
          <w:szCs w:val="28"/>
        </w:rPr>
      </w:pPr>
      <w:r w:rsidRPr="00A443CE">
        <w:rPr>
          <w:color w:val="000000"/>
          <w:sz w:val="28"/>
          <w:szCs w:val="28"/>
        </w:rPr>
        <w:t>1.4. Все Облигации, выпускаемые в соответствии с Решением об эмиссии республиканск</w:t>
      </w:r>
      <w:r w:rsidR="00222A62" w:rsidRPr="00A443CE">
        <w:rPr>
          <w:color w:val="000000"/>
          <w:sz w:val="28"/>
          <w:szCs w:val="28"/>
        </w:rPr>
        <w:t>их облигаций</w:t>
      </w:r>
      <w:r w:rsidRPr="00A443CE">
        <w:rPr>
          <w:color w:val="000000"/>
          <w:sz w:val="28"/>
          <w:szCs w:val="28"/>
        </w:rPr>
        <w:t xml:space="preserve"> Республики Коми 201</w:t>
      </w:r>
      <w:r w:rsidR="00EF4A7A">
        <w:rPr>
          <w:color w:val="000000"/>
          <w:sz w:val="28"/>
          <w:szCs w:val="28"/>
        </w:rPr>
        <w:t>6</w:t>
      </w:r>
      <w:r w:rsidRPr="00A443CE">
        <w:rPr>
          <w:color w:val="000000"/>
          <w:sz w:val="28"/>
          <w:szCs w:val="28"/>
        </w:rPr>
        <w:t xml:space="preserve"> года (далее – </w:t>
      </w:r>
      <w:r w:rsidRPr="00A443CE">
        <w:rPr>
          <w:sz w:val="28"/>
          <w:szCs w:val="28"/>
        </w:rPr>
        <w:t>Решение об эмиссии),</w:t>
      </w:r>
      <w:r w:rsidRPr="00A443CE">
        <w:rPr>
          <w:color w:val="000000"/>
          <w:sz w:val="28"/>
          <w:szCs w:val="28"/>
        </w:rPr>
        <w:t xml:space="preserve"> равны между</w:t>
      </w:r>
      <w:r w:rsidRPr="003A2BB7">
        <w:rPr>
          <w:color w:val="000000"/>
          <w:sz w:val="28"/>
          <w:szCs w:val="28"/>
        </w:rPr>
        <w:t xml:space="preserve"> собой по объёму предоставляемых ими прав.</w:t>
      </w:r>
    </w:p>
    <w:p w:rsidR="00ED6E07" w:rsidRPr="003A2BB7" w:rsidRDefault="00ED6E07" w:rsidP="00ED6E07">
      <w:pPr>
        <w:ind w:firstLine="709"/>
        <w:jc w:val="both"/>
        <w:rPr>
          <w:sz w:val="28"/>
          <w:szCs w:val="28"/>
        </w:rPr>
      </w:pPr>
      <w:r w:rsidRPr="003A2BB7">
        <w:rPr>
          <w:sz w:val="28"/>
          <w:szCs w:val="28"/>
        </w:rPr>
        <w:t>1.5. Облигации предоставляют их владельцам право на получение номинальной стоимости Облигаций, выплачиваемой частями (далее – Амортизационные части) в размере и в сроки, установленные Решением об эмиссии, и на получение купонного дохода в размере фиксированного процента от непогашенной части номинальной стоимости Облигаций, выплачиваемого в порядке, установленном в Решении об эмиссии.</w:t>
      </w:r>
    </w:p>
    <w:p w:rsidR="00ED6E07" w:rsidRPr="003A2BB7" w:rsidRDefault="00ED6E07" w:rsidP="00ED6E07">
      <w:pPr>
        <w:ind w:firstLine="708"/>
        <w:jc w:val="both"/>
        <w:rPr>
          <w:sz w:val="28"/>
          <w:szCs w:val="28"/>
        </w:rPr>
      </w:pPr>
      <w:r w:rsidRPr="003A2BB7">
        <w:rPr>
          <w:sz w:val="28"/>
          <w:szCs w:val="28"/>
        </w:rPr>
        <w:t xml:space="preserve">Владельцы Облигаций имеют право владеть, пользоваться, распоряжаться принадлежащими им Облигациями и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 об эмиссии. </w:t>
      </w:r>
    </w:p>
    <w:p w:rsidR="00ED6E07" w:rsidRPr="003A2BB7" w:rsidRDefault="00ED6E07" w:rsidP="00ED6E07">
      <w:pPr>
        <w:tabs>
          <w:tab w:val="left" w:pos="1276"/>
        </w:tabs>
        <w:ind w:firstLine="709"/>
        <w:jc w:val="both"/>
        <w:rPr>
          <w:sz w:val="28"/>
          <w:szCs w:val="28"/>
        </w:rPr>
      </w:pPr>
      <w:r w:rsidRPr="003A2BB7">
        <w:rPr>
          <w:sz w:val="28"/>
          <w:szCs w:val="28"/>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w:t>
      </w:r>
    </w:p>
    <w:p w:rsidR="00ED6E07" w:rsidRPr="003A2BB7" w:rsidRDefault="00ED6E07" w:rsidP="00ED6E07">
      <w:pPr>
        <w:ind w:firstLine="708"/>
        <w:jc w:val="both"/>
        <w:rPr>
          <w:color w:val="000000"/>
          <w:sz w:val="28"/>
          <w:szCs w:val="28"/>
        </w:rPr>
      </w:pPr>
      <w:r w:rsidRPr="003A2BB7">
        <w:rPr>
          <w:sz w:val="28"/>
          <w:szCs w:val="28"/>
        </w:rPr>
        <w:t xml:space="preserve">1.6. Весь выпуск Облигаций оформляется Сертификатом, который удостоверяет совокупность прав на Облигации, указанные в нём, и передается до даты начала размещения на  хранение  (учёт)  в </w:t>
      </w:r>
      <w:r w:rsidR="00B82AA6">
        <w:rPr>
          <w:sz w:val="28"/>
          <w:szCs w:val="28"/>
        </w:rPr>
        <w:t>У</w:t>
      </w:r>
      <w:r w:rsidR="00B82AA6" w:rsidRPr="003A2BB7">
        <w:rPr>
          <w:sz w:val="28"/>
          <w:szCs w:val="28"/>
        </w:rPr>
        <w:t xml:space="preserve">полномоченный  </w:t>
      </w:r>
      <w:r w:rsidRPr="003A2BB7">
        <w:rPr>
          <w:sz w:val="28"/>
          <w:szCs w:val="28"/>
        </w:rPr>
        <w:t xml:space="preserve">депозитарий. Образец Сертификата прилагается к настоящему Решению. Сертификат на руки владельцам Облигаций не выдаётся. </w:t>
      </w:r>
    </w:p>
    <w:p w:rsidR="00ED6E07" w:rsidRPr="003A2BB7" w:rsidRDefault="00ED6E07" w:rsidP="00ED6E07">
      <w:pPr>
        <w:ind w:firstLine="708"/>
        <w:jc w:val="both"/>
        <w:rPr>
          <w:sz w:val="28"/>
          <w:szCs w:val="28"/>
        </w:rPr>
      </w:pPr>
      <w:r w:rsidRPr="003A2BB7">
        <w:rPr>
          <w:sz w:val="28"/>
          <w:szCs w:val="28"/>
        </w:rPr>
        <w:t>После погашения всех Облигаций производится снятие Сертификата с хранения.</w:t>
      </w:r>
    </w:p>
    <w:p w:rsidR="00ED6E07" w:rsidRPr="003A2BB7" w:rsidRDefault="00ED6E07" w:rsidP="00ED6E07">
      <w:pPr>
        <w:ind w:firstLine="708"/>
        <w:jc w:val="both"/>
        <w:rPr>
          <w:sz w:val="28"/>
          <w:szCs w:val="28"/>
        </w:rPr>
      </w:pPr>
      <w:r w:rsidRPr="003A2BB7">
        <w:rPr>
          <w:sz w:val="28"/>
          <w:szCs w:val="28"/>
        </w:rPr>
        <w:t>1.7. Депозитарием, уполномоченным Эмитентом на хранение Сертификата, ведение учёта и удостоверение прав на Облигации, является Небанковская кредитная организация акционерное общество «Национальный расчётный депозитарий» (</w:t>
      </w:r>
      <w:r w:rsidR="00B82AA6">
        <w:rPr>
          <w:sz w:val="28"/>
          <w:szCs w:val="28"/>
        </w:rPr>
        <w:t xml:space="preserve">ранее и </w:t>
      </w:r>
      <w:r w:rsidRPr="003A2BB7">
        <w:rPr>
          <w:sz w:val="28"/>
          <w:szCs w:val="28"/>
        </w:rPr>
        <w:t>далее – Уполномоченный депозитарий).</w:t>
      </w:r>
    </w:p>
    <w:p w:rsidR="00ED6E07" w:rsidRPr="003A2BB7" w:rsidRDefault="00ED6E07" w:rsidP="00ED6E07">
      <w:pPr>
        <w:jc w:val="both"/>
        <w:rPr>
          <w:sz w:val="28"/>
          <w:szCs w:val="28"/>
        </w:rPr>
      </w:pPr>
      <w:r w:rsidRPr="003A2BB7">
        <w:rPr>
          <w:sz w:val="28"/>
          <w:szCs w:val="28"/>
        </w:rPr>
        <w:tab/>
        <w:t xml:space="preserve">Данные об Уполномоченном депозитарии:  </w:t>
      </w:r>
    </w:p>
    <w:p w:rsidR="00ED6E07" w:rsidRPr="003A2BB7" w:rsidRDefault="00ED6E07" w:rsidP="00ED6E07">
      <w:pPr>
        <w:ind w:firstLine="708"/>
        <w:jc w:val="both"/>
        <w:rPr>
          <w:sz w:val="28"/>
          <w:szCs w:val="28"/>
        </w:rPr>
      </w:pPr>
      <w:r w:rsidRPr="003A2BB7">
        <w:rPr>
          <w:color w:val="000000"/>
          <w:sz w:val="28"/>
          <w:szCs w:val="28"/>
        </w:rPr>
        <w:t xml:space="preserve">- вид лицензии: </w:t>
      </w:r>
      <w:r w:rsidRPr="003A2BB7">
        <w:rPr>
          <w:sz w:val="28"/>
          <w:szCs w:val="28"/>
        </w:rPr>
        <w:t xml:space="preserve">лицензия    профессионального    участника рынка ценных  бумаг на осуществление депозитарной  деятельности;  </w:t>
      </w:r>
    </w:p>
    <w:p w:rsidR="00ED6E07" w:rsidRPr="003A2BB7" w:rsidRDefault="00ED6E07" w:rsidP="00ED6E07">
      <w:pPr>
        <w:ind w:firstLine="708"/>
        <w:jc w:val="both"/>
        <w:rPr>
          <w:bCs/>
          <w:sz w:val="28"/>
          <w:szCs w:val="28"/>
        </w:rPr>
      </w:pPr>
      <w:r w:rsidRPr="003A2BB7">
        <w:rPr>
          <w:color w:val="000000"/>
          <w:sz w:val="28"/>
          <w:szCs w:val="28"/>
        </w:rPr>
        <w:t xml:space="preserve">- номер лицензии: </w:t>
      </w:r>
      <w:r w:rsidR="00D6074C" w:rsidRPr="002F60B2">
        <w:rPr>
          <w:sz w:val="28"/>
          <w:szCs w:val="28"/>
        </w:rPr>
        <w:t>045-12042-000100</w:t>
      </w:r>
      <w:r w:rsidRPr="003A2BB7">
        <w:rPr>
          <w:bCs/>
          <w:sz w:val="28"/>
          <w:szCs w:val="28"/>
        </w:rPr>
        <w:t>;</w:t>
      </w:r>
    </w:p>
    <w:p w:rsidR="00ED6E07" w:rsidRPr="003A2BB7" w:rsidRDefault="00ED6E07" w:rsidP="00ED6E07">
      <w:pPr>
        <w:ind w:firstLine="708"/>
        <w:jc w:val="both"/>
        <w:rPr>
          <w:sz w:val="28"/>
          <w:szCs w:val="28"/>
        </w:rPr>
      </w:pPr>
      <w:r w:rsidRPr="003A2BB7">
        <w:rPr>
          <w:color w:val="000000"/>
          <w:sz w:val="28"/>
          <w:szCs w:val="28"/>
        </w:rPr>
        <w:t xml:space="preserve">- дата выдачи: </w:t>
      </w:r>
      <w:r w:rsidRPr="003A2BB7">
        <w:rPr>
          <w:sz w:val="28"/>
          <w:szCs w:val="28"/>
        </w:rPr>
        <w:t>19 февраля 2009 года;</w:t>
      </w:r>
    </w:p>
    <w:p w:rsidR="00ED6E07" w:rsidRPr="003A2BB7" w:rsidRDefault="00ED6E07" w:rsidP="00ED6E07">
      <w:pPr>
        <w:ind w:firstLine="708"/>
        <w:jc w:val="both"/>
        <w:rPr>
          <w:color w:val="333333"/>
          <w:sz w:val="28"/>
          <w:szCs w:val="28"/>
        </w:rPr>
      </w:pPr>
      <w:r w:rsidRPr="003A2BB7">
        <w:rPr>
          <w:color w:val="000000"/>
          <w:sz w:val="28"/>
          <w:szCs w:val="28"/>
        </w:rPr>
        <w:t>- срок действия лицензии: без ограничения срока действия;</w:t>
      </w:r>
    </w:p>
    <w:p w:rsidR="00ED6E07" w:rsidRPr="003A2BB7" w:rsidRDefault="00ED6E07" w:rsidP="00ED6E07">
      <w:pPr>
        <w:snapToGrid w:val="0"/>
        <w:ind w:firstLine="708"/>
        <w:jc w:val="both"/>
        <w:rPr>
          <w:sz w:val="28"/>
          <w:szCs w:val="28"/>
        </w:rPr>
      </w:pPr>
      <w:r w:rsidRPr="003A2BB7">
        <w:rPr>
          <w:color w:val="000000"/>
          <w:sz w:val="28"/>
          <w:szCs w:val="28"/>
        </w:rPr>
        <w:t xml:space="preserve">- лицензирующий орган – </w:t>
      </w:r>
      <w:r w:rsidR="00962AFC">
        <w:rPr>
          <w:sz w:val="28"/>
          <w:szCs w:val="28"/>
        </w:rPr>
        <w:t>ФСФР</w:t>
      </w:r>
      <w:r w:rsidR="00962AFC" w:rsidRPr="003A2BB7">
        <w:rPr>
          <w:sz w:val="28"/>
          <w:szCs w:val="28"/>
        </w:rPr>
        <w:t xml:space="preserve"> </w:t>
      </w:r>
      <w:r w:rsidR="00D41850" w:rsidRPr="003A2BB7">
        <w:rPr>
          <w:sz w:val="28"/>
          <w:szCs w:val="28"/>
        </w:rPr>
        <w:t>России</w:t>
      </w:r>
      <w:r w:rsidRPr="003A2BB7">
        <w:rPr>
          <w:sz w:val="28"/>
          <w:szCs w:val="28"/>
        </w:rPr>
        <w:t>;</w:t>
      </w:r>
    </w:p>
    <w:p w:rsidR="00D41850" w:rsidRPr="003A2BB7" w:rsidRDefault="00ED6E07" w:rsidP="00ED6E07">
      <w:pPr>
        <w:ind w:left="709" w:hanging="1"/>
        <w:jc w:val="both"/>
        <w:rPr>
          <w:sz w:val="28"/>
          <w:szCs w:val="28"/>
        </w:rPr>
      </w:pPr>
      <w:r w:rsidRPr="006A02B7">
        <w:rPr>
          <w:sz w:val="28"/>
          <w:szCs w:val="28"/>
        </w:rPr>
        <w:t xml:space="preserve">- </w:t>
      </w:r>
      <w:r w:rsidR="00D41850" w:rsidRPr="006A02B7">
        <w:rPr>
          <w:sz w:val="28"/>
          <w:szCs w:val="28"/>
        </w:rPr>
        <w:t>место нахождения: город Москва, улица Спартаковская, дом 12;</w:t>
      </w:r>
      <w:r w:rsidR="00D41850" w:rsidRPr="003A2BB7">
        <w:rPr>
          <w:sz w:val="28"/>
          <w:szCs w:val="28"/>
        </w:rPr>
        <w:t xml:space="preserve"> </w:t>
      </w:r>
    </w:p>
    <w:p w:rsidR="00ED6E07" w:rsidRPr="003A2BB7" w:rsidRDefault="00D41850" w:rsidP="00ED6E07">
      <w:pPr>
        <w:ind w:left="709" w:hanging="1"/>
        <w:jc w:val="both"/>
        <w:rPr>
          <w:sz w:val="28"/>
          <w:szCs w:val="28"/>
        </w:rPr>
      </w:pPr>
      <w:r w:rsidRPr="003A2BB7">
        <w:rPr>
          <w:sz w:val="28"/>
          <w:szCs w:val="28"/>
        </w:rPr>
        <w:t>- почтовый адрес: 105066, г. Москва, ул. Спартаковская, дом 12;</w:t>
      </w:r>
    </w:p>
    <w:p w:rsidR="00ED6E07" w:rsidRPr="003A2BB7" w:rsidRDefault="00ED6E07" w:rsidP="00ED6E07">
      <w:pPr>
        <w:jc w:val="both"/>
        <w:rPr>
          <w:sz w:val="28"/>
          <w:szCs w:val="28"/>
        </w:rPr>
      </w:pPr>
      <w:r w:rsidRPr="003A2BB7">
        <w:rPr>
          <w:sz w:val="28"/>
          <w:szCs w:val="28"/>
        </w:rPr>
        <w:tab/>
        <w:t xml:space="preserve">1.8. </w:t>
      </w:r>
      <w:r w:rsidRPr="003A2BB7">
        <w:rPr>
          <w:color w:val="000000"/>
          <w:sz w:val="28"/>
          <w:szCs w:val="28"/>
        </w:rPr>
        <w:t xml:space="preserve">Учёт и удостоверение прав на Облигации, учёт и удостоверение передачи Облигаций, включая случаи обременения Облигаций </w:t>
      </w:r>
      <w:r w:rsidRPr="003A2BB7">
        <w:rPr>
          <w:color w:val="000000"/>
          <w:sz w:val="28"/>
          <w:szCs w:val="28"/>
        </w:rPr>
        <w:lastRenderedPageBreak/>
        <w:t xml:space="preserve">обязательствами, осуществляется Уполномоченным депозитарием, осуществляющим централизованное хранение Сертификата, и иными депозитариями, осуществляющими учёт прав на Облигации, за исключением Уполномоченного депозитария </w:t>
      </w:r>
      <w:r w:rsidRPr="003A2BB7">
        <w:rPr>
          <w:sz w:val="28"/>
          <w:szCs w:val="28"/>
        </w:rPr>
        <w:t xml:space="preserve"> (далее – Депозитарии). При этом обязательное централизованное хранение  Сертификата осуществляется только</w:t>
      </w:r>
      <w:r w:rsidRPr="003A2BB7">
        <w:rPr>
          <w:b/>
          <w:bCs/>
          <w:i/>
          <w:iCs/>
          <w:sz w:val="28"/>
          <w:szCs w:val="28"/>
        </w:rPr>
        <w:t xml:space="preserve"> </w:t>
      </w:r>
      <w:r w:rsidRPr="003A2BB7">
        <w:rPr>
          <w:sz w:val="28"/>
          <w:szCs w:val="28"/>
        </w:rPr>
        <w:t>Уполномоченным депозитарием, как это определено выше.</w:t>
      </w:r>
    </w:p>
    <w:p w:rsidR="00ED6E07" w:rsidRPr="003A2BB7" w:rsidRDefault="00ED6E07" w:rsidP="00ED6E07">
      <w:pPr>
        <w:ind w:firstLine="708"/>
        <w:jc w:val="both"/>
        <w:rPr>
          <w:sz w:val="28"/>
          <w:szCs w:val="28"/>
        </w:rPr>
      </w:pPr>
      <w:r w:rsidRPr="003A2BB7">
        <w:rPr>
          <w:sz w:val="28"/>
          <w:szCs w:val="28"/>
        </w:rPr>
        <w:t>Удостоверением права владельца на Облигации является выписка со счёта депо в Уполномоченном депозитарии или Депозитариях.</w:t>
      </w:r>
    </w:p>
    <w:p w:rsidR="00ED6E07" w:rsidRPr="003A2BB7" w:rsidRDefault="00ED6E07" w:rsidP="00ED6E07">
      <w:pPr>
        <w:ind w:firstLine="708"/>
        <w:jc w:val="both"/>
        <w:rPr>
          <w:sz w:val="28"/>
          <w:szCs w:val="28"/>
        </w:rPr>
      </w:pPr>
      <w:r w:rsidRPr="003A2BB7">
        <w:rPr>
          <w:sz w:val="28"/>
          <w:szCs w:val="28"/>
        </w:rPr>
        <w:t>Право собственности на Облигации переходит от одного лица к другому лицу в момент осуществления приходной записи по счёту депо приобретателя Облигаций в Уполномоченном депозитарии или Депозитариях.</w:t>
      </w:r>
    </w:p>
    <w:p w:rsidR="00ED6E07" w:rsidRPr="003A2BB7" w:rsidRDefault="00ED6E07" w:rsidP="00ED6E07">
      <w:pPr>
        <w:ind w:firstLine="708"/>
        <w:jc w:val="both"/>
        <w:rPr>
          <w:sz w:val="28"/>
          <w:szCs w:val="28"/>
        </w:rPr>
      </w:pPr>
      <w:r w:rsidRPr="003A2BB7">
        <w:rPr>
          <w:sz w:val="28"/>
          <w:szCs w:val="28"/>
        </w:rPr>
        <w:t>1.9. Номинальная стоимость одной Облигации выражается в валюте Российской Федерации и составляет 1 000 (одну тысячу) рублей.</w:t>
      </w:r>
    </w:p>
    <w:p w:rsidR="00ED6E07" w:rsidRPr="003A2BB7" w:rsidRDefault="00ED6E07" w:rsidP="00ED6E07">
      <w:pPr>
        <w:ind w:firstLine="708"/>
        <w:jc w:val="both"/>
        <w:rPr>
          <w:sz w:val="28"/>
          <w:szCs w:val="28"/>
        </w:rPr>
      </w:pPr>
      <w:r w:rsidRPr="003A2BB7">
        <w:rPr>
          <w:sz w:val="28"/>
          <w:szCs w:val="28"/>
        </w:rPr>
        <w:t xml:space="preserve">1.10. Общее количество Облигаций составляет </w:t>
      </w:r>
      <w:r w:rsidR="00EF4A7A">
        <w:rPr>
          <w:sz w:val="28"/>
          <w:szCs w:val="28"/>
        </w:rPr>
        <w:t>6 180 000</w:t>
      </w:r>
      <w:r w:rsidRPr="003A2BB7">
        <w:rPr>
          <w:sz w:val="28"/>
          <w:szCs w:val="28"/>
        </w:rPr>
        <w:t xml:space="preserve"> (</w:t>
      </w:r>
      <w:r w:rsidR="00EF4A7A">
        <w:rPr>
          <w:sz w:val="28"/>
          <w:szCs w:val="28"/>
        </w:rPr>
        <w:t xml:space="preserve">шесть </w:t>
      </w:r>
      <w:r w:rsidRPr="003A2BB7">
        <w:rPr>
          <w:sz w:val="28"/>
          <w:szCs w:val="28"/>
        </w:rPr>
        <w:t xml:space="preserve"> миллион</w:t>
      </w:r>
      <w:r w:rsidR="00F22588" w:rsidRPr="003A2BB7">
        <w:rPr>
          <w:sz w:val="28"/>
          <w:szCs w:val="28"/>
        </w:rPr>
        <w:t>ов</w:t>
      </w:r>
      <w:r w:rsidR="00EF4A7A">
        <w:rPr>
          <w:sz w:val="28"/>
          <w:szCs w:val="28"/>
        </w:rPr>
        <w:t xml:space="preserve"> сто восемьдесят тысяч)</w:t>
      </w:r>
      <w:r w:rsidRPr="003A2BB7">
        <w:rPr>
          <w:sz w:val="28"/>
          <w:szCs w:val="28"/>
        </w:rPr>
        <w:t xml:space="preserve"> штук.</w:t>
      </w:r>
    </w:p>
    <w:p w:rsidR="00ED6E07" w:rsidRPr="003A2BB7" w:rsidRDefault="00ED6E07" w:rsidP="00ED6E07">
      <w:pPr>
        <w:ind w:firstLine="708"/>
        <w:jc w:val="both"/>
        <w:rPr>
          <w:sz w:val="28"/>
          <w:szCs w:val="28"/>
        </w:rPr>
      </w:pPr>
      <w:r w:rsidRPr="003A2BB7">
        <w:rPr>
          <w:sz w:val="28"/>
          <w:szCs w:val="28"/>
        </w:rPr>
        <w:t xml:space="preserve">1.11. Общий объём эмиссии Облигаций составляет </w:t>
      </w:r>
      <w:r w:rsidR="00EF4A7A">
        <w:rPr>
          <w:sz w:val="28"/>
          <w:szCs w:val="28"/>
        </w:rPr>
        <w:t>6</w:t>
      </w:r>
      <w:r w:rsidR="00714DA6">
        <w:rPr>
          <w:sz w:val="28"/>
          <w:szCs w:val="28"/>
        </w:rPr>
        <w:t xml:space="preserve"> </w:t>
      </w:r>
      <w:r w:rsidR="00EF4A7A">
        <w:rPr>
          <w:sz w:val="28"/>
          <w:szCs w:val="28"/>
        </w:rPr>
        <w:t>180</w:t>
      </w:r>
      <w:r w:rsidRPr="003A2BB7">
        <w:rPr>
          <w:sz w:val="28"/>
          <w:szCs w:val="28"/>
        </w:rPr>
        <w:t> 000 000 (</w:t>
      </w:r>
      <w:r w:rsidR="00EF4A7A">
        <w:rPr>
          <w:sz w:val="28"/>
          <w:szCs w:val="28"/>
        </w:rPr>
        <w:t xml:space="preserve">шесть миллиардов сто восемьдесят </w:t>
      </w:r>
      <w:r w:rsidR="00962AFC">
        <w:rPr>
          <w:sz w:val="28"/>
          <w:szCs w:val="28"/>
        </w:rPr>
        <w:t>миллионов</w:t>
      </w:r>
      <w:r w:rsidRPr="003A2BB7">
        <w:rPr>
          <w:sz w:val="28"/>
          <w:szCs w:val="28"/>
        </w:rPr>
        <w:t xml:space="preserve">) рублей по номинальной стоимости. </w:t>
      </w:r>
    </w:p>
    <w:p w:rsidR="00ED6E07" w:rsidRPr="003A2BB7" w:rsidRDefault="00ED6E07" w:rsidP="00ED6E07">
      <w:pPr>
        <w:tabs>
          <w:tab w:val="left" w:pos="709"/>
        </w:tabs>
        <w:autoSpaceDE w:val="0"/>
        <w:autoSpaceDN w:val="0"/>
        <w:snapToGrid w:val="0"/>
        <w:ind w:firstLine="709"/>
        <w:jc w:val="both"/>
        <w:rPr>
          <w:sz w:val="28"/>
          <w:szCs w:val="28"/>
        </w:rPr>
      </w:pPr>
      <w:r w:rsidRPr="003A2BB7">
        <w:rPr>
          <w:sz w:val="28"/>
          <w:szCs w:val="28"/>
        </w:rPr>
        <w:t>1.12. Дата начала размещения Облигаций –</w:t>
      </w:r>
      <w:r w:rsidR="009A44C4">
        <w:rPr>
          <w:sz w:val="28"/>
          <w:szCs w:val="28"/>
        </w:rPr>
        <w:t xml:space="preserve"> </w:t>
      </w:r>
      <w:r w:rsidR="009D4165">
        <w:rPr>
          <w:sz w:val="28"/>
          <w:szCs w:val="28"/>
        </w:rPr>
        <w:t xml:space="preserve">23 </w:t>
      </w:r>
      <w:r w:rsidR="00EF4A7A">
        <w:rPr>
          <w:sz w:val="28"/>
          <w:szCs w:val="28"/>
        </w:rPr>
        <w:t>ноября</w:t>
      </w:r>
      <w:r w:rsidR="009A44C4">
        <w:rPr>
          <w:sz w:val="28"/>
          <w:szCs w:val="28"/>
        </w:rPr>
        <w:t xml:space="preserve"> 201</w:t>
      </w:r>
      <w:r w:rsidR="00EF4A7A">
        <w:rPr>
          <w:sz w:val="28"/>
          <w:szCs w:val="28"/>
        </w:rPr>
        <w:t>6</w:t>
      </w:r>
      <w:r w:rsidR="009A44C4">
        <w:rPr>
          <w:sz w:val="28"/>
          <w:szCs w:val="28"/>
        </w:rPr>
        <w:t xml:space="preserve"> года</w:t>
      </w:r>
      <w:r w:rsidRPr="003A2BB7">
        <w:rPr>
          <w:sz w:val="28"/>
          <w:szCs w:val="28"/>
        </w:rPr>
        <w:t xml:space="preserve">. </w:t>
      </w:r>
      <w:r w:rsidRPr="003A2BB7">
        <w:rPr>
          <w:color w:val="000000"/>
          <w:sz w:val="28"/>
          <w:szCs w:val="28"/>
        </w:rPr>
        <w:t xml:space="preserve">Дата </w:t>
      </w:r>
      <w:r w:rsidR="006D4D05">
        <w:rPr>
          <w:color w:val="000000"/>
          <w:sz w:val="28"/>
          <w:szCs w:val="28"/>
        </w:rPr>
        <w:t>о</w:t>
      </w:r>
      <w:r w:rsidRPr="003A2BB7">
        <w:rPr>
          <w:color w:val="000000"/>
          <w:sz w:val="28"/>
          <w:szCs w:val="28"/>
        </w:rPr>
        <w:t xml:space="preserve">кончания размещения Облигаций – дата продажи последней Облигации первым владельцам, но не позднее последнего дня окончания срока обращения Облигаций, определенного </w:t>
      </w:r>
      <w:r w:rsidRPr="003A2BB7">
        <w:rPr>
          <w:sz w:val="28"/>
          <w:szCs w:val="28"/>
        </w:rPr>
        <w:t>в пункте 3.13 раздела 3 Решения</w:t>
      </w:r>
      <w:r w:rsidRPr="003A2BB7">
        <w:rPr>
          <w:color w:val="000000"/>
          <w:sz w:val="28"/>
          <w:szCs w:val="28"/>
        </w:rPr>
        <w:t xml:space="preserve"> </w:t>
      </w:r>
      <w:r w:rsidRPr="003A2BB7">
        <w:rPr>
          <w:sz w:val="28"/>
          <w:szCs w:val="28"/>
        </w:rPr>
        <w:t>об эмиссии (далее – Дата окончания размещения Облигаций).</w:t>
      </w:r>
      <w:r w:rsidRPr="003A2BB7">
        <w:rPr>
          <w:color w:val="000000"/>
          <w:sz w:val="28"/>
          <w:szCs w:val="28"/>
        </w:rPr>
        <w:t xml:space="preserve"> </w:t>
      </w:r>
    </w:p>
    <w:p w:rsidR="00ED6E07" w:rsidRPr="003A2BB7" w:rsidRDefault="00ED6E07" w:rsidP="00ED6E07">
      <w:pPr>
        <w:snapToGrid w:val="0"/>
        <w:ind w:firstLine="708"/>
        <w:jc w:val="both"/>
        <w:rPr>
          <w:color w:val="000000"/>
          <w:sz w:val="28"/>
          <w:szCs w:val="28"/>
        </w:rPr>
      </w:pPr>
      <w:r w:rsidRPr="003A2BB7">
        <w:rPr>
          <w:sz w:val="28"/>
          <w:szCs w:val="28"/>
        </w:rPr>
        <w:t>1.13. Размещение Облигаций осуществляется</w:t>
      </w:r>
      <w:r w:rsidRPr="003A2BB7">
        <w:rPr>
          <w:color w:val="000000"/>
          <w:sz w:val="28"/>
          <w:szCs w:val="28"/>
        </w:rPr>
        <w:t xml:space="preserve"> </w:t>
      </w:r>
      <w:r w:rsidR="00D6074C">
        <w:rPr>
          <w:color w:val="000000"/>
          <w:sz w:val="28"/>
          <w:szCs w:val="28"/>
        </w:rPr>
        <w:t xml:space="preserve">по открытой подписке </w:t>
      </w:r>
      <w:r w:rsidRPr="003A2BB7">
        <w:rPr>
          <w:color w:val="000000"/>
          <w:sz w:val="28"/>
          <w:szCs w:val="28"/>
        </w:rPr>
        <w:t xml:space="preserve">путём заключения в соответствии с законодательством Российской Федерации, Условиями и Решением </w:t>
      </w:r>
      <w:r w:rsidRPr="003A2BB7">
        <w:rPr>
          <w:sz w:val="28"/>
          <w:szCs w:val="28"/>
        </w:rPr>
        <w:t>об эмиссии</w:t>
      </w:r>
      <w:r w:rsidRPr="003A2BB7">
        <w:rPr>
          <w:color w:val="000000"/>
          <w:sz w:val="28"/>
          <w:szCs w:val="28"/>
        </w:rPr>
        <w:t xml:space="preserve"> сделок купли-продажи Облигаций между Эмитентом в лице </w:t>
      </w:r>
      <w:r w:rsidR="00180A8F">
        <w:rPr>
          <w:color w:val="000000"/>
          <w:sz w:val="28"/>
          <w:szCs w:val="28"/>
        </w:rPr>
        <w:t>Уполномоченного</w:t>
      </w:r>
      <w:r w:rsidRPr="003A2BB7">
        <w:rPr>
          <w:color w:val="000000"/>
          <w:sz w:val="28"/>
          <w:szCs w:val="28"/>
        </w:rPr>
        <w:t xml:space="preserve"> агента, действующего по поручению и за счёт Эмитента, и первыми владельцами Облигаций только с использованием системы торгов Закрытого акционерного общества «Фондовая биржа ММВБ» (далее – ФБ ММВБ), в соответствии с </w:t>
      </w:r>
      <w:r w:rsidRPr="003A2BB7">
        <w:rPr>
          <w:sz w:val="28"/>
          <w:szCs w:val="28"/>
        </w:rPr>
        <w:t>Правилами проведения торгов по ценным бумагам в Закрытом акционерном обществе «Фондовая биржа ММВБ» (далее – Правила ФБ ММВБ), а также другими нормативными документами</w:t>
      </w:r>
      <w:r w:rsidRPr="003A2BB7">
        <w:rPr>
          <w:color w:val="000000"/>
          <w:sz w:val="28"/>
          <w:szCs w:val="28"/>
        </w:rPr>
        <w:t xml:space="preserve"> </w:t>
      </w:r>
      <w:r w:rsidRPr="003A2BB7">
        <w:rPr>
          <w:sz w:val="28"/>
          <w:szCs w:val="28"/>
        </w:rPr>
        <w:t>ФБ ММВБ.</w:t>
      </w:r>
    </w:p>
    <w:p w:rsidR="00ED6E07" w:rsidRPr="003A2BB7" w:rsidRDefault="00ED6E07" w:rsidP="00ED6E07">
      <w:pPr>
        <w:snapToGrid w:val="0"/>
        <w:ind w:firstLine="709"/>
        <w:jc w:val="both"/>
        <w:rPr>
          <w:sz w:val="28"/>
          <w:szCs w:val="28"/>
        </w:rPr>
      </w:pPr>
      <w:r w:rsidRPr="003A2BB7">
        <w:rPr>
          <w:sz w:val="28"/>
          <w:szCs w:val="28"/>
        </w:rPr>
        <w:t>Данные о ФБ ММВБ:</w:t>
      </w:r>
    </w:p>
    <w:p w:rsidR="00ED6E07" w:rsidRPr="003A2BB7" w:rsidRDefault="00ED6E07" w:rsidP="00ED6E07">
      <w:pPr>
        <w:snapToGrid w:val="0"/>
        <w:ind w:firstLine="709"/>
        <w:jc w:val="both"/>
        <w:rPr>
          <w:color w:val="000000"/>
          <w:sz w:val="28"/>
          <w:szCs w:val="28"/>
        </w:rPr>
      </w:pPr>
      <w:r w:rsidRPr="003A2BB7">
        <w:rPr>
          <w:color w:val="000000"/>
          <w:sz w:val="28"/>
          <w:szCs w:val="28"/>
        </w:rPr>
        <w:t>- вид лицензии: лицензия биржи;</w:t>
      </w:r>
    </w:p>
    <w:p w:rsidR="00ED6E07" w:rsidRPr="003A2BB7" w:rsidRDefault="00ED6E07" w:rsidP="00ED6E07">
      <w:pPr>
        <w:snapToGrid w:val="0"/>
        <w:ind w:firstLine="709"/>
        <w:jc w:val="both"/>
        <w:rPr>
          <w:color w:val="000000"/>
          <w:sz w:val="28"/>
          <w:szCs w:val="28"/>
        </w:rPr>
      </w:pPr>
      <w:r w:rsidRPr="003A2BB7">
        <w:rPr>
          <w:color w:val="000000"/>
          <w:sz w:val="28"/>
          <w:szCs w:val="28"/>
        </w:rPr>
        <w:t>- номер лицензии: 077-</w:t>
      </w:r>
      <w:r w:rsidR="001B6D48" w:rsidRPr="003A2BB7">
        <w:rPr>
          <w:color w:val="000000"/>
          <w:sz w:val="28"/>
          <w:szCs w:val="28"/>
        </w:rPr>
        <w:t>007</w:t>
      </w:r>
      <w:r w:rsidRPr="003A2BB7">
        <w:rPr>
          <w:color w:val="000000"/>
          <w:sz w:val="28"/>
          <w:szCs w:val="28"/>
        </w:rPr>
        <w:t>;</w:t>
      </w:r>
    </w:p>
    <w:p w:rsidR="00ED6E07" w:rsidRPr="003A2BB7" w:rsidRDefault="00ED6E07" w:rsidP="00ED6E07">
      <w:pPr>
        <w:snapToGrid w:val="0"/>
        <w:ind w:firstLine="709"/>
        <w:jc w:val="both"/>
        <w:rPr>
          <w:color w:val="000000"/>
          <w:sz w:val="28"/>
          <w:szCs w:val="28"/>
        </w:rPr>
      </w:pPr>
      <w:r w:rsidRPr="003A2BB7">
        <w:rPr>
          <w:color w:val="000000"/>
          <w:sz w:val="28"/>
          <w:szCs w:val="28"/>
        </w:rPr>
        <w:t>- дата выдачи: 2</w:t>
      </w:r>
      <w:r w:rsidR="001B6D48" w:rsidRPr="003A2BB7">
        <w:rPr>
          <w:color w:val="000000"/>
          <w:sz w:val="28"/>
          <w:szCs w:val="28"/>
        </w:rPr>
        <w:t>0</w:t>
      </w:r>
      <w:r w:rsidRPr="003A2BB7">
        <w:rPr>
          <w:color w:val="000000"/>
          <w:sz w:val="28"/>
          <w:szCs w:val="28"/>
        </w:rPr>
        <w:t xml:space="preserve"> </w:t>
      </w:r>
      <w:r w:rsidR="001B6D48" w:rsidRPr="003A2BB7">
        <w:rPr>
          <w:color w:val="000000"/>
          <w:sz w:val="28"/>
          <w:szCs w:val="28"/>
        </w:rPr>
        <w:t>декабря</w:t>
      </w:r>
      <w:r w:rsidRPr="003A2BB7">
        <w:rPr>
          <w:color w:val="000000"/>
          <w:sz w:val="28"/>
          <w:szCs w:val="28"/>
        </w:rPr>
        <w:t xml:space="preserve"> 20</w:t>
      </w:r>
      <w:r w:rsidR="001B6D48" w:rsidRPr="003A2BB7">
        <w:rPr>
          <w:color w:val="000000"/>
          <w:sz w:val="28"/>
          <w:szCs w:val="28"/>
        </w:rPr>
        <w:t>13</w:t>
      </w:r>
      <w:r w:rsidRPr="003A2BB7">
        <w:rPr>
          <w:color w:val="000000"/>
          <w:sz w:val="28"/>
          <w:szCs w:val="28"/>
        </w:rPr>
        <w:t xml:space="preserve"> года;</w:t>
      </w:r>
    </w:p>
    <w:p w:rsidR="00ED6E07" w:rsidRPr="003A2BB7" w:rsidRDefault="00ED6E07" w:rsidP="00ED6E07">
      <w:pPr>
        <w:tabs>
          <w:tab w:val="left" w:pos="709"/>
        </w:tabs>
        <w:autoSpaceDE w:val="0"/>
        <w:autoSpaceDN w:val="0"/>
        <w:snapToGrid w:val="0"/>
        <w:ind w:firstLine="709"/>
        <w:jc w:val="both"/>
        <w:rPr>
          <w:sz w:val="28"/>
          <w:szCs w:val="28"/>
        </w:rPr>
      </w:pPr>
      <w:r w:rsidRPr="003A2BB7">
        <w:rPr>
          <w:color w:val="000000"/>
          <w:sz w:val="28"/>
          <w:szCs w:val="28"/>
        </w:rPr>
        <w:t xml:space="preserve">- срок действия лицензии: </w:t>
      </w:r>
      <w:r w:rsidRPr="003A2BB7">
        <w:rPr>
          <w:sz w:val="28"/>
          <w:szCs w:val="28"/>
        </w:rPr>
        <w:t>без ограничения срока действия;</w:t>
      </w:r>
    </w:p>
    <w:p w:rsidR="00ED6E07" w:rsidRPr="003A2BB7" w:rsidRDefault="00ED6E07" w:rsidP="00ED6E07">
      <w:pPr>
        <w:snapToGrid w:val="0"/>
        <w:ind w:firstLine="709"/>
        <w:jc w:val="both"/>
        <w:rPr>
          <w:sz w:val="28"/>
          <w:szCs w:val="28"/>
        </w:rPr>
      </w:pPr>
      <w:r w:rsidRPr="003A2BB7">
        <w:rPr>
          <w:color w:val="000000"/>
          <w:sz w:val="28"/>
          <w:szCs w:val="28"/>
        </w:rPr>
        <w:t xml:space="preserve">- лицензирующий орган – </w:t>
      </w:r>
      <w:r w:rsidR="001B6D48" w:rsidRPr="003A2BB7">
        <w:rPr>
          <w:sz w:val="28"/>
          <w:szCs w:val="28"/>
        </w:rPr>
        <w:t>Центральный банк Российской Федерации (Банк России)</w:t>
      </w:r>
      <w:r w:rsidRPr="003A2BB7">
        <w:rPr>
          <w:sz w:val="28"/>
          <w:szCs w:val="28"/>
        </w:rPr>
        <w:t>;</w:t>
      </w:r>
    </w:p>
    <w:p w:rsidR="00ED6E07" w:rsidRPr="003A2BB7" w:rsidRDefault="00ED6E07" w:rsidP="00ED6E07">
      <w:pPr>
        <w:tabs>
          <w:tab w:val="left" w:pos="709"/>
        </w:tabs>
        <w:autoSpaceDE w:val="0"/>
        <w:autoSpaceDN w:val="0"/>
        <w:snapToGrid w:val="0"/>
        <w:ind w:firstLine="709"/>
        <w:jc w:val="both"/>
        <w:rPr>
          <w:color w:val="000000"/>
          <w:sz w:val="28"/>
          <w:szCs w:val="28"/>
        </w:rPr>
      </w:pPr>
      <w:r w:rsidRPr="003A2BB7">
        <w:rPr>
          <w:color w:val="000000"/>
          <w:sz w:val="28"/>
          <w:szCs w:val="28"/>
        </w:rPr>
        <w:lastRenderedPageBreak/>
        <w:t xml:space="preserve">- местонахождение:  </w:t>
      </w:r>
      <w:r w:rsidR="001B6D48" w:rsidRPr="003A2BB7">
        <w:rPr>
          <w:color w:val="000000"/>
          <w:sz w:val="28"/>
          <w:szCs w:val="28"/>
        </w:rPr>
        <w:t xml:space="preserve">Российская Федерация, 125009, </w:t>
      </w:r>
      <w:r w:rsidRPr="003A2BB7">
        <w:rPr>
          <w:color w:val="000000"/>
          <w:sz w:val="28"/>
          <w:szCs w:val="28"/>
        </w:rPr>
        <w:t>г. Москва,  Большой  Кисловский  переулок, д</w:t>
      </w:r>
      <w:r w:rsidR="001B6D48" w:rsidRPr="003A2BB7">
        <w:rPr>
          <w:color w:val="000000"/>
          <w:sz w:val="28"/>
          <w:szCs w:val="28"/>
        </w:rPr>
        <w:t>ом</w:t>
      </w:r>
      <w:r w:rsidRPr="003A2BB7">
        <w:rPr>
          <w:color w:val="000000"/>
          <w:sz w:val="28"/>
          <w:szCs w:val="28"/>
        </w:rPr>
        <w:t xml:space="preserve"> 13; </w:t>
      </w:r>
    </w:p>
    <w:p w:rsidR="00ED6E07" w:rsidRPr="003A2BB7" w:rsidRDefault="00ED6E07" w:rsidP="00ED6E07">
      <w:pPr>
        <w:tabs>
          <w:tab w:val="left" w:pos="709"/>
        </w:tabs>
        <w:autoSpaceDE w:val="0"/>
        <w:autoSpaceDN w:val="0"/>
        <w:snapToGrid w:val="0"/>
        <w:ind w:firstLine="709"/>
        <w:jc w:val="both"/>
        <w:rPr>
          <w:sz w:val="28"/>
          <w:szCs w:val="28"/>
        </w:rPr>
      </w:pPr>
      <w:r w:rsidRPr="003A2BB7">
        <w:rPr>
          <w:sz w:val="28"/>
          <w:szCs w:val="28"/>
        </w:rPr>
        <w:t xml:space="preserve">- почтовый адрес: </w:t>
      </w:r>
      <w:r w:rsidR="001B6D48" w:rsidRPr="003A2BB7">
        <w:rPr>
          <w:sz w:val="28"/>
          <w:szCs w:val="28"/>
        </w:rPr>
        <w:t xml:space="preserve">Российская Федерация, </w:t>
      </w:r>
      <w:r w:rsidRPr="003A2BB7">
        <w:rPr>
          <w:sz w:val="28"/>
          <w:szCs w:val="28"/>
        </w:rPr>
        <w:t>125009, г. Москва, Большой Кисловский переулок, д</w:t>
      </w:r>
      <w:r w:rsidR="001B6D48" w:rsidRPr="003A2BB7">
        <w:rPr>
          <w:sz w:val="28"/>
          <w:szCs w:val="28"/>
        </w:rPr>
        <w:t>ом</w:t>
      </w:r>
      <w:r w:rsidRPr="003A2BB7">
        <w:rPr>
          <w:sz w:val="28"/>
          <w:szCs w:val="28"/>
        </w:rPr>
        <w:t xml:space="preserve"> 13.</w:t>
      </w:r>
      <w:r w:rsidRPr="003A2BB7">
        <w:rPr>
          <w:color w:val="000000"/>
          <w:sz w:val="28"/>
          <w:szCs w:val="28"/>
        </w:rPr>
        <w:t xml:space="preserve"> </w:t>
      </w:r>
    </w:p>
    <w:p w:rsidR="00ED6E07" w:rsidRPr="003A2BB7" w:rsidRDefault="00ED6E07" w:rsidP="00ED6E07">
      <w:pPr>
        <w:ind w:firstLine="700"/>
        <w:jc w:val="both"/>
        <w:rPr>
          <w:color w:val="000000"/>
          <w:sz w:val="28"/>
          <w:szCs w:val="28"/>
        </w:rPr>
      </w:pPr>
      <w:r w:rsidRPr="003A2BB7">
        <w:rPr>
          <w:sz w:val="28"/>
          <w:szCs w:val="28"/>
        </w:rPr>
        <w:t xml:space="preserve">1.14. </w:t>
      </w:r>
      <w:r w:rsidR="005B3A5F" w:rsidRPr="003A2BB7">
        <w:rPr>
          <w:sz w:val="28"/>
          <w:szCs w:val="28"/>
        </w:rPr>
        <w:t>Уполномоченным</w:t>
      </w:r>
      <w:r w:rsidRPr="003A2BB7">
        <w:rPr>
          <w:sz w:val="28"/>
          <w:szCs w:val="28"/>
        </w:rPr>
        <w:t xml:space="preserve"> агентом, </w:t>
      </w:r>
      <w:r w:rsidRPr="003A2BB7">
        <w:rPr>
          <w:color w:val="000000"/>
          <w:sz w:val="28"/>
          <w:szCs w:val="28"/>
        </w:rPr>
        <w:t xml:space="preserve">заключившим с Эмитентом государственный контракт на оказание услуг по размещению и обращению </w:t>
      </w:r>
      <w:r w:rsidRPr="006A02B7">
        <w:rPr>
          <w:color w:val="000000"/>
          <w:sz w:val="28"/>
          <w:szCs w:val="28"/>
        </w:rPr>
        <w:t>республиканск</w:t>
      </w:r>
      <w:r w:rsidR="005B3A5F" w:rsidRPr="006A02B7">
        <w:rPr>
          <w:color w:val="000000"/>
          <w:sz w:val="28"/>
          <w:szCs w:val="28"/>
        </w:rPr>
        <w:t>их</w:t>
      </w:r>
      <w:r w:rsidRPr="006A02B7">
        <w:rPr>
          <w:color w:val="000000"/>
          <w:sz w:val="28"/>
          <w:szCs w:val="28"/>
        </w:rPr>
        <w:t xml:space="preserve"> облигационн</w:t>
      </w:r>
      <w:r w:rsidR="005B3A5F" w:rsidRPr="006A02B7">
        <w:rPr>
          <w:color w:val="000000"/>
          <w:sz w:val="28"/>
          <w:szCs w:val="28"/>
        </w:rPr>
        <w:t>ых</w:t>
      </w:r>
      <w:r w:rsidRPr="006A02B7">
        <w:rPr>
          <w:color w:val="000000"/>
          <w:sz w:val="28"/>
          <w:szCs w:val="28"/>
        </w:rPr>
        <w:t xml:space="preserve"> займ</w:t>
      </w:r>
      <w:r w:rsidR="005B3A5F" w:rsidRPr="006A02B7">
        <w:rPr>
          <w:color w:val="000000"/>
          <w:sz w:val="28"/>
          <w:szCs w:val="28"/>
        </w:rPr>
        <w:t>ов</w:t>
      </w:r>
      <w:r w:rsidRPr="006A02B7">
        <w:rPr>
          <w:color w:val="000000"/>
          <w:sz w:val="28"/>
          <w:szCs w:val="28"/>
        </w:rPr>
        <w:t xml:space="preserve"> Республики Коми</w:t>
      </w:r>
      <w:r w:rsidR="005B3A5F" w:rsidRPr="006A02B7">
        <w:rPr>
          <w:color w:val="000000"/>
          <w:sz w:val="28"/>
          <w:szCs w:val="28"/>
        </w:rPr>
        <w:t xml:space="preserve"> 2014, 2015 и 2016</w:t>
      </w:r>
      <w:r w:rsidR="005B3A5F" w:rsidRPr="003A2BB7">
        <w:rPr>
          <w:color w:val="000000"/>
          <w:sz w:val="28"/>
          <w:szCs w:val="28"/>
        </w:rPr>
        <w:t xml:space="preserve"> годов</w:t>
      </w:r>
      <w:r w:rsidRPr="003A2BB7">
        <w:rPr>
          <w:color w:val="000000"/>
          <w:sz w:val="28"/>
          <w:szCs w:val="28"/>
        </w:rPr>
        <w:t>,</w:t>
      </w:r>
      <w:r w:rsidRPr="003A2BB7">
        <w:rPr>
          <w:sz w:val="28"/>
          <w:szCs w:val="28"/>
        </w:rPr>
        <w:t xml:space="preserve"> является Закрытое акционерное общество «Сбербанк КИБ» (далее – </w:t>
      </w:r>
      <w:r w:rsidR="00E029A9" w:rsidRPr="003A2BB7">
        <w:rPr>
          <w:sz w:val="28"/>
          <w:szCs w:val="28"/>
        </w:rPr>
        <w:t>Уполномоченный агент</w:t>
      </w:r>
      <w:r w:rsidRPr="003A2BB7">
        <w:rPr>
          <w:sz w:val="28"/>
          <w:szCs w:val="28"/>
        </w:rPr>
        <w:t>).</w:t>
      </w:r>
    </w:p>
    <w:p w:rsidR="00ED6E07" w:rsidRPr="003A2BB7" w:rsidRDefault="00ED6E07" w:rsidP="00ED6E07">
      <w:pPr>
        <w:ind w:firstLine="700"/>
        <w:jc w:val="both"/>
        <w:rPr>
          <w:sz w:val="28"/>
          <w:szCs w:val="28"/>
        </w:rPr>
      </w:pPr>
      <w:r w:rsidRPr="003A2BB7">
        <w:rPr>
          <w:sz w:val="28"/>
          <w:szCs w:val="28"/>
        </w:rPr>
        <w:t>Данные о</w:t>
      </w:r>
      <w:r w:rsidR="00E029A9" w:rsidRPr="003A2BB7">
        <w:rPr>
          <w:sz w:val="28"/>
          <w:szCs w:val="28"/>
        </w:rPr>
        <w:t xml:space="preserve">б </w:t>
      </w:r>
      <w:r w:rsidR="008F61B8" w:rsidRPr="003A2BB7">
        <w:rPr>
          <w:sz w:val="28"/>
          <w:szCs w:val="28"/>
        </w:rPr>
        <w:t>У</w:t>
      </w:r>
      <w:r w:rsidR="00E029A9" w:rsidRPr="003A2BB7">
        <w:rPr>
          <w:sz w:val="28"/>
          <w:szCs w:val="28"/>
        </w:rPr>
        <w:t>полномоченном агент</w:t>
      </w:r>
      <w:r w:rsidRPr="003A2BB7">
        <w:rPr>
          <w:sz w:val="28"/>
          <w:szCs w:val="28"/>
        </w:rPr>
        <w:t>е:</w:t>
      </w:r>
    </w:p>
    <w:p w:rsidR="00ED6E07" w:rsidRPr="003A2BB7" w:rsidRDefault="00ED6E07" w:rsidP="00ED6E07">
      <w:pPr>
        <w:snapToGrid w:val="0"/>
        <w:ind w:firstLine="700"/>
        <w:jc w:val="both"/>
        <w:rPr>
          <w:color w:val="000000"/>
          <w:sz w:val="28"/>
          <w:szCs w:val="28"/>
        </w:rPr>
      </w:pPr>
      <w:r w:rsidRPr="003A2BB7">
        <w:rPr>
          <w:color w:val="000000"/>
          <w:sz w:val="28"/>
          <w:szCs w:val="28"/>
        </w:rPr>
        <w:t xml:space="preserve">- вид лицензии: лицензия профессионального участника рынка ценных бумаг на осуществление брокерской деятельности;  </w:t>
      </w:r>
    </w:p>
    <w:p w:rsidR="00ED6E07" w:rsidRPr="003A2BB7" w:rsidRDefault="00ED6E07" w:rsidP="00ED6E07">
      <w:pPr>
        <w:snapToGrid w:val="0"/>
        <w:ind w:firstLine="700"/>
        <w:jc w:val="both"/>
        <w:rPr>
          <w:color w:val="000000"/>
          <w:sz w:val="28"/>
          <w:szCs w:val="28"/>
        </w:rPr>
      </w:pPr>
      <w:r w:rsidRPr="003A2BB7">
        <w:rPr>
          <w:color w:val="000000"/>
          <w:sz w:val="28"/>
          <w:szCs w:val="28"/>
        </w:rPr>
        <w:t>- номер лицензии: 177-06514-100000;</w:t>
      </w:r>
    </w:p>
    <w:p w:rsidR="00ED6E07" w:rsidRPr="003A2BB7" w:rsidRDefault="00ED6E07" w:rsidP="00ED6E07">
      <w:pPr>
        <w:snapToGrid w:val="0"/>
        <w:ind w:firstLine="700"/>
        <w:jc w:val="both"/>
        <w:rPr>
          <w:color w:val="000000"/>
          <w:sz w:val="28"/>
          <w:szCs w:val="28"/>
        </w:rPr>
      </w:pPr>
      <w:r w:rsidRPr="003A2BB7">
        <w:rPr>
          <w:color w:val="000000"/>
          <w:sz w:val="28"/>
          <w:szCs w:val="28"/>
        </w:rPr>
        <w:t>- дата выдачи: 08 апреля 2003 года;</w:t>
      </w:r>
    </w:p>
    <w:p w:rsidR="00ED6E07" w:rsidRPr="003A2BB7" w:rsidRDefault="00ED6E07" w:rsidP="00ED6E07">
      <w:pPr>
        <w:snapToGrid w:val="0"/>
        <w:ind w:firstLine="700"/>
        <w:jc w:val="both"/>
        <w:rPr>
          <w:color w:val="000000"/>
          <w:sz w:val="28"/>
          <w:szCs w:val="28"/>
        </w:rPr>
      </w:pPr>
      <w:r w:rsidRPr="003A2BB7">
        <w:rPr>
          <w:color w:val="000000"/>
          <w:sz w:val="28"/>
          <w:szCs w:val="28"/>
        </w:rPr>
        <w:t>- срок действия: без ограничения срока действия;</w:t>
      </w:r>
    </w:p>
    <w:p w:rsidR="00ED6E07" w:rsidRPr="003A2BB7" w:rsidRDefault="00ED6E07" w:rsidP="00ED6E07">
      <w:pPr>
        <w:snapToGrid w:val="0"/>
        <w:ind w:firstLine="700"/>
        <w:jc w:val="both"/>
        <w:rPr>
          <w:sz w:val="28"/>
          <w:szCs w:val="28"/>
        </w:rPr>
      </w:pPr>
      <w:r w:rsidRPr="003A2BB7">
        <w:rPr>
          <w:sz w:val="28"/>
          <w:szCs w:val="28"/>
        </w:rPr>
        <w:t>- лицензирующий орган: Федеральная комиссия по рынку ценных бумаг;</w:t>
      </w:r>
    </w:p>
    <w:p w:rsidR="00ED6E07" w:rsidRPr="003A2BB7" w:rsidRDefault="00ED6E07" w:rsidP="00ED6E07">
      <w:pPr>
        <w:snapToGrid w:val="0"/>
        <w:ind w:firstLine="700"/>
        <w:jc w:val="both"/>
        <w:rPr>
          <w:color w:val="000000"/>
          <w:sz w:val="28"/>
          <w:szCs w:val="28"/>
        </w:rPr>
      </w:pPr>
      <w:r w:rsidRPr="003A2BB7">
        <w:rPr>
          <w:color w:val="000000"/>
          <w:sz w:val="28"/>
          <w:szCs w:val="28"/>
        </w:rPr>
        <w:t xml:space="preserve">- местонахождение: </w:t>
      </w:r>
      <w:r w:rsidR="00D6074C" w:rsidRPr="002F60B2">
        <w:rPr>
          <w:color w:val="000000"/>
          <w:sz w:val="28"/>
          <w:szCs w:val="28"/>
        </w:rPr>
        <w:t>Российская Федерация, 125009, город Москва, Романов переулок, д. 4</w:t>
      </w:r>
      <w:r w:rsidRPr="003A2BB7">
        <w:rPr>
          <w:color w:val="000000"/>
          <w:sz w:val="28"/>
          <w:szCs w:val="28"/>
        </w:rPr>
        <w:t>;</w:t>
      </w:r>
    </w:p>
    <w:p w:rsidR="00ED6E07" w:rsidRPr="003A2BB7" w:rsidRDefault="00ED6E07" w:rsidP="00ED6E07">
      <w:pPr>
        <w:snapToGrid w:val="0"/>
        <w:ind w:firstLine="700"/>
        <w:jc w:val="both"/>
        <w:rPr>
          <w:color w:val="000000"/>
          <w:sz w:val="28"/>
          <w:szCs w:val="28"/>
        </w:rPr>
      </w:pPr>
      <w:r w:rsidRPr="003A2BB7">
        <w:rPr>
          <w:color w:val="000000"/>
          <w:sz w:val="28"/>
          <w:szCs w:val="28"/>
        </w:rPr>
        <w:t>- почтовый адрес: 125009, г. Москва, Романов переулок, д. 4;</w:t>
      </w:r>
    </w:p>
    <w:p w:rsidR="00ED6E07" w:rsidRPr="003A2BB7" w:rsidRDefault="00ED6E07" w:rsidP="00ED6E07">
      <w:pPr>
        <w:snapToGrid w:val="0"/>
        <w:ind w:firstLine="700"/>
        <w:jc w:val="both"/>
        <w:rPr>
          <w:color w:val="000000"/>
          <w:sz w:val="28"/>
          <w:szCs w:val="28"/>
        </w:rPr>
      </w:pPr>
      <w:r w:rsidRPr="003A2BB7">
        <w:rPr>
          <w:color w:val="000000"/>
          <w:sz w:val="28"/>
          <w:szCs w:val="28"/>
        </w:rPr>
        <w:t>- телефон для справок: (495) 258 05 00;</w:t>
      </w:r>
    </w:p>
    <w:p w:rsidR="00ED6E07" w:rsidRPr="003A2BB7" w:rsidRDefault="00ED6E07" w:rsidP="00ED6E07">
      <w:pPr>
        <w:snapToGrid w:val="0"/>
        <w:ind w:firstLine="700"/>
        <w:jc w:val="both"/>
        <w:rPr>
          <w:color w:val="000000"/>
          <w:sz w:val="28"/>
          <w:szCs w:val="28"/>
        </w:rPr>
      </w:pPr>
      <w:r w:rsidRPr="003A2BB7">
        <w:rPr>
          <w:color w:val="000000"/>
          <w:sz w:val="28"/>
          <w:szCs w:val="28"/>
        </w:rPr>
        <w:t>- юридический сайт в сети Интернет: http://www.</w:t>
      </w:r>
      <w:r w:rsidRPr="003A2BB7">
        <w:rPr>
          <w:color w:val="000000"/>
          <w:sz w:val="28"/>
          <w:szCs w:val="28"/>
          <w:lang w:val="en-US"/>
        </w:rPr>
        <w:t>sberbank</w:t>
      </w:r>
      <w:r w:rsidRPr="003A2BB7">
        <w:rPr>
          <w:color w:val="000000"/>
          <w:sz w:val="28"/>
          <w:szCs w:val="28"/>
        </w:rPr>
        <w:t>-</w:t>
      </w:r>
      <w:r w:rsidRPr="003A2BB7">
        <w:rPr>
          <w:color w:val="000000"/>
          <w:sz w:val="28"/>
          <w:szCs w:val="28"/>
          <w:lang w:val="en-US"/>
        </w:rPr>
        <w:t>cib</w:t>
      </w:r>
      <w:r w:rsidRPr="003A2BB7">
        <w:rPr>
          <w:color w:val="000000"/>
          <w:sz w:val="28"/>
          <w:szCs w:val="28"/>
        </w:rPr>
        <w:t>.ru/;</w:t>
      </w:r>
    </w:p>
    <w:p w:rsidR="00ED6E07" w:rsidRPr="003A2BB7" w:rsidRDefault="00ED6E07" w:rsidP="00ED6E07">
      <w:pPr>
        <w:snapToGrid w:val="0"/>
        <w:ind w:firstLine="700"/>
        <w:jc w:val="both"/>
        <w:rPr>
          <w:color w:val="000000"/>
          <w:sz w:val="28"/>
          <w:szCs w:val="28"/>
        </w:rPr>
      </w:pPr>
      <w:r w:rsidRPr="003A2BB7">
        <w:rPr>
          <w:color w:val="000000"/>
          <w:sz w:val="28"/>
          <w:szCs w:val="28"/>
        </w:rPr>
        <w:t>- банковские реквизиты:</w:t>
      </w:r>
    </w:p>
    <w:p w:rsidR="00ED6E07" w:rsidRPr="003A2BB7" w:rsidRDefault="00ED6E07" w:rsidP="00ED6E07">
      <w:pPr>
        <w:snapToGrid w:val="0"/>
        <w:ind w:firstLine="700"/>
        <w:jc w:val="both"/>
        <w:rPr>
          <w:color w:val="000000"/>
          <w:sz w:val="28"/>
          <w:szCs w:val="28"/>
        </w:rPr>
      </w:pPr>
      <w:r w:rsidRPr="003A2BB7">
        <w:rPr>
          <w:color w:val="000000"/>
          <w:sz w:val="28"/>
          <w:szCs w:val="28"/>
        </w:rPr>
        <w:t xml:space="preserve">номер счета: 30411810600019000033, владелец счета: Закрытое акционерное общество «Сбербанк КИБ»;  </w:t>
      </w:r>
    </w:p>
    <w:p w:rsidR="00ED6E07" w:rsidRPr="003A2BB7" w:rsidRDefault="00ED6E07" w:rsidP="00ED6E07">
      <w:pPr>
        <w:widowControl w:val="0"/>
        <w:snapToGrid w:val="0"/>
        <w:ind w:firstLine="700"/>
        <w:jc w:val="both"/>
        <w:rPr>
          <w:color w:val="000000"/>
          <w:sz w:val="28"/>
          <w:szCs w:val="28"/>
        </w:rPr>
      </w:pPr>
      <w:r w:rsidRPr="003A2BB7">
        <w:rPr>
          <w:color w:val="000000"/>
          <w:sz w:val="28"/>
          <w:szCs w:val="28"/>
        </w:rPr>
        <w:t xml:space="preserve">сокращенное наименование: ЗАО «Сбербанк КИБ»; </w:t>
      </w:r>
    </w:p>
    <w:p w:rsidR="00ED6E07" w:rsidRPr="003A2BB7" w:rsidRDefault="00ED6E07" w:rsidP="00ED6E07">
      <w:pPr>
        <w:widowControl w:val="0"/>
        <w:snapToGrid w:val="0"/>
        <w:ind w:firstLine="700"/>
        <w:jc w:val="both"/>
        <w:rPr>
          <w:color w:val="000000"/>
          <w:sz w:val="28"/>
          <w:szCs w:val="28"/>
        </w:rPr>
      </w:pPr>
      <w:r w:rsidRPr="003A2BB7">
        <w:rPr>
          <w:color w:val="000000"/>
          <w:sz w:val="28"/>
          <w:szCs w:val="28"/>
        </w:rPr>
        <w:t>в кредитной организации:</w:t>
      </w:r>
    </w:p>
    <w:p w:rsidR="00ED6E07" w:rsidRPr="003A2BB7" w:rsidRDefault="00ED6E07" w:rsidP="00ED6E07">
      <w:pPr>
        <w:snapToGrid w:val="0"/>
        <w:ind w:firstLine="700"/>
        <w:jc w:val="both"/>
        <w:rPr>
          <w:color w:val="000000"/>
          <w:sz w:val="28"/>
          <w:szCs w:val="28"/>
        </w:rPr>
      </w:pPr>
      <w:r w:rsidRPr="003A2BB7">
        <w:rPr>
          <w:color w:val="000000"/>
          <w:sz w:val="28"/>
          <w:szCs w:val="28"/>
        </w:rPr>
        <w:t>полное наименование: Небанковская кредитная организация акционерное общество «Национальный расчетный депозитарий»;</w:t>
      </w:r>
    </w:p>
    <w:p w:rsidR="00ED6E07" w:rsidRPr="003A2BB7" w:rsidRDefault="00ED6E07" w:rsidP="00ED6E07">
      <w:pPr>
        <w:snapToGrid w:val="0"/>
        <w:ind w:firstLine="700"/>
        <w:jc w:val="both"/>
        <w:rPr>
          <w:color w:val="000000"/>
          <w:sz w:val="28"/>
          <w:szCs w:val="28"/>
        </w:rPr>
      </w:pPr>
      <w:r w:rsidRPr="003A2BB7">
        <w:rPr>
          <w:color w:val="000000"/>
          <w:sz w:val="28"/>
          <w:szCs w:val="28"/>
        </w:rPr>
        <w:t>сокращенное наименование: НКО АО НРД;</w:t>
      </w:r>
    </w:p>
    <w:p w:rsidR="000C5363" w:rsidRPr="003A2BB7" w:rsidRDefault="000C5363" w:rsidP="000C5363">
      <w:pPr>
        <w:ind w:left="709" w:hanging="1"/>
        <w:jc w:val="both"/>
        <w:rPr>
          <w:sz w:val="28"/>
          <w:szCs w:val="28"/>
        </w:rPr>
      </w:pPr>
      <w:r w:rsidRPr="006A02B7">
        <w:rPr>
          <w:sz w:val="28"/>
          <w:szCs w:val="28"/>
        </w:rPr>
        <w:t>- место нахождения: г</w:t>
      </w:r>
      <w:r w:rsidR="00BF4E94">
        <w:rPr>
          <w:sz w:val="28"/>
          <w:szCs w:val="28"/>
        </w:rPr>
        <w:t>.</w:t>
      </w:r>
      <w:r w:rsidRPr="006A02B7">
        <w:rPr>
          <w:sz w:val="28"/>
          <w:szCs w:val="28"/>
        </w:rPr>
        <w:t xml:space="preserve"> Москва, улица Спартаковская, дом 12;</w:t>
      </w:r>
      <w:r w:rsidRPr="003A2BB7">
        <w:rPr>
          <w:sz w:val="28"/>
          <w:szCs w:val="28"/>
        </w:rPr>
        <w:t xml:space="preserve"> </w:t>
      </w:r>
    </w:p>
    <w:p w:rsidR="00ED6E07" w:rsidRPr="003A2BB7" w:rsidRDefault="000C5363" w:rsidP="003A2BB7">
      <w:pPr>
        <w:snapToGrid w:val="0"/>
        <w:ind w:left="709"/>
        <w:jc w:val="both"/>
        <w:rPr>
          <w:color w:val="000000"/>
          <w:sz w:val="28"/>
          <w:szCs w:val="28"/>
        </w:rPr>
      </w:pPr>
      <w:r w:rsidRPr="003A2BB7">
        <w:rPr>
          <w:sz w:val="28"/>
          <w:szCs w:val="28"/>
        </w:rPr>
        <w:t>-</w:t>
      </w:r>
      <w:r w:rsidR="00BF4E94">
        <w:rPr>
          <w:sz w:val="28"/>
          <w:szCs w:val="28"/>
        </w:rPr>
        <w:t xml:space="preserve"> </w:t>
      </w:r>
      <w:r w:rsidRPr="003A2BB7">
        <w:rPr>
          <w:sz w:val="28"/>
          <w:szCs w:val="28"/>
        </w:rPr>
        <w:t>почтовый адрес: 105066, г. Москва, ул. Спартаковская, дом 12;</w:t>
      </w:r>
      <w:r w:rsidR="00CD0B86" w:rsidRPr="003A2BB7">
        <w:rPr>
          <w:sz w:val="28"/>
          <w:szCs w:val="28"/>
        </w:rPr>
        <w:t xml:space="preserve">                               </w:t>
      </w:r>
      <w:r w:rsidR="00D6074C" w:rsidRPr="003A2BB7">
        <w:rPr>
          <w:color w:val="000000"/>
          <w:sz w:val="28"/>
          <w:szCs w:val="28"/>
        </w:rPr>
        <w:t xml:space="preserve">БИК: </w:t>
      </w:r>
      <w:r w:rsidR="00D6074C" w:rsidRPr="002F60B2">
        <w:rPr>
          <w:sz w:val="28"/>
          <w:szCs w:val="28"/>
        </w:rPr>
        <w:t>044525505; к/с: 30105810345250000505 в ГУ Банка России по ЦФО</w:t>
      </w:r>
      <w:r w:rsidR="00ED6E07" w:rsidRPr="003A2BB7">
        <w:rPr>
          <w:color w:val="000000"/>
          <w:sz w:val="28"/>
          <w:szCs w:val="28"/>
        </w:rPr>
        <w:t xml:space="preserve">. </w:t>
      </w:r>
    </w:p>
    <w:p w:rsidR="00ED6E07" w:rsidRPr="003A2BB7" w:rsidRDefault="00ED6E07" w:rsidP="00ED6E07">
      <w:pPr>
        <w:snapToGrid w:val="0"/>
        <w:jc w:val="both"/>
        <w:rPr>
          <w:sz w:val="28"/>
          <w:szCs w:val="28"/>
        </w:rPr>
      </w:pPr>
    </w:p>
    <w:p w:rsidR="00ED6E07" w:rsidRPr="003A2BB7" w:rsidRDefault="00ED6E07" w:rsidP="00ED6E07">
      <w:pPr>
        <w:autoSpaceDE w:val="0"/>
        <w:autoSpaceDN w:val="0"/>
        <w:snapToGrid w:val="0"/>
        <w:jc w:val="center"/>
        <w:rPr>
          <w:color w:val="000000"/>
          <w:sz w:val="28"/>
          <w:szCs w:val="28"/>
        </w:rPr>
      </w:pPr>
      <w:r w:rsidRPr="003A2BB7">
        <w:rPr>
          <w:color w:val="000000"/>
          <w:sz w:val="28"/>
          <w:szCs w:val="28"/>
        </w:rPr>
        <w:t>2. Порядок размещения</w:t>
      </w:r>
    </w:p>
    <w:p w:rsidR="00ED6E07" w:rsidRPr="003A2BB7" w:rsidRDefault="00ED6E07" w:rsidP="00ED6E07">
      <w:pPr>
        <w:autoSpaceDE w:val="0"/>
        <w:autoSpaceDN w:val="0"/>
        <w:snapToGrid w:val="0"/>
        <w:jc w:val="center"/>
        <w:rPr>
          <w:color w:val="000000"/>
          <w:sz w:val="28"/>
          <w:szCs w:val="28"/>
        </w:rPr>
      </w:pPr>
    </w:p>
    <w:p w:rsidR="00CD0B86" w:rsidRPr="003A2BB7" w:rsidRDefault="00CD0B86" w:rsidP="00CD0B86">
      <w:pPr>
        <w:autoSpaceDE w:val="0"/>
        <w:autoSpaceDN w:val="0"/>
        <w:snapToGrid w:val="0"/>
        <w:ind w:firstLine="708"/>
        <w:jc w:val="both"/>
        <w:rPr>
          <w:color w:val="000000"/>
          <w:sz w:val="28"/>
          <w:szCs w:val="28"/>
        </w:rPr>
      </w:pPr>
      <w:r w:rsidRPr="003A2BB7">
        <w:rPr>
          <w:color w:val="000000"/>
          <w:sz w:val="28"/>
          <w:szCs w:val="28"/>
        </w:rPr>
        <w:t xml:space="preserve">2.1. Способ размещения Облигаций – заключение в соответствии с действующим законодательством Российской Федерации, Условиями и Решением об эмиссии сделок купли-продажи Облигаций между Эмитентом, в лице Уполномоченного агента, действующего по поручению и за счёт Эмитента, и первыми владельцами Облигаций на ФБ </w:t>
      </w:r>
      <w:r w:rsidRPr="003A2BB7">
        <w:rPr>
          <w:sz w:val="28"/>
          <w:szCs w:val="28"/>
        </w:rPr>
        <w:t>ММВБ в соответствии с Правилами ФБ ММВБ путем сбора адресных заявок</w:t>
      </w:r>
      <w:r w:rsidRPr="003A2BB7">
        <w:rPr>
          <w:color w:val="000000"/>
          <w:sz w:val="28"/>
          <w:szCs w:val="28"/>
        </w:rPr>
        <w:t xml:space="preserve"> со стороны </w:t>
      </w:r>
      <w:r w:rsidRPr="003A2BB7">
        <w:rPr>
          <w:color w:val="000000"/>
          <w:sz w:val="28"/>
          <w:szCs w:val="28"/>
        </w:rPr>
        <w:lastRenderedPageBreak/>
        <w:t>потенциальных покупателей на приобретение Облигаций по цене размещения Облигаций, заранее определённой Эмитентом в порядке, указанном в Условиях и Решении об эмиссии.</w:t>
      </w:r>
    </w:p>
    <w:p w:rsidR="00CD0B86" w:rsidRPr="003A2BB7" w:rsidRDefault="00CD0B86" w:rsidP="00CD0B86">
      <w:pPr>
        <w:pStyle w:val="a4"/>
        <w:tabs>
          <w:tab w:val="left" w:pos="709"/>
          <w:tab w:val="left" w:pos="851"/>
        </w:tabs>
        <w:ind w:firstLine="709"/>
        <w:rPr>
          <w:szCs w:val="28"/>
        </w:rPr>
      </w:pPr>
      <w:r w:rsidRPr="003A2BB7">
        <w:rPr>
          <w:szCs w:val="28"/>
        </w:rPr>
        <w:t>2.2. Размещение Облигаций путём сбора адресных заявок со стороны потенциальных покупателей на приобретение Облигаций по цене размещения Облигаций, заранее определенной Эмитентом, предусматривает адресованное неопределённому кругу лиц приглашение делать предложение о приобретении Облигаций (далее – Оферта) и заключении сделок купли-продажи Облигаций с использованием системы торгов ФБ ММВБ по цене размещения Облигаций.</w:t>
      </w:r>
    </w:p>
    <w:p w:rsidR="00CD0B86" w:rsidRPr="003A2BB7" w:rsidRDefault="00CD0B86" w:rsidP="00CD0B86">
      <w:pPr>
        <w:autoSpaceDE w:val="0"/>
        <w:autoSpaceDN w:val="0"/>
        <w:snapToGrid w:val="0"/>
        <w:ind w:firstLine="708"/>
        <w:jc w:val="both"/>
        <w:rPr>
          <w:color w:val="000000"/>
          <w:sz w:val="28"/>
          <w:szCs w:val="28"/>
        </w:rPr>
      </w:pPr>
      <w:r w:rsidRPr="003A2BB7">
        <w:rPr>
          <w:color w:val="000000"/>
          <w:sz w:val="28"/>
          <w:szCs w:val="28"/>
        </w:rPr>
        <w:t>Оферты о приобретении Облигаций направляются в адрес Уполномоченного  агента. Уполномоченный агент раскрывает информацию о сроках направления Оферт на своем сайте в сети Интернет.</w:t>
      </w:r>
    </w:p>
    <w:p w:rsidR="00CD0B86" w:rsidRPr="003A2BB7" w:rsidRDefault="00CD0B86" w:rsidP="00CD0B86">
      <w:pPr>
        <w:autoSpaceDE w:val="0"/>
        <w:autoSpaceDN w:val="0"/>
        <w:snapToGrid w:val="0"/>
        <w:ind w:firstLine="708"/>
        <w:jc w:val="both"/>
        <w:rPr>
          <w:color w:val="000000"/>
          <w:sz w:val="28"/>
          <w:szCs w:val="28"/>
        </w:rPr>
      </w:pPr>
      <w:r w:rsidRPr="003A2BB7">
        <w:rPr>
          <w:color w:val="000000"/>
          <w:sz w:val="28"/>
          <w:szCs w:val="28"/>
        </w:rPr>
        <w:t xml:space="preserve">При этом потенциальный покупатель соглашается, что любая оферта может быть отклонена, акцептована полностью или в части по усмотрению Эмитента. </w:t>
      </w:r>
    </w:p>
    <w:p w:rsidR="00CD0B86" w:rsidRPr="003A2BB7" w:rsidRDefault="00CD0B86" w:rsidP="00CD0B86">
      <w:pPr>
        <w:autoSpaceDE w:val="0"/>
        <w:autoSpaceDN w:val="0"/>
        <w:snapToGrid w:val="0"/>
        <w:ind w:firstLine="708"/>
        <w:jc w:val="both"/>
        <w:rPr>
          <w:color w:val="000000"/>
          <w:sz w:val="28"/>
          <w:szCs w:val="28"/>
        </w:rPr>
      </w:pPr>
      <w:r w:rsidRPr="003A2BB7">
        <w:rPr>
          <w:color w:val="000000"/>
          <w:sz w:val="28"/>
          <w:szCs w:val="28"/>
        </w:rPr>
        <w:t>Обязательным условием Оферты является указание максимально  приемлемой для потенциального покупателя цены размещения Облигаций, количества Облигаций, а также максимальной суммы денежных средств, которую потенциальный покупатель готов инвестировать в размещаемые Облигации.</w:t>
      </w:r>
    </w:p>
    <w:p w:rsidR="00CD0B86" w:rsidRPr="003A2BB7" w:rsidRDefault="00CD0B86" w:rsidP="00CD0B86">
      <w:pPr>
        <w:ind w:firstLine="709"/>
        <w:jc w:val="both"/>
        <w:rPr>
          <w:sz w:val="28"/>
          <w:szCs w:val="28"/>
        </w:rPr>
      </w:pPr>
      <w:r w:rsidRPr="003A2BB7">
        <w:rPr>
          <w:sz w:val="28"/>
          <w:szCs w:val="28"/>
        </w:rPr>
        <w:t xml:space="preserve">После окончания срока для направления Оферт Уполномоченный агент формирует и передает Эмитенту сводный реестр Оферт. </w:t>
      </w:r>
    </w:p>
    <w:p w:rsidR="00CD0B86" w:rsidRPr="003A2BB7" w:rsidRDefault="00CD0B86" w:rsidP="00CD0B86">
      <w:pPr>
        <w:pStyle w:val="a4"/>
        <w:ind w:firstLine="709"/>
        <w:rPr>
          <w:szCs w:val="28"/>
        </w:rPr>
      </w:pPr>
      <w:r w:rsidRPr="003A2BB7">
        <w:rPr>
          <w:szCs w:val="28"/>
        </w:rPr>
        <w:t>2.3. На основании анализа реестра Оферт и указанных в них цен размещения Облигаций Эмитент</w:t>
      </w:r>
      <w:r w:rsidR="00E50BF7" w:rsidRPr="00E50BF7">
        <w:rPr>
          <w:szCs w:val="28"/>
        </w:rPr>
        <w:t xml:space="preserve"> </w:t>
      </w:r>
      <w:r w:rsidR="00E50BF7" w:rsidRPr="00EE15E6">
        <w:rPr>
          <w:szCs w:val="28"/>
        </w:rPr>
        <w:t>в течение  1 (одного) рабочего дня с даты получения сводного реестра оферт</w:t>
      </w:r>
      <w:r w:rsidRPr="003A2BB7">
        <w:rPr>
          <w:szCs w:val="28"/>
        </w:rPr>
        <w:t>:</w:t>
      </w:r>
    </w:p>
    <w:p w:rsidR="00CD0B86" w:rsidRPr="003A2BB7" w:rsidRDefault="00CD0B86" w:rsidP="00CD0B86">
      <w:pPr>
        <w:pStyle w:val="a4"/>
        <w:ind w:firstLine="709"/>
        <w:rPr>
          <w:szCs w:val="28"/>
        </w:rPr>
      </w:pPr>
      <w:r w:rsidRPr="003A2BB7">
        <w:rPr>
          <w:szCs w:val="28"/>
        </w:rPr>
        <w:t>принимает решение о величине цены размещения Облигаций исходя из минимизации расходов на обслуживание республиканского долга Республики Коми и размещения отдельного выпуска Облигаций в полном объеме;</w:t>
      </w:r>
    </w:p>
    <w:p w:rsidR="00CD0B86" w:rsidRPr="003A2BB7" w:rsidRDefault="00CD0B86" w:rsidP="00CD0B86">
      <w:pPr>
        <w:pStyle w:val="a4"/>
        <w:ind w:firstLine="709"/>
        <w:rPr>
          <w:szCs w:val="28"/>
        </w:rPr>
      </w:pPr>
      <w:r w:rsidRPr="003A2BB7">
        <w:rPr>
          <w:szCs w:val="28"/>
        </w:rPr>
        <w:t>определяет приобретателей, которым он намеревается продать Облигации</w:t>
      </w:r>
      <w:r w:rsidR="00E50BF7">
        <w:rPr>
          <w:szCs w:val="28"/>
        </w:rPr>
        <w:t xml:space="preserve">, </w:t>
      </w:r>
      <w:r w:rsidR="00E50BF7" w:rsidRPr="00EE15E6">
        <w:rPr>
          <w:szCs w:val="28"/>
        </w:rPr>
        <w:t>а также количество облигаций, которые он намеревается продать потенциальным покупателям</w:t>
      </w:r>
      <w:r w:rsidRPr="003A2BB7">
        <w:rPr>
          <w:szCs w:val="28"/>
        </w:rPr>
        <w:t>.</w:t>
      </w:r>
    </w:p>
    <w:p w:rsidR="00B16B06" w:rsidRDefault="00CD0B86" w:rsidP="00E50BF7">
      <w:pPr>
        <w:pStyle w:val="a4"/>
        <w:ind w:firstLine="709"/>
        <w:rPr>
          <w:szCs w:val="28"/>
        </w:rPr>
      </w:pPr>
      <w:r w:rsidRPr="003A2BB7">
        <w:rPr>
          <w:szCs w:val="28"/>
        </w:rPr>
        <w:t xml:space="preserve">2.4. </w:t>
      </w:r>
      <w:r w:rsidR="00E50BF7" w:rsidRPr="00EE15E6">
        <w:rPr>
          <w:szCs w:val="28"/>
        </w:rPr>
        <w:t>Эмитент в течение 1 (одного) рабочего дня с даты принятия решения о цене размещения облигаций и определении участников размещения передает информацию об акцепте оферт Уполномоченному агенту Эмитента.</w:t>
      </w:r>
    </w:p>
    <w:p w:rsidR="00CD0B86" w:rsidRPr="003A2BB7" w:rsidRDefault="00B16B06" w:rsidP="00E50BF7">
      <w:pPr>
        <w:pStyle w:val="a4"/>
        <w:ind w:firstLine="709"/>
        <w:rPr>
          <w:szCs w:val="28"/>
        </w:rPr>
      </w:pPr>
      <w:r w:rsidRPr="003A2BB7">
        <w:rPr>
          <w:szCs w:val="28"/>
        </w:rPr>
        <w:t xml:space="preserve">Уполномоченный агент </w:t>
      </w:r>
      <w:r w:rsidRPr="00EE15E6">
        <w:rPr>
          <w:szCs w:val="28"/>
        </w:rPr>
        <w:t>в течение 3 (трех) рабочих дней  с даты раскрытия  информации о цене размещения облигаций</w:t>
      </w:r>
      <w:r w:rsidRPr="003A2BB7">
        <w:rPr>
          <w:szCs w:val="28"/>
        </w:rPr>
        <w:t xml:space="preserve"> направляет акцепт на Оферты покупателям, которые определены Эмитентом.</w:t>
      </w:r>
    </w:p>
    <w:p w:rsidR="00CD0B86" w:rsidRPr="003A2BB7" w:rsidRDefault="00CD0B86" w:rsidP="00CD0B86">
      <w:pPr>
        <w:pStyle w:val="ConsPlusNormal"/>
        <w:tabs>
          <w:tab w:val="left" w:pos="709"/>
        </w:tabs>
        <w:ind w:firstLine="709"/>
        <w:jc w:val="both"/>
        <w:rPr>
          <w:rFonts w:ascii="Times New Roman" w:hAnsi="Times New Roman" w:cs="Times New Roman"/>
          <w:bCs/>
          <w:iCs/>
          <w:sz w:val="28"/>
          <w:szCs w:val="28"/>
        </w:rPr>
      </w:pPr>
      <w:r w:rsidRPr="003A2BB7">
        <w:rPr>
          <w:rFonts w:ascii="Times New Roman" w:hAnsi="Times New Roman" w:cs="Times New Roman"/>
          <w:bCs/>
          <w:sz w:val="28"/>
          <w:szCs w:val="28"/>
        </w:rPr>
        <w:t xml:space="preserve">2.5. </w:t>
      </w:r>
      <w:r w:rsidR="00E50BF7" w:rsidRPr="00E50BF7">
        <w:rPr>
          <w:rFonts w:ascii="Times New Roman" w:hAnsi="Times New Roman" w:cs="Times New Roman"/>
          <w:bCs/>
          <w:sz w:val="28"/>
          <w:szCs w:val="28"/>
        </w:rPr>
        <w:t xml:space="preserve">Эмитент раскрывает информацию об установленной цене размещения облигаций, определенной в порядке, указанном в Условиях и в Решении об эмиссии, путем размещения (опубликования) на официальном </w:t>
      </w:r>
      <w:r w:rsidR="00E50BF7" w:rsidRPr="00E50BF7">
        <w:rPr>
          <w:rFonts w:ascii="Times New Roman" w:hAnsi="Times New Roman" w:cs="Times New Roman"/>
          <w:bCs/>
          <w:sz w:val="28"/>
          <w:szCs w:val="28"/>
        </w:rPr>
        <w:lastRenderedPageBreak/>
        <w:t>сайте Эмитента в информационно-телекоммуникационной сети "Интернет" не позднее чем за 2 рабочих дня до даты начала размещения ценных бумаг</w:t>
      </w:r>
      <w:r w:rsidRPr="003A2BB7">
        <w:rPr>
          <w:rFonts w:ascii="Times New Roman" w:hAnsi="Times New Roman" w:cs="Times New Roman"/>
          <w:bCs/>
          <w:iCs/>
          <w:sz w:val="28"/>
          <w:szCs w:val="28"/>
        </w:rPr>
        <w:t>.</w:t>
      </w:r>
    </w:p>
    <w:p w:rsidR="00CD0B86" w:rsidRPr="003A2BB7" w:rsidRDefault="00CD0B86" w:rsidP="00CD0B86">
      <w:pPr>
        <w:pStyle w:val="ConsPlusNormal"/>
        <w:tabs>
          <w:tab w:val="left" w:pos="709"/>
        </w:tabs>
        <w:ind w:firstLine="0"/>
        <w:jc w:val="both"/>
        <w:rPr>
          <w:rFonts w:ascii="Times New Roman" w:hAnsi="Times New Roman" w:cs="Times New Roman"/>
          <w:bCs/>
          <w:iCs/>
          <w:sz w:val="28"/>
          <w:szCs w:val="28"/>
        </w:rPr>
      </w:pPr>
      <w:r w:rsidRPr="003A2BB7">
        <w:rPr>
          <w:rFonts w:ascii="Times New Roman" w:hAnsi="Times New Roman" w:cs="Times New Roman"/>
          <w:bCs/>
          <w:iCs/>
          <w:sz w:val="28"/>
          <w:szCs w:val="28"/>
        </w:rPr>
        <w:tab/>
        <w:t xml:space="preserve">Об определённой цене размещения </w:t>
      </w:r>
      <w:r w:rsidRPr="003A2BB7">
        <w:rPr>
          <w:rFonts w:ascii="Times New Roman" w:hAnsi="Times New Roman" w:cs="Times New Roman"/>
          <w:bCs/>
          <w:sz w:val="28"/>
          <w:szCs w:val="28"/>
        </w:rPr>
        <w:t>Облигаций Эмитент уведомляет ФБ ММВБ и НРД не позднее, чем за один день до даты начала размещения.</w:t>
      </w:r>
    </w:p>
    <w:p w:rsidR="00CD0B86" w:rsidRPr="003A2BB7" w:rsidRDefault="00CD0B86" w:rsidP="00DD43D4">
      <w:pPr>
        <w:tabs>
          <w:tab w:val="left" w:pos="709"/>
          <w:tab w:val="left" w:pos="9072"/>
        </w:tabs>
        <w:autoSpaceDE w:val="0"/>
        <w:autoSpaceDN w:val="0"/>
        <w:adjustRightInd w:val="0"/>
        <w:ind w:firstLine="709"/>
        <w:jc w:val="both"/>
        <w:rPr>
          <w:bCs/>
          <w:iCs/>
          <w:sz w:val="28"/>
          <w:szCs w:val="28"/>
        </w:rPr>
      </w:pPr>
      <w:r w:rsidRPr="003A2BB7">
        <w:rPr>
          <w:sz w:val="28"/>
          <w:szCs w:val="28"/>
        </w:rPr>
        <w:t xml:space="preserve">2.6. </w:t>
      </w:r>
      <w:r w:rsidRPr="003A2BB7">
        <w:rPr>
          <w:bCs/>
          <w:iCs/>
          <w:sz w:val="28"/>
          <w:szCs w:val="28"/>
        </w:rPr>
        <w:t>Заключение сделок купли-продажи Облигаций в дату начала размещения Облигаций осуществляется с использованием системы торгов ФБ ММВБ по цене размещения, определённой Эмитентом в порядке, указанном в Условиях и в Решении об эмиссии.</w:t>
      </w:r>
    </w:p>
    <w:p w:rsidR="00CD0B86" w:rsidRPr="003A2BB7" w:rsidRDefault="00CD0B86" w:rsidP="00CD0B86">
      <w:pPr>
        <w:autoSpaceDE w:val="0"/>
        <w:autoSpaceDN w:val="0"/>
        <w:snapToGrid w:val="0"/>
        <w:ind w:firstLine="700"/>
        <w:jc w:val="both"/>
        <w:rPr>
          <w:color w:val="000000"/>
          <w:sz w:val="28"/>
          <w:szCs w:val="28"/>
        </w:rPr>
      </w:pPr>
      <w:r w:rsidRPr="003A2BB7">
        <w:rPr>
          <w:color w:val="000000"/>
          <w:sz w:val="28"/>
          <w:szCs w:val="28"/>
        </w:rPr>
        <w:t>2.</w:t>
      </w:r>
      <w:r w:rsidR="00B16B06">
        <w:rPr>
          <w:color w:val="000000"/>
          <w:sz w:val="28"/>
          <w:szCs w:val="28"/>
        </w:rPr>
        <w:t>7</w:t>
      </w:r>
      <w:r w:rsidRPr="003A2BB7">
        <w:rPr>
          <w:color w:val="000000"/>
          <w:sz w:val="28"/>
          <w:szCs w:val="28"/>
        </w:rPr>
        <w:t>. В случае если потенциальный покупатель не является участником торгов ФБ ММВБ, он должен заключить соответствующий договор с любым брокером, являющимся участником торгов ФБ ММВБ, и дать ему поручение о приобретении Облигаций.</w:t>
      </w:r>
    </w:p>
    <w:p w:rsidR="00CD0B86" w:rsidRPr="003A2BB7" w:rsidRDefault="00CD0B86" w:rsidP="00CD0B86">
      <w:pPr>
        <w:autoSpaceDE w:val="0"/>
        <w:autoSpaceDN w:val="0"/>
        <w:snapToGrid w:val="0"/>
        <w:ind w:firstLine="700"/>
        <w:jc w:val="both"/>
        <w:rPr>
          <w:color w:val="000000"/>
          <w:sz w:val="28"/>
          <w:szCs w:val="28"/>
        </w:rPr>
      </w:pPr>
      <w:r w:rsidRPr="003A2BB7">
        <w:rPr>
          <w:color w:val="000000"/>
          <w:sz w:val="28"/>
          <w:szCs w:val="28"/>
        </w:rPr>
        <w:t>2.</w:t>
      </w:r>
      <w:r w:rsidR="00B16B06">
        <w:rPr>
          <w:color w:val="000000"/>
          <w:sz w:val="28"/>
          <w:szCs w:val="28"/>
        </w:rPr>
        <w:t>8</w:t>
      </w:r>
      <w:r w:rsidRPr="003A2BB7">
        <w:rPr>
          <w:color w:val="000000"/>
          <w:sz w:val="28"/>
          <w:szCs w:val="28"/>
        </w:rPr>
        <w:t>. Потенциальный покупатель Облигаций, являющийся участником торгов ФБ ММВБ, действует самостоятельно. Потенциальный покупатель Облигаций обязан открыть соответствующий счёт депо в Уполномоченном депозитарии или Депозитарии. Порядок и сроки открытия счетов депо определяются положениями регламентов соответствующих депозитариев.</w:t>
      </w:r>
    </w:p>
    <w:p w:rsidR="00CD0B86" w:rsidRPr="003A2BB7" w:rsidRDefault="00CD0B86" w:rsidP="00CD0B86">
      <w:pPr>
        <w:autoSpaceDE w:val="0"/>
        <w:autoSpaceDN w:val="0"/>
        <w:snapToGrid w:val="0"/>
        <w:ind w:firstLine="700"/>
        <w:jc w:val="both"/>
        <w:rPr>
          <w:color w:val="000000"/>
          <w:sz w:val="28"/>
          <w:szCs w:val="28"/>
        </w:rPr>
      </w:pPr>
      <w:r w:rsidRPr="003A2BB7">
        <w:rPr>
          <w:color w:val="000000"/>
          <w:sz w:val="28"/>
          <w:szCs w:val="28"/>
        </w:rPr>
        <w:t>2.</w:t>
      </w:r>
      <w:r w:rsidR="00B16B06">
        <w:rPr>
          <w:color w:val="000000"/>
          <w:sz w:val="28"/>
          <w:szCs w:val="28"/>
        </w:rPr>
        <w:t>9</w:t>
      </w:r>
      <w:r w:rsidRPr="003A2BB7">
        <w:rPr>
          <w:color w:val="000000"/>
          <w:sz w:val="28"/>
          <w:szCs w:val="28"/>
        </w:rPr>
        <w:t xml:space="preserve">. Денежные расчёты по сделкам купли-продажи Облигаций при их размещении осуществляются на условиях «поставка против платежа» через Уполномоченный депозитарий в соответствии с правилами осуществления клиринговой деятельности клиринговой организации, уполномоченной на проведение расчётов по сделкам, заключённым на ФБ ММВБ и обслуживающей расчёты по сделкам, оформленным в процессе размещения Облигаций. </w:t>
      </w:r>
    </w:p>
    <w:p w:rsidR="00CD0B86" w:rsidRPr="003A2BB7" w:rsidRDefault="00CD0B86" w:rsidP="00CD0B86">
      <w:pPr>
        <w:autoSpaceDE w:val="0"/>
        <w:autoSpaceDN w:val="0"/>
        <w:snapToGrid w:val="0"/>
        <w:ind w:firstLine="700"/>
        <w:jc w:val="both"/>
        <w:rPr>
          <w:color w:val="000000"/>
          <w:sz w:val="28"/>
          <w:szCs w:val="28"/>
        </w:rPr>
      </w:pPr>
      <w:r w:rsidRPr="003A2BB7">
        <w:rPr>
          <w:color w:val="000000"/>
          <w:sz w:val="28"/>
          <w:szCs w:val="28"/>
        </w:rPr>
        <w:t>2.1</w:t>
      </w:r>
      <w:r w:rsidR="00B16B06">
        <w:rPr>
          <w:color w:val="000000"/>
          <w:sz w:val="28"/>
          <w:szCs w:val="28"/>
        </w:rPr>
        <w:t>0</w:t>
      </w:r>
      <w:r w:rsidRPr="003A2BB7">
        <w:rPr>
          <w:color w:val="000000"/>
          <w:sz w:val="28"/>
          <w:szCs w:val="28"/>
        </w:rPr>
        <w:t xml:space="preserve">. Обязательным условием приобретения Облигаций при их размещении является предварительное резервирование </w:t>
      </w:r>
      <w:r w:rsidRPr="003A2BB7">
        <w:rPr>
          <w:sz w:val="28"/>
          <w:szCs w:val="28"/>
        </w:rPr>
        <w:t>достаточного для приобретения объёма</w:t>
      </w:r>
      <w:r w:rsidRPr="003A2BB7">
        <w:rPr>
          <w:color w:val="000000"/>
          <w:sz w:val="28"/>
          <w:szCs w:val="28"/>
        </w:rPr>
        <w:t xml:space="preserve"> денежных средств покупателя на счёте участника торгов ФБ ММВБ, от имени которого подана заявка на покупку Облигаций, в Уполномоченном депозитарии.</w:t>
      </w:r>
    </w:p>
    <w:p w:rsidR="00CD0B86" w:rsidRPr="003A2BB7" w:rsidRDefault="00CD0B86" w:rsidP="00CD0B86">
      <w:pPr>
        <w:autoSpaceDE w:val="0"/>
        <w:autoSpaceDN w:val="0"/>
        <w:snapToGrid w:val="0"/>
        <w:ind w:firstLine="700"/>
        <w:jc w:val="both"/>
        <w:rPr>
          <w:color w:val="000000"/>
          <w:sz w:val="28"/>
          <w:szCs w:val="28"/>
        </w:rPr>
      </w:pPr>
      <w:r w:rsidRPr="003A2BB7">
        <w:rPr>
          <w:color w:val="000000"/>
          <w:sz w:val="28"/>
          <w:szCs w:val="28"/>
        </w:rPr>
        <w:t>При этом денежные средства должны быть зарезервированы в сумме, достаточной для полной оплаты Облигаций, указанных в заявке на приобретение Облигаций, с учётом всех необходимых комиссионных сборов.</w:t>
      </w:r>
    </w:p>
    <w:p w:rsidR="00CD0B86" w:rsidRPr="003A2BB7" w:rsidRDefault="00CD0B86" w:rsidP="00CD0B86">
      <w:pPr>
        <w:pStyle w:val="ConsPlusNormal"/>
        <w:widowControl/>
        <w:ind w:firstLine="709"/>
        <w:jc w:val="both"/>
        <w:rPr>
          <w:rFonts w:ascii="Times New Roman" w:hAnsi="Times New Roman" w:cs="Times New Roman"/>
          <w:sz w:val="28"/>
          <w:szCs w:val="28"/>
        </w:rPr>
      </w:pPr>
      <w:r w:rsidRPr="003A2BB7">
        <w:rPr>
          <w:rFonts w:ascii="Times New Roman" w:hAnsi="Times New Roman" w:cs="Times New Roman"/>
          <w:sz w:val="28"/>
          <w:szCs w:val="28"/>
        </w:rPr>
        <w:t>2.1</w:t>
      </w:r>
      <w:r w:rsidR="00B16B06">
        <w:rPr>
          <w:rFonts w:ascii="Times New Roman" w:hAnsi="Times New Roman" w:cs="Times New Roman"/>
          <w:sz w:val="28"/>
          <w:szCs w:val="28"/>
        </w:rPr>
        <w:t>1</w:t>
      </w:r>
      <w:r w:rsidRPr="003A2BB7">
        <w:rPr>
          <w:rFonts w:ascii="Times New Roman" w:hAnsi="Times New Roman" w:cs="Times New Roman"/>
          <w:sz w:val="28"/>
          <w:szCs w:val="28"/>
        </w:rPr>
        <w:t>. В дату начала размещения</w:t>
      </w:r>
      <w:r w:rsidRPr="003A2BB7">
        <w:rPr>
          <w:rFonts w:ascii="Times New Roman" w:hAnsi="Times New Roman" w:cs="Times New Roman"/>
          <w:color w:val="000000"/>
          <w:sz w:val="28"/>
          <w:szCs w:val="28"/>
        </w:rPr>
        <w:t xml:space="preserve"> Облигаций</w:t>
      </w:r>
      <w:r w:rsidRPr="003A2BB7">
        <w:rPr>
          <w:rFonts w:ascii="Times New Roman" w:hAnsi="Times New Roman" w:cs="Times New Roman"/>
          <w:color w:val="FF0000"/>
          <w:sz w:val="28"/>
          <w:szCs w:val="28"/>
        </w:rPr>
        <w:t xml:space="preserve"> </w:t>
      </w:r>
      <w:r w:rsidRPr="003A2BB7">
        <w:rPr>
          <w:rFonts w:ascii="Times New Roman" w:hAnsi="Times New Roman" w:cs="Times New Roman"/>
          <w:sz w:val="28"/>
          <w:szCs w:val="28"/>
        </w:rPr>
        <w:t>участники торгов в течение периода подачи адресных заявок, установленного  ФБ ММВБ, подают адресные заявки на покупку Облигаций с использованием системы торгов ФБ ММВБ как за свой счёт, так и за счёт и по поручению клиентов.</w:t>
      </w:r>
    </w:p>
    <w:p w:rsidR="00CD0B86" w:rsidRPr="003A2BB7" w:rsidRDefault="00CD0B86" w:rsidP="00CD0B86">
      <w:pPr>
        <w:pStyle w:val="ConsPlusNormal"/>
        <w:widowControl/>
        <w:ind w:firstLine="709"/>
        <w:jc w:val="both"/>
        <w:rPr>
          <w:rFonts w:ascii="Times New Roman" w:hAnsi="Times New Roman" w:cs="Times New Roman"/>
          <w:sz w:val="28"/>
          <w:szCs w:val="28"/>
        </w:rPr>
      </w:pPr>
      <w:r w:rsidRPr="003A2BB7">
        <w:rPr>
          <w:rFonts w:ascii="Times New Roman" w:hAnsi="Times New Roman" w:cs="Times New Roman"/>
          <w:sz w:val="28"/>
          <w:szCs w:val="28"/>
        </w:rPr>
        <w:t>2.1</w:t>
      </w:r>
      <w:r w:rsidR="00B16B06">
        <w:rPr>
          <w:rFonts w:ascii="Times New Roman" w:hAnsi="Times New Roman" w:cs="Times New Roman"/>
          <w:sz w:val="28"/>
          <w:szCs w:val="28"/>
        </w:rPr>
        <w:t>2</w:t>
      </w:r>
      <w:r w:rsidRPr="003A2BB7">
        <w:rPr>
          <w:rFonts w:ascii="Times New Roman" w:hAnsi="Times New Roman" w:cs="Times New Roman"/>
          <w:sz w:val="28"/>
          <w:szCs w:val="28"/>
        </w:rPr>
        <w:t xml:space="preserve">. Адресные заявки на приобретение Облигаций направляются участниками торгов </w:t>
      </w:r>
      <w:r w:rsidR="00D41B6A" w:rsidRPr="00D41B6A">
        <w:rPr>
          <w:rFonts w:ascii="Times New Roman" w:hAnsi="Times New Roman" w:cs="Times New Roman"/>
          <w:sz w:val="28"/>
          <w:szCs w:val="28"/>
        </w:rPr>
        <w:t>с использованием системы торгов Организатора торговли</w:t>
      </w:r>
      <w:r w:rsidR="00D41B6A" w:rsidRPr="003A2BB7">
        <w:rPr>
          <w:rFonts w:ascii="Times New Roman" w:hAnsi="Times New Roman" w:cs="Times New Roman"/>
          <w:sz w:val="28"/>
          <w:szCs w:val="28"/>
        </w:rPr>
        <w:t xml:space="preserve"> </w:t>
      </w:r>
      <w:r w:rsidRPr="003A2BB7">
        <w:rPr>
          <w:rFonts w:ascii="Times New Roman" w:hAnsi="Times New Roman" w:cs="Times New Roman"/>
          <w:sz w:val="28"/>
          <w:szCs w:val="28"/>
        </w:rPr>
        <w:t>в адрес Уполномоченного агента.</w:t>
      </w:r>
    </w:p>
    <w:p w:rsidR="00CD0B86" w:rsidRPr="003A2BB7" w:rsidRDefault="00CD0B86" w:rsidP="00CD0B86">
      <w:pPr>
        <w:pStyle w:val="ConsPlusNormal"/>
        <w:widowControl/>
        <w:ind w:firstLine="709"/>
        <w:jc w:val="both"/>
        <w:rPr>
          <w:rFonts w:ascii="Times New Roman" w:hAnsi="Times New Roman" w:cs="Times New Roman"/>
          <w:sz w:val="28"/>
          <w:szCs w:val="28"/>
        </w:rPr>
      </w:pPr>
      <w:r w:rsidRPr="003A2BB7">
        <w:rPr>
          <w:rFonts w:ascii="Times New Roman" w:hAnsi="Times New Roman" w:cs="Times New Roman"/>
          <w:sz w:val="28"/>
          <w:szCs w:val="28"/>
        </w:rPr>
        <w:t>Адресная заявка на приобретение Облигаций должна содержать следующие значимые условия:</w:t>
      </w:r>
    </w:p>
    <w:p w:rsidR="00CD0B86" w:rsidRPr="003A2BB7" w:rsidRDefault="00CD0B86" w:rsidP="00CD0B86">
      <w:pPr>
        <w:pStyle w:val="ConsPlusNormal"/>
        <w:widowControl/>
        <w:jc w:val="both"/>
        <w:rPr>
          <w:rFonts w:ascii="Times New Roman" w:hAnsi="Times New Roman" w:cs="Times New Roman"/>
          <w:sz w:val="28"/>
          <w:szCs w:val="28"/>
        </w:rPr>
      </w:pPr>
      <w:r w:rsidRPr="003A2BB7">
        <w:rPr>
          <w:rFonts w:ascii="Times New Roman" w:hAnsi="Times New Roman" w:cs="Times New Roman"/>
          <w:sz w:val="28"/>
          <w:szCs w:val="28"/>
        </w:rPr>
        <w:t>- цена покупки равна цене размещения, определенной Эмитентом;</w:t>
      </w:r>
    </w:p>
    <w:p w:rsidR="00CD0B86" w:rsidRPr="003A2BB7" w:rsidRDefault="00CD0B86" w:rsidP="00CD0B86">
      <w:pPr>
        <w:pStyle w:val="ConsPlusNormal"/>
        <w:widowControl/>
        <w:jc w:val="both"/>
        <w:rPr>
          <w:rFonts w:ascii="Times New Roman" w:hAnsi="Times New Roman" w:cs="Times New Roman"/>
          <w:sz w:val="28"/>
          <w:szCs w:val="28"/>
        </w:rPr>
      </w:pPr>
      <w:r w:rsidRPr="003A2BB7">
        <w:rPr>
          <w:rFonts w:ascii="Times New Roman" w:hAnsi="Times New Roman" w:cs="Times New Roman"/>
          <w:sz w:val="28"/>
          <w:szCs w:val="28"/>
        </w:rPr>
        <w:t>- количество Облигаций;</w:t>
      </w:r>
    </w:p>
    <w:p w:rsidR="00CD0B86" w:rsidRPr="003A2BB7" w:rsidRDefault="00CD0B86" w:rsidP="00CD0B86">
      <w:pPr>
        <w:pStyle w:val="ConsPlusNormal"/>
        <w:widowControl/>
        <w:jc w:val="both"/>
        <w:rPr>
          <w:rFonts w:ascii="Times New Roman" w:hAnsi="Times New Roman" w:cs="Times New Roman"/>
          <w:sz w:val="28"/>
          <w:szCs w:val="28"/>
        </w:rPr>
      </w:pPr>
      <w:r w:rsidRPr="003A2BB7">
        <w:rPr>
          <w:rFonts w:ascii="Times New Roman" w:hAnsi="Times New Roman" w:cs="Times New Roman"/>
          <w:sz w:val="28"/>
          <w:szCs w:val="28"/>
        </w:rPr>
        <w:lastRenderedPageBreak/>
        <w:t>- иная информация в соответствии с нормативными документами ФБ ММВБ.</w:t>
      </w:r>
    </w:p>
    <w:p w:rsidR="00CD0B86" w:rsidRPr="003A2BB7" w:rsidRDefault="00CD0B86" w:rsidP="00CD0B86">
      <w:pPr>
        <w:pStyle w:val="ConsPlusNormal"/>
        <w:widowControl/>
        <w:ind w:firstLine="709"/>
        <w:jc w:val="both"/>
        <w:rPr>
          <w:rFonts w:ascii="Times New Roman" w:hAnsi="Times New Roman" w:cs="Times New Roman"/>
          <w:bCs/>
          <w:iCs/>
          <w:sz w:val="28"/>
          <w:szCs w:val="28"/>
        </w:rPr>
      </w:pPr>
      <w:r w:rsidRPr="003A2BB7">
        <w:rPr>
          <w:rFonts w:ascii="Times New Roman" w:hAnsi="Times New Roman" w:cs="Times New Roman"/>
          <w:bCs/>
          <w:iCs/>
          <w:sz w:val="28"/>
          <w:szCs w:val="28"/>
        </w:rPr>
        <w:t>2.1</w:t>
      </w:r>
      <w:r w:rsidR="00B16B06">
        <w:rPr>
          <w:rFonts w:ascii="Times New Roman" w:hAnsi="Times New Roman" w:cs="Times New Roman"/>
          <w:bCs/>
          <w:iCs/>
          <w:sz w:val="28"/>
          <w:szCs w:val="28"/>
        </w:rPr>
        <w:t>3</w:t>
      </w:r>
      <w:r w:rsidRPr="003A2BB7">
        <w:rPr>
          <w:rFonts w:ascii="Times New Roman" w:hAnsi="Times New Roman" w:cs="Times New Roman"/>
          <w:bCs/>
          <w:iCs/>
          <w:sz w:val="28"/>
          <w:szCs w:val="28"/>
        </w:rPr>
        <w:t>. Заключение сделок купли-продажи Облигаций начинается в дату начала размещения Облигаций после окончания периода подачи адресных заявок по цене размещения Облигаций, определённой Эмитентом в порядке, указанном в Условиях и в Решении об эмиссии, и заканчивается в Дату окончания размещения Облигаций. ФБ ММВБ составляет сводный реестр адресных заявок, полученных в течение периода подачи адресных заявок, и передает его Уполномоченному агенту. Уполномоченный агент передает указанный сводный реестр Эмитенту.</w:t>
      </w:r>
    </w:p>
    <w:p w:rsidR="00CD0B86" w:rsidRPr="003A2BB7" w:rsidRDefault="00CD0B86" w:rsidP="00CD0B86">
      <w:pPr>
        <w:pStyle w:val="ConsPlusNormal"/>
        <w:ind w:firstLine="709"/>
        <w:jc w:val="both"/>
        <w:rPr>
          <w:rFonts w:ascii="Times New Roman" w:hAnsi="Times New Roman" w:cs="Times New Roman"/>
          <w:sz w:val="28"/>
          <w:szCs w:val="28"/>
        </w:rPr>
      </w:pPr>
      <w:r w:rsidRPr="003A2BB7">
        <w:rPr>
          <w:rFonts w:ascii="Times New Roman" w:hAnsi="Times New Roman" w:cs="Times New Roman"/>
          <w:bCs/>
          <w:iCs/>
          <w:sz w:val="28"/>
          <w:szCs w:val="28"/>
        </w:rPr>
        <w:t>2.1</w:t>
      </w:r>
      <w:r w:rsidR="00B16B06">
        <w:rPr>
          <w:rFonts w:ascii="Times New Roman" w:hAnsi="Times New Roman" w:cs="Times New Roman"/>
          <w:bCs/>
          <w:iCs/>
          <w:sz w:val="28"/>
          <w:szCs w:val="28"/>
        </w:rPr>
        <w:t>4</w:t>
      </w:r>
      <w:r w:rsidRPr="003A2BB7">
        <w:rPr>
          <w:rFonts w:ascii="Times New Roman" w:hAnsi="Times New Roman" w:cs="Times New Roman"/>
          <w:bCs/>
          <w:iCs/>
          <w:sz w:val="28"/>
          <w:szCs w:val="28"/>
        </w:rPr>
        <w:t xml:space="preserve">. На основании анализа сводного реестра адресных заявок Эмитент </w:t>
      </w:r>
      <w:r w:rsidR="00570C5C" w:rsidRPr="00570C5C">
        <w:rPr>
          <w:rFonts w:ascii="Times New Roman" w:hAnsi="Times New Roman" w:cs="Times New Roman"/>
          <w:bCs/>
          <w:iCs/>
          <w:sz w:val="28"/>
          <w:szCs w:val="28"/>
        </w:rPr>
        <w:t>в течение 1 (одного) рабочего дня с даты получения сводного реестра адресных заявок принимает решение об удовлетворении адресных заявок, руководствуясь наличием акцепта оферт</w:t>
      </w:r>
      <w:r w:rsidRPr="003A2BB7">
        <w:rPr>
          <w:rFonts w:ascii="Times New Roman" w:hAnsi="Times New Roman" w:cs="Times New Roman"/>
          <w:bCs/>
          <w:iCs/>
          <w:sz w:val="28"/>
          <w:szCs w:val="28"/>
        </w:rPr>
        <w:t>.</w:t>
      </w:r>
    </w:p>
    <w:p w:rsidR="00CD0B86" w:rsidRPr="003A2BB7" w:rsidRDefault="00CD0B86" w:rsidP="00CD0B86">
      <w:pPr>
        <w:pStyle w:val="ConsPlusNormal"/>
        <w:widowControl/>
        <w:ind w:firstLine="709"/>
        <w:jc w:val="both"/>
        <w:rPr>
          <w:rFonts w:ascii="Times New Roman" w:hAnsi="Times New Roman" w:cs="Times New Roman"/>
          <w:sz w:val="28"/>
          <w:szCs w:val="28"/>
        </w:rPr>
      </w:pPr>
      <w:r w:rsidRPr="003A2BB7">
        <w:rPr>
          <w:rFonts w:ascii="Times New Roman" w:hAnsi="Times New Roman" w:cs="Times New Roman"/>
          <w:sz w:val="28"/>
          <w:szCs w:val="28"/>
        </w:rPr>
        <w:t xml:space="preserve">Эмитент передает Уполномоченному агенту информацию об адресных заявках, которые будут удовлетворены, </w:t>
      </w:r>
      <w:r w:rsidR="00D41B6A" w:rsidRPr="00D41B6A">
        <w:rPr>
          <w:rFonts w:ascii="Times New Roman" w:hAnsi="Times New Roman" w:cs="Times New Roman"/>
          <w:sz w:val="28"/>
          <w:szCs w:val="28"/>
        </w:rPr>
        <w:t>а также о количестве облигаций, которые он намеревается продать данным участникам торгов,</w:t>
      </w:r>
      <w:r w:rsidR="00D41B6A" w:rsidRPr="003A2BB7">
        <w:rPr>
          <w:rFonts w:ascii="Times New Roman" w:hAnsi="Times New Roman" w:cs="Times New Roman"/>
          <w:sz w:val="28"/>
          <w:szCs w:val="28"/>
        </w:rPr>
        <w:t xml:space="preserve"> </w:t>
      </w:r>
      <w:r w:rsidRPr="003A2BB7">
        <w:rPr>
          <w:rFonts w:ascii="Times New Roman" w:hAnsi="Times New Roman" w:cs="Times New Roman"/>
          <w:sz w:val="28"/>
          <w:szCs w:val="28"/>
        </w:rPr>
        <w:t>после чего Эмитент в лице Уполномоченного агента заключает сделки купли-продажи Облигаций с покупателями путём выставления встречных адресных заявок с указанием количества Облигаций, которые будут проданы покупателям, согласно порядку, установленному Условиями, Решением об эмиссии и Правилами ФБ ММВБ.</w:t>
      </w:r>
    </w:p>
    <w:p w:rsidR="00CD0B86" w:rsidRPr="003A2BB7" w:rsidRDefault="00CD0B86" w:rsidP="00CD0B86">
      <w:pPr>
        <w:pStyle w:val="a4"/>
        <w:ind w:firstLine="709"/>
        <w:rPr>
          <w:szCs w:val="28"/>
        </w:rPr>
      </w:pPr>
      <w:r w:rsidRPr="003A2BB7">
        <w:rPr>
          <w:szCs w:val="28"/>
        </w:rPr>
        <w:t>2.1</w:t>
      </w:r>
      <w:r w:rsidR="00B16B06">
        <w:rPr>
          <w:szCs w:val="28"/>
        </w:rPr>
        <w:t>5</w:t>
      </w:r>
      <w:r w:rsidRPr="003A2BB7">
        <w:rPr>
          <w:szCs w:val="28"/>
        </w:rPr>
        <w:t>. После окончания периода подачи адресных заявок, установленного ФБ ММВБ, в случае неполного размещения Облигаций</w:t>
      </w:r>
      <w:r w:rsidR="00570C5C">
        <w:rPr>
          <w:szCs w:val="28"/>
        </w:rPr>
        <w:t>,</w:t>
      </w:r>
      <w:r w:rsidRPr="003A2BB7">
        <w:rPr>
          <w:szCs w:val="28"/>
        </w:rPr>
        <w:t xml:space="preserve"> участники торгов могут в течение периода размещения Облигаций, установленного Решением об эмиссии, подавать адресные заявки на покупку Облигаций по цене (ценам), установленной (ым) Эмитентом, в порядке, указанном в Условиях и Решении об эмиссии.</w:t>
      </w:r>
    </w:p>
    <w:p w:rsidR="00CD0B86" w:rsidRPr="003A2BB7" w:rsidRDefault="00CD0B86" w:rsidP="00CD0B86">
      <w:pPr>
        <w:autoSpaceDE w:val="0"/>
        <w:autoSpaceDN w:val="0"/>
        <w:snapToGrid w:val="0"/>
        <w:ind w:firstLine="708"/>
        <w:jc w:val="both"/>
        <w:rPr>
          <w:color w:val="000000"/>
          <w:sz w:val="28"/>
          <w:szCs w:val="28"/>
        </w:rPr>
      </w:pPr>
      <w:r w:rsidRPr="003A2BB7">
        <w:rPr>
          <w:sz w:val="28"/>
          <w:szCs w:val="28"/>
        </w:rPr>
        <w:t>Начиная со второго дня размещения Облигаций при совершении сделок купли-продажи дополнительно к цене покупки Облигаций покупатель уплачивает накопленный купонный доход (далее – НКД), рассчитанный на дату совершения сделки по формуле, приведённой в пункте 3.12 раздела 3 Решения об эмиссии.</w:t>
      </w:r>
    </w:p>
    <w:p w:rsidR="00CD0B86" w:rsidRPr="003A2BB7" w:rsidRDefault="00CD0B86" w:rsidP="00CD0B86">
      <w:pPr>
        <w:ind w:firstLine="708"/>
        <w:jc w:val="both"/>
        <w:rPr>
          <w:sz w:val="28"/>
          <w:szCs w:val="28"/>
        </w:rPr>
      </w:pPr>
      <w:r w:rsidRPr="003A2BB7">
        <w:rPr>
          <w:sz w:val="28"/>
          <w:szCs w:val="28"/>
        </w:rPr>
        <w:t xml:space="preserve">Уполномоченный агент передает информацию о получаемых адресных заявках Эмитенту. Эмитент на основании анализа адресных заявок определяет покупателей, адресные заявки которых будут удовлетворены, а также количество Облигаций, которые будут проданы данным покупателям. </w:t>
      </w:r>
    </w:p>
    <w:p w:rsidR="00CD0B86" w:rsidRPr="003A2BB7" w:rsidRDefault="00CD0B86" w:rsidP="00CD0B86">
      <w:pPr>
        <w:ind w:firstLine="709"/>
        <w:jc w:val="both"/>
        <w:rPr>
          <w:sz w:val="28"/>
          <w:szCs w:val="28"/>
        </w:rPr>
      </w:pPr>
      <w:r w:rsidRPr="003A2BB7">
        <w:rPr>
          <w:sz w:val="28"/>
          <w:szCs w:val="28"/>
        </w:rPr>
        <w:t xml:space="preserve">Эмитент передаёт Уполномоченному агенту информацию об адресных заявках, которые будут удовлетворены, после чего Эмитент в лице Уполномоченного агента заключает сделки купли-продажи Облигаций с покупателями путём выставления согласно порядку, установленному Условиями, Решением об эмиссии и Правилами ФБ ММВБ, встречных </w:t>
      </w:r>
      <w:r w:rsidRPr="003A2BB7">
        <w:rPr>
          <w:sz w:val="28"/>
          <w:szCs w:val="28"/>
        </w:rPr>
        <w:lastRenderedPageBreak/>
        <w:t>адресных заявок с указанием количества Облигаций, которые будут проданы покупателям.</w:t>
      </w:r>
    </w:p>
    <w:p w:rsidR="00ED6E07" w:rsidRPr="003A2BB7" w:rsidRDefault="00ED6E07" w:rsidP="00ED6E07">
      <w:pPr>
        <w:adjustRightInd w:val="0"/>
        <w:jc w:val="center"/>
        <w:rPr>
          <w:sz w:val="28"/>
          <w:szCs w:val="28"/>
        </w:rPr>
      </w:pPr>
      <w:r w:rsidRPr="003A2BB7">
        <w:rPr>
          <w:sz w:val="28"/>
          <w:szCs w:val="28"/>
        </w:rPr>
        <w:t>3. Вторичное обращение</w:t>
      </w:r>
    </w:p>
    <w:p w:rsidR="00ED6E07" w:rsidRPr="003A2BB7" w:rsidRDefault="00ED6E07" w:rsidP="00ED6E07">
      <w:pPr>
        <w:adjustRightInd w:val="0"/>
        <w:ind w:firstLine="709"/>
        <w:jc w:val="both"/>
        <w:rPr>
          <w:sz w:val="28"/>
          <w:szCs w:val="28"/>
        </w:rPr>
      </w:pPr>
      <w:r w:rsidRPr="003A2BB7">
        <w:rPr>
          <w:sz w:val="28"/>
          <w:szCs w:val="28"/>
        </w:rPr>
        <w:t xml:space="preserve">3.1. Обращение Облигаций на вторичном рынке осуществляется путём заключения гражданско-правовых сделок с Облигациями в соответствии с законодательством Российской Федерации. </w:t>
      </w:r>
    </w:p>
    <w:p w:rsidR="00ED6E07" w:rsidRPr="003A2BB7" w:rsidRDefault="00ED6E07" w:rsidP="00ED6E07">
      <w:pPr>
        <w:adjustRightInd w:val="0"/>
        <w:ind w:firstLine="709"/>
        <w:jc w:val="both"/>
        <w:rPr>
          <w:sz w:val="28"/>
          <w:szCs w:val="28"/>
        </w:rPr>
      </w:pPr>
      <w:r w:rsidRPr="003A2BB7">
        <w:rPr>
          <w:color w:val="000000"/>
          <w:sz w:val="28"/>
          <w:szCs w:val="28"/>
        </w:rPr>
        <w:t>3.2. Вторичное обращение Облигаций, в том числе с использованием системы торгов ФБ ММВБ, начинается в дату начала размещения Облигаций после окончания периода удовлетворения адресных заявок и проводится в течение всего срока обращения Облигаций в соответствии с Решением об эмиссии.</w:t>
      </w:r>
    </w:p>
    <w:p w:rsidR="00ED6E07" w:rsidRPr="003A2BB7" w:rsidRDefault="00ED6E07" w:rsidP="00ED6E07">
      <w:pPr>
        <w:snapToGrid w:val="0"/>
        <w:ind w:firstLine="709"/>
        <w:jc w:val="both"/>
        <w:rPr>
          <w:sz w:val="28"/>
          <w:szCs w:val="28"/>
        </w:rPr>
      </w:pPr>
      <w:r w:rsidRPr="003A2BB7">
        <w:rPr>
          <w:sz w:val="28"/>
          <w:szCs w:val="28"/>
        </w:rPr>
        <w:t>3.3. Владельцами Облигаций могут быть юридические и физические лица – резиденты Российской Федерации.</w:t>
      </w:r>
    </w:p>
    <w:p w:rsidR="00ED6E07" w:rsidRPr="003A2BB7" w:rsidRDefault="00ED6E07" w:rsidP="00ED6E07">
      <w:pPr>
        <w:snapToGrid w:val="0"/>
        <w:ind w:firstLine="709"/>
        <w:jc w:val="both"/>
        <w:rPr>
          <w:sz w:val="28"/>
          <w:szCs w:val="28"/>
        </w:rPr>
      </w:pPr>
      <w:r w:rsidRPr="003A2BB7">
        <w:rPr>
          <w:sz w:val="28"/>
          <w:szCs w:val="28"/>
        </w:rPr>
        <w:t>3.4. Нерезиденты могут приобретать Облигации в соответствии с законодательством Российской Федерации и нормативными актами Центрального банка Российской Федерации.</w:t>
      </w:r>
    </w:p>
    <w:p w:rsidR="00ED6E07" w:rsidRPr="003A2BB7" w:rsidRDefault="00ED6E07" w:rsidP="00ED6E07">
      <w:pPr>
        <w:snapToGrid w:val="0"/>
        <w:ind w:firstLine="709"/>
        <w:jc w:val="both"/>
        <w:rPr>
          <w:sz w:val="28"/>
          <w:szCs w:val="28"/>
        </w:rPr>
      </w:pPr>
      <w:r w:rsidRPr="003A2BB7">
        <w:rPr>
          <w:sz w:val="28"/>
          <w:szCs w:val="28"/>
        </w:rPr>
        <w:t>3.5. Все расчёты по Облигациям осуществляются в валюте Российской Федерации в безналичном порядке.</w:t>
      </w:r>
    </w:p>
    <w:p w:rsidR="00ED6E07" w:rsidRPr="003A2BB7" w:rsidRDefault="00ED6E07" w:rsidP="00ED6E07">
      <w:pPr>
        <w:tabs>
          <w:tab w:val="left" w:pos="709"/>
        </w:tabs>
        <w:autoSpaceDE w:val="0"/>
        <w:autoSpaceDN w:val="0"/>
        <w:snapToGrid w:val="0"/>
        <w:ind w:firstLine="709"/>
        <w:jc w:val="both"/>
        <w:rPr>
          <w:color w:val="000000"/>
          <w:sz w:val="28"/>
          <w:szCs w:val="28"/>
        </w:rPr>
      </w:pPr>
      <w:r w:rsidRPr="003A2BB7">
        <w:rPr>
          <w:color w:val="000000"/>
          <w:sz w:val="28"/>
          <w:szCs w:val="28"/>
        </w:rPr>
        <w:t xml:space="preserve">3.6. </w:t>
      </w:r>
      <w:r w:rsidR="000768D9" w:rsidRPr="009E6CD7">
        <w:rPr>
          <w:sz w:val="28"/>
          <w:szCs w:val="28"/>
        </w:rPr>
        <w:t xml:space="preserve">Начиная со второго дня </w:t>
      </w:r>
      <w:r w:rsidR="00CD6AA7">
        <w:rPr>
          <w:sz w:val="28"/>
          <w:szCs w:val="28"/>
        </w:rPr>
        <w:t>срока обращения</w:t>
      </w:r>
      <w:r w:rsidR="00CD6AA7" w:rsidRPr="009E6CD7">
        <w:rPr>
          <w:sz w:val="28"/>
          <w:szCs w:val="28"/>
        </w:rPr>
        <w:t xml:space="preserve"> </w:t>
      </w:r>
      <w:r w:rsidR="000768D9" w:rsidRPr="009E6CD7">
        <w:rPr>
          <w:sz w:val="28"/>
          <w:szCs w:val="28"/>
        </w:rPr>
        <w:t>Облигаций</w:t>
      </w:r>
      <w:r w:rsidR="00CD6AA7">
        <w:rPr>
          <w:sz w:val="28"/>
          <w:szCs w:val="28"/>
        </w:rPr>
        <w:t xml:space="preserve"> и </w:t>
      </w:r>
      <w:r w:rsidR="00CD6AA7">
        <w:rPr>
          <w:color w:val="000000"/>
          <w:spacing w:val="-2"/>
          <w:sz w:val="28"/>
          <w:szCs w:val="28"/>
        </w:rPr>
        <w:t xml:space="preserve">до даты окончания </w:t>
      </w:r>
      <w:r w:rsidR="00CD6AA7">
        <w:rPr>
          <w:color w:val="000000"/>
          <w:sz w:val="28"/>
          <w:szCs w:val="28"/>
        </w:rPr>
        <w:t>погашения Облигаций</w:t>
      </w:r>
      <w:r w:rsidR="000768D9" w:rsidRPr="009E6CD7">
        <w:rPr>
          <w:sz w:val="28"/>
          <w:szCs w:val="28"/>
        </w:rPr>
        <w:t>, покупатель при совершении сделки купли-продажи Облигаций также уплачивает накопленный купонный доход по Облигациям (НКД), рассчитанный на дату совершения сделки по формуле, указанной</w:t>
      </w:r>
      <w:r w:rsidR="000768D9">
        <w:rPr>
          <w:sz w:val="28"/>
          <w:szCs w:val="28"/>
        </w:rPr>
        <w:t xml:space="preserve"> </w:t>
      </w:r>
      <w:r w:rsidRPr="003A2BB7">
        <w:rPr>
          <w:color w:val="000000"/>
          <w:sz w:val="28"/>
          <w:szCs w:val="28"/>
        </w:rPr>
        <w:t xml:space="preserve"> в пункте 3.12 раздела 3 Решения об эмиссии.</w:t>
      </w:r>
    </w:p>
    <w:p w:rsidR="00ED6E07" w:rsidRPr="003A2BB7" w:rsidRDefault="00ED6E07" w:rsidP="00ED6E07">
      <w:pPr>
        <w:tabs>
          <w:tab w:val="left" w:pos="709"/>
        </w:tabs>
        <w:autoSpaceDE w:val="0"/>
        <w:autoSpaceDN w:val="0"/>
        <w:snapToGrid w:val="0"/>
        <w:ind w:firstLine="709"/>
        <w:jc w:val="both"/>
        <w:rPr>
          <w:sz w:val="28"/>
          <w:szCs w:val="28"/>
        </w:rPr>
      </w:pPr>
      <w:r w:rsidRPr="003A2BB7">
        <w:rPr>
          <w:sz w:val="28"/>
          <w:szCs w:val="28"/>
        </w:rPr>
        <w:t xml:space="preserve">3.7. Срок обращения Облигаций составляет </w:t>
      </w:r>
      <w:r w:rsidR="00CD6AA7">
        <w:rPr>
          <w:sz w:val="28"/>
          <w:szCs w:val="28"/>
        </w:rPr>
        <w:t>2 184</w:t>
      </w:r>
      <w:r w:rsidR="00CD6AA7" w:rsidRPr="003A2BB7">
        <w:rPr>
          <w:sz w:val="28"/>
          <w:szCs w:val="28"/>
        </w:rPr>
        <w:t xml:space="preserve"> (</w:t>
      </w:r>
      <w:r w:rsidR="00CD6AA7">
        <w:rPr>
          <w:sz w:val="28"/>
          <w:szCs w:val="28"/>
        </w:rPr>
        <w:t>Две тысячи сто восемьдесят четыре</w:t>
      </w:r>
      <w:r w:rsidR="00CD6AA7" w:rsidRPr="003A2BB7">
        <w:rPr>
          <w:sz w:val="28"/>
          <w:szCs w:val="28"/>
        </w:rPr>
        <w:t xml:space="preserve">) </w:t>
      </w:r>
      <w:r w:rsidRPr="003A2BB7">
        <w:rPr>
          <w:sz w:val="28"/>
          <w:szCs w:val="28"/>
        </w:rPr>
        <w:t xml:space="preserve"> д</w:t>
      </w:r>
      <w:r w:rsidR="00570C5C">
        <w:rPr>
          <w:sz w:val="28"/>
          <w:szCs w:val="28"/>
        </w:rPr>
        <w:t>ня</w:t>
      </w:r>
      <w:r w:rsidRPr="003A2BB7">
        <w:rPr>
          <w:sz w:val="28"/>
          <w:szCs w:val="28"/>
        </w:rPr>
        <w:t xml:space="preserve"> с даты начала размещения Облигаций.</w:t>
      </w:r>
    </w:p>
    <w:p w:rsidR="00492489" w:rsidRPr="00AB4339" w:rsidRDefault="00ED6E07" w:rsidP="00492489">
      <w:pPr>
        <w:ind w:firstLine="709"/>
        <w:jc w:val="both"/>
        <w:rPr>
          <w:sz w:val="28"/>
          <w:szCs w:val="28"/>
        </w:rPr>
      </w:pPr>
      <w:r w:rsidRPr="00AB4339">
        <w:rPr>
          <w:sz w:val="28"/>
          <w:szCs w:val="28"/>
        </w:rPr>
        <w:t xml:space="preserve">3.8. </w:t>
      </w:r>
      <w:r w:rsidR="00492489" w:rsidRPr="00AB4339">
        <w:rPr>
          <w:sz w:val="28"/>
          <w:szCs w:val="28"/>
        </w:rPr>
        <w:t>Каждая Облигация имеет 24 (Двадцать четыре) купонных периода. Длительность купонных периодов составляет 91 (Девяносто один) день.</w:t>
      </w:r>
    </w:p>
    <w:p w:rsidR="00492489" w:rsidRPr="00AB4339" w:rsidRDefault="00492489" w:rsidP="00492489">
      <w:pPr>
        <w:ind w:firstLine="709"/>
        <w:jc w:val="both"/>
        <w:rPr>
          <w:sz w:val="28"/>
          <w:szCs w:val="28"/>
        </w:rPr>
      </w:pPr>
      <w:r w:rsidRPr="00AB4339">
        <w:rPr>
          <w:sz w:val="28"/>
          <w:szCs w:val="28"/>
        </w:rPr>
        <w:t xml:space="preserve">Первый купонный период начинается в дату начала размещения Облигаций и заканчивается через 91 (Девяносто один) день. Купонные периоды со второго по двадцать четвертый начинаются в дату окончания предыдущего купонного периода и заканчиваются через 91 (Девяносто один) день. </w:t>
      </w:r>
    </w:p>
    <w:p w:rsidR="00ED6E07" w:rsidRPr="003A2BB7" w:rsidRDefault="00ED6E07" w:rsidP="00ED6E07">
      <w:pPr>
        <w:ind w:firstLine="708"/>
        <w:jc w:val="both"/>
        <w:rPr>
          <w:sz w:val="28"/>
          <w:szCs w:val="28"/>
        </w:rPr>
      </w:pPr>
      <w:r w:rsidRPr="003A2BB7">
        <w:rPr>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rsidR="00ED6E07" w:rsidRPr="003A2BB7" w:rsidRDefault="00ED6E07" w:rsidP="00ED6E07">
      <w:pPr>
        <w:ind w:firstLine="708"/>
        <w:jc w:val="both"/>
        <w:rPr>
          <w:sz w:val="28"/>
          <w:szCs w:val="28"/>
        </w:rPr>
      </w:pPr>
      <w:r w:rsidRPr="003A2BB7">
        <w:rPr>
          <w:sz w:val="28"/>
          <w:szCs w:val="28"/>
        </w:rPr>
        <w:t>3.9. Ставка купонного дохода устанавливается в порядке, указанном в Условиях и Решении об эмиссии.</w:t>
      </w:r>
    </w:p>
    <w:p w:rsidR="00ED6E07" w:rsidRPr="003A2BB7" w:rsidRDefault="00ED6E07" w:rsidP="00ED6E07">
      <w:pPr>
        <w:ind w:firstLine="708"/>
        <w:jc w:val="both"/>
        <w:rPr>
          <w:sz w:val="28"/>
          <w:szCs w:val="28"/>
        </w:rPr>
      </w:pPr>
      <w:r w:rsidRPr="003A2BB7">
        <w:rPr>
          <w:sz w:val="28"/>
          <w:szCs w:val="28"/>
        </w:rPr>
        <w:t>Купонный доход в рублях на одну Облигацию (К) определяется по формуле:</w:t>
      </w:r>
    </w:p>
    <w:p w:rsidR="00ED6E07" w:rsidRPr="003A2BB7" w:rsidRDefault="00ED6E07" w:rsidP="00ED6E07">
      <w:pPr>
        <w:tabs>
          <w:tab w:val="left" w:pos="8222"/>
        </w:tabs>
        <w:ind w:left="142" w:right="16"/>
        <w:jc w:val="both"/>
        <w:rPr>
          <w:sz w:val="28"/>
          <w:szCs w:val="28"/>
        </w:rPr>
      </w:pPr>
    </w:p>
    <w:p w:rsidR="00ED6E07" w:rsidRPr="003A2BB7" w:rsidRDefault="00ED6E07" w:rsidP="00ED6E07">
      <w:pPr>
        <w:jc w:val="center"/>
        <w:rPr>
          <w:sz w:val="28"/>
          <w:szCs w:val="28"/>
        </w:rPr>
      </w:pPr>
      <w:r w:rsidRPr="003A2BB7">
        <w:rPr>
          <w:sz w:val="28"/>
          <w:szCs w:val="28"/>
        </w:rPr>
        <w:t>К = Nоm x Сj x Тj / 365 / 100%,</w:t>
      </w:r>
    </w:p>
    <w:p w:rsidR="00ED6E07" w:rsidRPr="003A2BB7" w:rsidRDefault="00ED6E07" w:rsidP="00ED6E07">
      <w:pPr>
        <w:ind w:firstLine="709"/>
        <w:jc w:val="both"/>
        <w:rPr>
          <w:sz w:val="28"/>
          <w:szCs w:val="28"/>
        </w:rPr>
      </w:pPr>
      <w:r w:rsidRPr="003A2BB7">
        <w:rPr>
          <w:sz w:val="28"/>
          <w:szCs w:val="28"/>
        </w:rPr>
        <w:t>где:</w:t>
      </w:r>
    </w:p>
    <w:p w:rsidR="00ED6E07" w:rsidRPr="003A2BB7" w:rsidRDefault="00ED6E07" w:rsidP="00ED6E07">
      <w:pPr>
        <w:ind w:firstLine="709"/>
        <w:jc w:val="both"/>
        <w:rPr>
          <w:sz w:val="28"/>
          <w:szCs w:val="28"/>
        </w:rPr>
      </w:pPr>
      <w:r w:rsidRPr="003A2BB7">
        <w:rPr>
          <w:sz w:val="28"/>
          <w:szCs w:val="28"/>
        </w:rPr>
        <w:t>К - размер купонного дохода, руб.;</w:t>
      </w:r>
    </w:p>
    <w:p w:rsidR="00ED6E07" w:rsidRPr="003A2BB7" w:rsidRDefault="00ED6E07" w:rsidP="00ED6E07">
      <w:pPr>
        <w:ind w:firstLine="709"/>
        <w:jc w:val="both"/>
        <w:rPr>
          <w:sz w:val="28"/>
          <w:szCs w:val="28"/>
        </w:rPr>
      </w:pPr>
      <w:r w:rsidRPr="003A2BB7">
        <w:rPr>
          <w:sz w:val="28"/>
          <w:szCs w:val="28"/>
        </w:rPr>
        <w:lastRenderedPageBreak/>
        <w:t>Nоm - непогашенная часть номинальной стоимости одной Облигации, руб.;</w:t>
      </w:r>
    </w:p>
    <w:p w:rsidR="00ED6E07" w:rsidRPr="003A2BB7" w:rsidRDefault="00ED6E07" w:rsidP="00ED6E07">
      <w:pPr>
        <w:ind w:firstLine="709"/>
        <w:jc w:val="both"/>
        <w:rPr>
          <w:sz w:val="28"/>
          <w:szCs w:val="28"/>
        </w:rPr>
      </w:pPr>
      <w:r w:rsidRPr="003A2BB7">
        <w:rPr>
          <w:sz w:val="28"/>
          <w:szCs w:val="28"/>
        </w:rPr>
        <w:t>С - размер процентной ставки j-го купона, в процентах годовых;</w:t>
      </w:r>
    </w:p>
    <w:p w:rsidR="00ED6E07" w:rsidRPr="003A2BB7" w:rsidRDefault="00ED6E07" w:rsidP="00ED6E07">
      <w:pPr>
        <w:ind w:firstLine="709"/>
        <w:jc w:val="both"/>
        <w:rPr>
          <w:sz w:val="28"/>
          <w:szCs w:val="28"/>
        </w:rPr>
      </w:pPr>
      <w:r w:rsidRPr="003A2BB7">
        <w:rPr>
          <w:sz w:val="28"/>
          <w:szCs w:val="28"/>
        </w:rPr>
        <w:t>Т - длительность j-го купонного периода, в днях;</w:t>
      </w:r>
    </w:p>
    <w:p w:rsidR="00ED6E07" w:rsidRPr="003A2BB7" w:rsidRDefault="00ED6E07" w:rsidP="00ED6E07">
      <w:pPr>
        <w:ind w:firstLine="709"/>
        <w:jc w:val="both"/>
        <w:rPr>
          <w:sz w:val="28"/>
          <w:szCs w:val="28"/>
        </w:rPr>
      </w:pPr>
      <w:r w:rsidRPr="003A2BB7">
        <w:rPr>
          <w:sz w:val="28"/>
          <w:szCs w:val="28"/>
        </w:rPr>
        <w:t>j - порядковый номер купонного периода (1, 2, 3,...).</w:t>
      </w:r>
    </w:p>
    <w:p w:rsidR="00ED6E07" w:rsidRPr="003A2BB7" w:rsidRDefault="00ED6E07" w:rsidP="00ED6E07">
      <w:pPr>
        <w:ind w:firstLine="709"/>
        <w:jc w:val="both"/>
        <w:rPr>
          <w:sz w:val="28"/>
          <w:szCs w:val="28"/>
        </w:rPr>
      </w:pPr>
      <w:r w:rsidRPr="003A2BB7">
        <w:rPr>
          <w:sz w:val="28"/>
          <w:szCs w:val="28"/>
        </w:rPr>
        <w:t>Сумма выплаты по купонам в расчёте на одну Облигацию определяется с точностью до одной копейки следующим путем:</w:t>
      </w:r>
    </w:p>
    <w:p w:rsidR="00ED6E07" w:rsidRPr="003A2BB7" w:rsidRDefault="00ED6E07" w:rsidP="00ED6E07">
      <w:pPr>
        <w:ind w:firstLine="709"/>
        <w:jc w:val="both"/>
        <w:rPr>
          <w:sz w:val="28"/>
          <w:szCs w:val="28"/>
        </w:rPr>
      </w:pPr>
      <w:r w:rsidRPr="003A2BB7">
        <w:rPr>
          <w:sz w:val="28"/>
          <w:szCs w:val="28"/>
        </w:rPr>
        <w:t>если дробная часть копейки составляет менее 0,5 копейки, то уменьшается до целой копейки;</w:t>
      </w:r>
    </w:p>
    <w:p w:rsidR="00ED6E07" w:rsidRPr="003A2BB7" w:rsidRDefault="00ED6E07" w:rsidP="00ED6E07">
      <w:pPr>
        <w:ind w:firstLine="709"/>
        <w:jc w:val="both"/>
        <w:rPr>
          <w:sz w:val="28"/>
          <w:szCs w:val="28"/>
        </w:rPr>
      </w:pPr>
      <w:r w:rsidRPr="003A2BB7">
        <w:rPr>
          <w:sz w:val="28"/>
          <w:szCs w:val="28"/>
        </w:rPr>
        <w:t>если дробная часть копейки составляет 0,5 копейки и более, то увеличивается до целой копейки.</w:t>
      </w:r>
    </w:p>
    <w:p w:rsidR="00ED6E07" w:rsidRPr="003A2BB7" w:rsidRDefault="00ED6E07" w:rsidP="00ED6E07">
      <w:pPr>
        <w:ind w:firstLine="709"/>
        <w:jc w:val="both"/>
        <w:rPr>
          <w:sz w:val="28"/>
          <w:szCs w:val="28"/>
        </w:rPr>
      </w:pPr>
      <w:r w:rsidRPr="003A2BB7">
        <w:rPr>
          <w:sz w:val="28"/>
          <w:szCs w:val="28"/>
        </w:rPr>
        <w:t xml:space="preserve">3.10. Купонные ставки являются фиксированными и устанавливаются на каждый купонный период: </w:t>
      </w:r>
    </w:p>
    <w:p w:rsidR="00CD0B86" w:rsidRPr="003A2BB7" w:rsidRDefault="00CD0B86" w:rsidP="00ED6E07">
      <w:pPr>
        <w:ind w:firstLine="709"/>
        <w:jc w:val="both"/>
        <w:rPr>
          <w:sz w:val="28"/>
          <w:szCs w:val="28"/>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879"/>
        <w:gridCol w:w="1879"/>
        <w:gridCol w:w="1879"/>
        <w:gridCol w:w="2456"/>
      </w:tblGrid>
      <w:tr w:rsidR="00CD0B86" w:rsidRPr="003A2BB7" w:rsidTr="00FC67A2">
        <w:trPr>
          <w:trHeight w:val="144"/>
        </w:trPr>
        <w:tc>
          <w:tcPr>
            <w:tcW w:w="1266" w:type="dxa"/>
            <w:tcBorders>
              <w:top w:val="single" w:sz="4" w:space="0" w:color="auto"/>
              <w:left w:val="single" w:sz="4" w:space="0" w:color="auto"/>
              <w:bottom w:val="single" w:sz="4" w:space="0" w:color="auto"/>
              <w:right w:val="single" w:sz="4" w:space="0" w:color="auto"/>
            </w:tcBorders>
          </w:tcPr>
          <w:p w:rsidR="00CD0B86" w:rsidRPr="003A2BB7" w:rsidRDefault="00CD0B86" w:rsidP="00FC67A2">
            <w:pPr>
              <w:jc w:val="center"/>
              <w:rPr>
                <w:sz w:val="28"/>
                <w:szCs w:val="28"/>
              </w:rPr>
            </w:pPr>
            <w:r w:rsidRPr="003A2BB7">
              <w:rPr>
                <w:sz w:val="28"/>
                <w:szCs w:val="28"/>
              </w:rPr>
              <w:t>Номер купон-ного периода</w:t>
            </w:r>
          </w:p>
        </w:tc>
        <w:tc>
          <w:tcPr>
            <w:tcW w:w="1879" w:type="dxa"/>
            <w:tcBorders>
              <w:top w:val="single" w:sz="4" w:space="0" w:color="auto"/>
              <w:left w:val="single" w:sz="4" w:space="0" w:color="auto"/>
              <w:bottom w:val="single" w:sz="4" w:space="0" w:color="auto"/>
              <w:right w:val="single" w:sz="4" w:space="0" w:color="auto"/>
            </w:tcBorders>
          </w:tcPr>
          <w:p w:rsidR="00CD0B86" w:rsidRPr="003A2BB7" w:rsidRDefault="00CD0B86" w:rsidP="00FC67A2">
            <w:pPr>
              <w:jc w:val="center"/>
              <w:rPr>
                <w:bCs/>
                <w:sz w:val="28"/>
                <w:szCs w:val="28"/>
              </w:rPr>
            </w:pPr>
            <w:r w:rsidRPr="003A2BB7">
              <w:rPr>
                <w:bCs/>
                <w:sz w:val="28"/>
                <w:szCs w:val="28"/>
              </w:rPr>
              <w:t>Дата</w:t>
            </w:r>
          </w:p>
          <w:p w:rsidR="00CD0B86" w:rsidRPr="003A2BB7" w:rsidRDefault="00CD0B86" w:rsidP="00FC67A2">
            <w:pPr>
              <w:tabs>
                <w:tab w:val="left" w:pos="72"/>
              </w:tabs>
              <w:jc w:val="center"/>
              <w:rPr>
                <w:bCs/>
                <w:sz w:val="28"/>
                <w:szCs w:val="28"/>
              </w:rPr>
            </w:pPr>
            <w:r w:rsidRPr="003A2BB7">
              <w:rPr>
                <w:bCs/>
                <w:sz w:val="28"/>
                <w:szCs w:val="28"/>
              </w:rPr>
              <w:t>начала</w:t>
            </w:r>
          </w:p>
          <w:p w:rsidR="00CD0B86" w:rsidRPr="003A2BB7" w:rsidRDefault="00CD0B86" w:rsidP="00FC67A2">
            <w:pPr>
              <w:jc w:val="center"/>
              <w:rPr>
                <w:bCs/>
                <w:sz w:val="28"/>
                <w:szCs w:val="28"/>
              </w:rPr>
            </w:pPr>
            <w:r w:rsidRPr="003A2BB7">
              <w:rPr>
                <w:bCs/>
                <w:sz w:val="28"/>
                <w:szCs w:val="28"/>
              </w:rPr>
              <w:t>купонного</w:t>
            </w:r>
          </w:p>
          <w:p w:rsidR="00CD0B86" w:rsidRPr="003A2BB7" w:rsidRDefault="00CD0B86" w:rsidP="00FC67A2">
            <w:pPr>
              <w:jc w:val="center"/>
              <w:rPr>
                <w:bCs/>
                <w:sz w:val="28"/>
                <w:szCs w:val="28"/>
              </w:rPr>
            </w:pPr>
            <w:r w:rsidRPr="003A2BB7">
              <w:rPr>
                <w:bCs/>
                <w:sz w:val="28"/>
                <w:szCs w:val="28"/>
              </w:rPr>
              <w:t>периода</w:t>
            </w:r>
          </w:p>
        </w:tc>
        <w:tc>
          <w:tcPr>
            <w:tcW w:w="1879" w:type="dxa"/>
            <w:tcBorders>
              <w:top w:val="single" w:sz="4" w:space="0" w:color="auto"/>
              <w:left w:val="single" w:sz="4" w:space="0" w:color="auto"/>
              <w:bottom w:val="single" w:sz="4" w:space="0" w:color="auto"/>
              <w:right w:val="single" w:sz="4" w:space="0" w:color="auto"/>
            </w:tcBorders>
          </w:tcPr>
          <w:p w:rsidR="00CD0B86" w:rsidRPr="003A2BB7" w:rsidRDefault="00CD0B86" w:rsidP="00FC67A2">
            <w:pPr>
              <w:jc w:val="center"/>
              <w:rPr>
                <w:bCs/>
                <w:sz w:val="28"/>
                <w:szCs w:val="28"/>
              </w:rPr>
            </w:pPr>
            <w:r w:rsidRPr="003A2BB7">
              <w:rPr>
                <w:bCs/>
                <w:sz w:val="28"/>
                <w:szCs w:val="28"/>
              </w:rPr>
              <w:t>Дата окончания купонного периода</w:t>
            </w:r>
          </w:p>
        </w:tc>
        <w:tc>
          <w:tcPr>
            <w:tcW w:w="1879" w:type="dxa"/>
            <w:tcBorders>
              <w:top w:val="single" w:sz="4" w:space="0" w:color="auto"/>
              <w:left w:val="single" w:sz="4" w:space="0" w:color="auto"/>
              <w:bottom w:val="single" w:sz="4" w:space="0" w:color="auto"/>
              <w:right w:val="single" w:sz="4" w:space="0" w:color="auto"/>
            </w:tcBorders>
          </w:tcPr>
          <w:p w:rsidR="00CD0B86" w:rsidRPr="003A2BB7" w:rsidRDefault="00CD0B86" w:rsidP="00FC67A2">
            <w:pPr>
              <w:jc w:val="center"/>
              <w:rPr>
                <w:sz w:val="28"/>
                <w:szCs w:val="28"/>
              </w:rPr>
            </w:pPr>
            <w:r w:rsidRPr="003A2BB7">
              <w:rPr>
                <w:sz w:val="28"/>
                <w:szCs w:val="28"/>
              </w:rPr>
              <w:t>Длительность</w:t>
            </w:r>
          </w:p>
          <w:p w:rsidR="00CD0B86" w:rsidRPr="003A2BB7" w:rsidRDefault="00CD0B86" w:rsidP="00FC67A2">
            <w:pPr>
              <w:jc w:val="center"/>
              <w:rPr>
                <w:sz w:val="28"/>
                <w:szCs w:val="28"/>
              </w:rPr>
            </w:pPr>
            <w:r w:rsidRPr="003A2BB7">
              <w:rPr>
                <w:sz w:val="28"/>
                <w:szCs w:val="28"/>
              </w:rPr>
              <w:t>купонного периода,</w:t>
            </w:r>
          </w:p>
          <w:p w:rsidR="00CD0B86" w:rsidRPr="003A2BB7" w:rsidRDefault="00CD0B86" w:rsidP="00FC67A2">
            <w:pPr>
              <w:jc w:val="center"/>
              <w:rPr>
                <w:sz w:val="28"/>
                <w:szCs w:val="28"/>
              </w:rPr>
            </w:pPr>
            <w:r w:rsidRPr="003A2BB7">
              <w:rPr>
                <w:sz w:val="28"/>
                <w:szCs w:val="28"/>
              </w:rPr>
              <w:t>дней</w:t>
            </w:r>
          </w:p>
        </w:tc>
        <w:tc>
          <w:tcPr>
            <w:tcW w:w="2456" w:type="dxa"/>
            <w:tcBorders>
              <w:top w:val="single" w:sz="4" w:space="0" w:color="auto"/>
              <w:left w:val="single" w:sz="4" w:space="0" w:color="auto"/>
              <w:bottom w:val="single" w:sz="4" w:space="0" w:color="auto"/>
              <w:right w:val="single" w:sz="4" w:space="0" w:color="auto"/>
            </w:tcBorders>
          </w:tcPr>
          <w:p w:rsidR="00CD0B86" w:rsidRPr="003A2BB7" w:rsidRDefault="00CD0B86" w:rsidP="00FC67A2">
            <w:pPr>
              <w:jc w:val="center"/>
              <w:rPr>
                <w:sz w:val="28"/>
                <w:szCs w:val="28"/>
              </w:rPr>
            </w:pPr>
            <w:r w:rsidRPr="003A2BB7">
              <w:rPr>
                <w:sz w:val="28"/>
                <w:szCs w:val="28"/>
              </w:rPr>
              <w:t>Купонная ставка,</w:t>
            </w:r>
          </w:p>
          <w:p w:rsidR="00CD0B86" w:rsidRPr="003A2BB7" w:rsidRDefault="00CD0B86" w:rsidP="00FC67A2">
            <w:pPr>
              <w:jc w:val="center"/>
              <w:rPr>
                <w:sz w:val="28"/>
                <w:szCs w:val="28"/>
              </w:rPr>
            </w:pPr>
            <w:r w:rsidRPr="003A2BB7">
              <w:rPr>
                <w:sz w:val="28"/>
                <w:szCs w:val="28"/>
              </w:rPr>
              <w:t xml:space="preserve"> процентов годовых</w:t>
            </w:r>
          </w:p>
        </w:tc>
      </w:tr>
      <w:tr w:rsidR="000265A3" w:rsidRPr="003A2BB7" w:rsidTr="00FC6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1266" w:type="dxa"/>
            <w:tcBorders>
              <w:left w:val="single" w:sz="4" w:space="0" w:color="auto"/>
              <w:bottom w:val="single" w:sz="4" w:space="0" w:color="auto"/>
              <w:right w:val="single" w:sz="4" w:space="0" w:color="auto"/>
            </w:tcBorders>
          </w:tcPr>
          <w:p w:rsidR="000265A3" w:rsidRPr="003A2BB7" w:rsidRDefault="000265A3" w:rsidP="00FC67A2">
            <w:pPr>
              <w:jc w:val="center"/>
              <w:rPr>
                <w:sz w:val="28"/>
                <w:szCs w:val="28"/>
              </w:rPr>
            </w:pPr>
            <w:r w:rsidRPr="003A2BB7">
              <w:rPr>
                <w:sz w:val="28"/>
                <w:szCs w:val="28"/>
              </w:rPr>
              <w:t>1</w:t>
            </w:r>
          </w:p>
        </w:tc>
        <w:tc>
          <w:tcPr>
            <w:tcW w:w="1879" w:type="dxa"/>
            <w:tcBorders>
              <w:left w:val="single" w:sz="4" w:space="0" w:color="auto"/>
              <w:bottom w:val="single" w:sz="4" w:space="0" w:color="auto"/>
              <w:right w:val="single" w:sz="4" w:space="0" w:color="auto"/>
            </w:tcBorders>
            <w:vAlign w:val="bottom"/>
          </w:tcPr>
          <w:p w:rsidR="000265A3" w:rsidRPr="003A2BB7" w:rsidRDefault="00AB4339" w:rsidP="00FC67A2">
            <w:pPr>
              <w:jc w:val="center"/>
              <w:rPr>
                <w:sz w:val="28"/>
                <w:szCs w:val="28"/>
              </w:rPr>
            </w:pPr>
            <w:r>
              <w:rPr>
                <w:sz w:val="28"/>
                <w:szCs w:val="28"/>
              </w:rPr>
              <w:t>23.11.2016</w:t>
            </w:r>
          </w:p>
        </w:tc>
        <w:tc>
          <w:tcPr>
            <w:tcW w:w="1879" w:type="dxa"/>
            <w:tcBorders>
              <w:left w:val="single" w:sz="4" w:space="0" w:color="auto"/>
              <w:bottom w:val="single" w:sz="4" w:space="0" w:color="auto"/>
              <w:right w:val="single" w:sz="4" w:space="0" w:color="auto"/>
            </w:tcBorders>
            <w:vAlign w:val="bottom"/>
          </w:tcPr>
          <w:p w:rsidR="000265A3" w:rsidRPr="003A2BB7" w:rsidRDefault="00AB4339" w:rsidP="009232FE">
            <w:pPr>
              <w:jc w:val="center"/>
              <w:rPr>
                <w:sz w:val="28"/>
                <w:szCs w:val="28"/>
              </w:rPr>
            </w:pPr>
            <w:r>
              <w:rPr>
                <w:sz w:val="28"/>
                <w:szCs w:val="28"/>
              </w:rPr>
              <w:t>2</w:t>
            </w:r>
            <w:r w:rsidR="009232FE">
              <w:rPr>
                <w:sz w:val="28"/>
                <w:szCs w:val="28"/>
              </w:rPr>
              <w:t>2</w:t>
            </w:r>
            <w:r>
              <w:rPr>
                <w:sz w:val="28"/>
                <w:szCs w:val="28"/>
              </w:rPr>
              <w:t>.02.2017</w:t>
            </w:r>
          </w:p>
        </w:tc>
        <w:tc>
          <w:tcPr>
            <w:tcW w:w="1879" w:type="dxa"/>
            <w:tcBorders>
              <w:left w:val="single" w:sz="4" w:space="0" w:color="auto"/>
              <w:bottom w:val="single" w:sz="4" w:space="0" w:color="auto"/>
              <w:right w:val="single" w:sz="4" w:space="0" w:color="auto"/>
            </w:tcBorders>
          </w:tcPr>
          <w:p w:rsidR="000265A3" w:rsidRPr="003A2BB7" w:rsidRDefault="00492489" w:rsidP="00FC67A2">
            <w:pPr>
              <w:jc w:val="center"/>
              <w:rPr>
                <w:sz w:val="28"/>
                <w:szCs w:val="28"/>
              </w:rPr>
            </w:pPr>
            <w:r>
              <w:rPr>
                <w:sz w:val="28"/>
                <w:szCs w:val="28"/>
              </w:rPr>
              <w:t>91</w:t>
            </w:r>
          </w:p>
        </w:tc>
        <w:tc>
          <w:tcPr>
            <w:tcW w:w="2456" w:type="dxa"/>
            <w:tcBorders>
              <w:left w:val="single" w:sz="4" w:space="0" w:color="auto"/>
              <w:bottom w:val="single" w:sz="4" w:space="0" w:color="auto"/>
              <w:right w:val="single" w:sz="4" w:space="0" w:color="auto"/>
            </w:tcBorders>
            <w:vAlign w:val="bottom"/>
          </w:tcPr>
          <w:p w:rsidR="000265A3" w:rsidRPr="000265A3" w:rsidRDefault="002C79D1" w:rsidP="000265A3">
            <w:pPr>
              <w:jc w:val="center"/>
              <w:rPr>
                <w:sz w:val="28"/>
                <w:szCs w:val="28"/>
              </w:rPr>
            </w:pPr>
            <w:r>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2</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FC67A2">
            <w:pPr>
              <w:jc w:val="center"/>
              <w:rPr>
                <w:sz w:val="28"/>
                <w:szCs w:val="28"/>
              </w:rPr>
            </w:pPr>
            <w:r>
              <w:rPr>
                <w:sz w:val="28"/>
                <w:szCs w:val="28"/>
              </w:rPr>
              <w:t>22.02.2017</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9232FE">
            <w:pPr>
              <w:jc w:val="center"/>
              <w:rPr>
                <w:sz w:val="28"/>
                <w:szCs w:val="28"/>
              </w:rPr>
            </w:pPr>
            <w:r>
              <w:rPr>
                <w:sz w:val="28"/>
                <w:szCs w:val="28"/>
              </w:rPr>
              <w:t>24.05.2017</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3</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FC67A2">
            <w:pPr>
              <w:jc w:val="center"/>
              <w:rPr>
                <w:sz w:val="28"/>
                <w:szCs w:val="28"/>
              </w:rPr>
            </w:pPr>
            <w:r>
              <w:rPr>
                <w:sz w:val="28"/>
                <w:szCs w:val="28"/>
              </w:rPr>
              <w:t>24.05.2017</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FC67A2">
            <w:pPr>
              <w:jc w:val="center"/>
              <w:rPr>
                <w:sz w:val="28"/>
                <w:szCs w:val="28"/>
              </w:rPr>
            </w:pPr>
            <w:r>
              <w:rPr>
                <w:sz w:val="28"/>
                <w:szCs w:val="28"/>
              </w:rPr>
              <w:t>23.08.2017</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4</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FC67A2">
            <w:pPr>
              <w:jc w:val="center"/>
              <w:rPr>
                <w:sz w:val="28"/>
                <w:szCs w:val="28"/>
              </w:rPr>
            </w:pPr>
            <w:r>
              <w:rPr>
                <w:sz w:val="28"/>
                <w:szCs w:val="28"/>
              </w:rPr>
              <w:t>23.08.2017</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FC67A2">
            <w:pPr>
              <w:jc w:val="center"/>
              <w:rPr>
                <w:sz w:val="28"/>
                <w:szCs w:val="28"/>
              </w:rPr>
            </w:pPr>
            <w:r>
              <w:rPr>
                <w:sz w:val="28"/>
                <w:szCs w:val="28"/>
              </w:rPr>
              <w:t>22.11.2017</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5</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9232FE" w:rsidP="00FC67A2">
            <w:pPr>
              <w:jc w:val="center"/>
              <w:rPr>
                <w:sz w:val="28"/>
                <w:szCs w:val="28"/>
              </w:rPr>
            </w:pPr>
            <w:r>
              <w:rPr>
                <w:sz w:val="28"/>
                <w:szCs w:val="28"/>
              </w:rPr>
              <w:t>22.11.2017</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21.02.2018</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6</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21.02.2018</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23.05.2018</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7</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23.05.2018</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22.08.2018</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8</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22.08.2018</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21.11.2018</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9</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21.11.2018</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20.02.2019</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10</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20.02.2019</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22.05.2019</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11</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22.05.2019</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21.08.2019</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3A2BB7">
              <w:rPr>
                <w:sz w:val="28"/>
                <w:szCs w:val="28"/>
              </w:rPr>
              <w:t>12</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21.08.2019</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FC67A2">
            <w:pPr>
              <w:jc w:val="center"/>
              <w:rPr>
                <w:sz w:val="28"/>
                <w:szCs w:val="28"/>
              </w:rPr>
            </w:pPr>
            <w:r>
              <w:rPr>
                <w:sz w:val="28"/>
                <w:szCs w:val="28"/>
              </w:rPr>
              <w:t>20.11.2019</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FC67A2">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13</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B041F5">
            <w:pPr>
              <w:jc w:val="center"/>
              <w:rPr>
                <w:sz w:val="28"/>
                <w:szCs w:val="28"/>
              </w:rPr>
            </w:pPr>
            <w:r>
              <w:rPr>
                <w:sz w:val="28"/>
                <w:szCs w:val="28"/>
              </w:rPr>
              <w:t>20.11.2019</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B041F5">
            <w:pPr>
              <w:jc w:val="center"/>
              <w:rPr>
                <w:sz w:val="28"/>
                <w:szCs w:val="28"/>
              </w:rPr>
            </w:pPr>
            <w:r>
              <w:rPr>
                <w:sz w:val="28"/>
                <w:szCs w:val="28"/>
              </w:rPr>
              <w:t>19.02.2020</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14</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32A00" w:rsidP="00B041F5">
            <w:pPr>
              <w:jc w:val="center"/>
              <w:rPr>
                <w:sz w:val="28"/>
                <w:szCs w:val="28"/>
              </w:rPr>
            </w:pPr>
            <w:r>
              <w:rPr>
                <w:sz w:val="28"/>
                <w:szCs w:val="28"/>
              </w:rPr>
              <w:t>19.02.2020</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AB72BB" w:rsidP="00B041F5">
            <w:pPr>
              <w:jc w:val="center"/>
              <w:rPr>
                <w:sz w:val="28"/>
                <w:szCs w:val="28"/>
              </w:rPr>
            </w:pPr>
            <w:r>
              <w:rPr>
                <w:sz w:val="28"/>
                <w:szCs w:val="28"/>
              </w:rPr>
              <w:t>20.05.2020</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15</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20.05.2020</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19.08.2020</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16</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19.08.2020</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18.11.2020</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17</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18.11.2020</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17.02.2021</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18</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17.02.201</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19.05.2021</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19</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19.05.2021</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18.08.2021</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20</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18.08.2021</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00614F" w:rsidP="00B041F5">
            <w:pPr>
              <w:jc w:val="center"/>
              <w:rPr>
                <w:sz w:val="28"/>
                <w:szCs w:val="28"/>
              </w:rPr>
            </w:pPr>
            <w:r>
              <w:rPr>
                <w:sz w:val="28"/>
                <w:szCs w:val="28"/>
              </w:rPr>
              <w:t>17.11.2021</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21</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17.11.2021</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16.02.2022</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22</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16.02.2022</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18.05.2022</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23</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18.05.2022</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17.08.2022</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r w:rsidR="002C79D1" w:rsidRPr="003A2BB7" w:rsidTr="00275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Pr>
                <w:sz w:val="28"/>
                <w:szCs w:val="28"/>
              </w:rPr>
              <w:t>24</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17.08.2022</w:t>
            </w:r>
          </w:p>
        </w:tc>
        <w:tc>
          <w:tcPr>
            <w:tcW w:w="1879" w:type="dxa"/>
            <w:tcBorders>
              <w:top w:val="single" w:sz="4" w:space="0" w:color="auto"/>
              <w:left w:val="single" w:sz="4" w:space="0" w:color="auto"/>
              <w:bottom w:val="single" w:sz="4" w:space="0" w:color="auto"/>
              <w:right w:val="single" w:sz="4" w:space="0" w:color="auto"/>
            </w:tcBorders>
            <w:vAlign w:val="bottom"/>
          </w:tcPr>
          <w:p w:rsidR="002C79D1" w:rsidRPr="003A2BB7" w:rsidRDefault="006D6490" w:rsidP="00B041F5">
            <w:pPr>
              <w:jc w:val="center"/>
              <w:rPr>
                <w:sz w:val="28"/>
                <w:szCs w:val="28"/>
              </w:rPr>
            </w:pPr>
            <w:r>
              <w:rPr>
                <w:sz w:val="28"/>
                <w:szCs w:val="28"/>
              </w:rPr>
              <w:t>16.11.2022</w:t>
            </w:r>
          </w:p>
        </w:tc>
        <w:tc>
          <w:tcPr>
            <w:tcW w:w="1879" w:type="dxa"/>
            <w:tcBorders>
              <w:top w:val="single" w:sz="4" w:space="0" w:color="auto"/>
              <w:left w:val="single" w:sz="4" w:space="0" w:color="auto"/>
              <w:bottom w:val="single" w:sz="4" w:space="0" w:color="auto"/>
              <w:right w:val="single" w:sz="4" w:space="0" w:color="auto"/>
            </w:tcBorders>
          </w:tcPr>
          <w:p w:rsidR="002C79D1" w:rsidRPr="003A2BB7" w:rsidRDefault="002C79D1"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2C79D1" w:rsidRDefault="002C79D1" w:rsidP="002C79D1">
            <w:pPr>
              <w:jc w:val="center"/>
            </w:pPr>
            <w:r w:rsidRPr="00C42A69">
              <w:rPr>
                <w:sz w:val="28"/>
                <w:szCs w:val="28"/>
              </w:rPr>
              <w:t>9,5</w:t>
            </w:r>
          </w:p>
        </w:tc>
      </w:tr>
    </w:tbl>
    <w:p w:rsidR="00CD0B86" w:rsidRPr="003A2BB7" w:rsidRDefault="00CD0B86" w:rsidP="00ED6E07">
      <w:pPr>
        <w:snapToGrid w:val="0"/>
        <w:ind w:firstLine="708"/>
        <w:jc w:val="both"/>
        <w:rPr>
          <w:sz w:val="28"/>
          <w:szCs w:val="28"/>
        </w:rPr>
      </w:pPr>
    </w:p>
    <w:p w:rsidR="00ED6E07" w:rsidRPr="003A2BB7" w:rsidRDefault="00ED6E07" w:rsidP="00ED6E07">
      <w:pPr>
        <w:snapToGrid w:val="0"/>
        <w:ind w:firstLine="708"/>
        <w:jc w:val="both"/>
        <w:rPr>
          <w:sz w:val="28"/>
          <w:szCs w:val="28"/>
        </w:rPr>
      </w:pPr>
      <w:r w:rsidRPr="003A2BB7">
        <w:rPr>
          <w:sz w:val="28"/>
          <w:szCs w:val="28"/>
        </w:rPr>
        <w:t>3.11. Купонный доход по Облигациям, не размещённым до Даты окончания размещения Облигаций, в соответствии с Решением об эмиссии или  по Облигациям, переведенным на счет Эмитента в Уполномоченном депозитарии, не начисляется и не выплачивается.</w:t>
      </w:r>
    </w:p>
    <w:p w:rsidR="00ED6E07" w:rsidRPr="003A2BB7" w:rsidRDefault="00ED6E07" w:rsidP="00ED6E07">
      <w:pPr>
        <w:snapToGrid w:val="0"/>
        <w:ind w:firstLine="709"/>
        <w:jc w:val="both"/>
        <w:rPr>
          <w:sz w:val="28"/>
          <w:szCs w:val="28"/>
        </w:rPr>
      </w:pPr>
      <w:r w:rsidRPr="003A2BB7">
        <w:rPr>
          <w:sz w:val="28"/>
          <w:szCs w:val="28"/>
        </w:rPr>
        <w:t>3.12. 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обращения Облигаций покупатель уплачивает продавцу цену Облигаций, а также НКД, который рассчитывается на текущую дату по формуле:</w:t>
      </w:r>
    </w:p>
    <w:p w:rsidR="00ED6E07" w:rsidRPr="003A2BB7" w:rsidRDefault="00ED6E07" w:rsidP="00ED6E07">
      <w:pPr>
        <w:ind w:firstLine="283"/>
        <w:jc w:val="both"/>
        <w:rPr>
          <w:sz w:val="28"/>
          <w:szCs w:val="28"/>
        </w:rPr>
      </w:pPr>
    </w:p>
    <w:p w:rsidR="00ED6E07" w:rsidRPr="003A2BB7" w:rsidRDefault="00ED6E07" w:rsidP="00ED6E07">
      <w:pPr>
        <w:snapToGrid w:val="0"/>
        <w:ind w:firstLine="851"/>
        <w:jc w:val="both"/>
        <w:rPr>
          <w:sz w:val="28"/>
          <w:szCs w:val="28"/>
        </w:rPr>
      </w:pPr>
      <w:r w:rsidRPr="003A2BB7">
        <w:rPr>
          <w:sz w:val="28"/>
          <w:szCs w:val="28"/>
        </w:rPr>
        <w:t>НКД = Nоm x С x ((Т - Т(j-1)) / 365) / 100%,</w:t>
      </w:r>
    </w:p>
    <w:p w:rsidR="00ED6E07" w:rsidRPr="003A2BB7" w:rsidRDefault="00ED6E07" w:rsidP="00ED6E07">
      <w:pPr>
        <w:snapToGrid w:val="0"/>
        <w:ind w:firstLine="851"/>
        <w:jc w:val="both"/>
        <w:rPr>
          <w:sz w:val="28"/>
          <w:szCs w:val="28"/>
        </w:rPr>
      </w:pPr>
    </w:p>
    <w:p w:rsidR="00ED6E07" w:rsidRPr="003A2BB7" w:rsidRDefault="00ED6E07" w:rsidP="00ED6E07">
      <w:pPr>
        <w:snapToGrid w:val="0"/>
        <w:ind w:firstLine="851"/>
        <w:jc w:val="both"/>
        <w:rPr>
          <w:sz w:val="28"/>
          <w:szCs w:val="28"/>
        </w:rPr>
      </w:pPr>
      <w:r w:rsidRPr="003A2BB7">
        <w:rPr>
          <w:sz w:val="28"/>
          <w:szCs w:val="28"/>
        </w:rPr>
        <w:t>где:</w:t>
      </w:r>
    </w:p>
    <w:p w:rsidR="00ED6E07" w:rsidRPr="003A2BB7" w:rsidRDefault="00ED6E07" w:rsidP="00ED6E07">
      <w:pPr>
        <w:snapToGrid w:val="0"/>
        <w:ind w:firstLine="851"/>
        <w:jc w:val="both"/>
        <w:rPr>
          <w:sz w:val="28"/>
          <w:szCs w:val="28"/>
        </w:rPr>
      </w:pPr>
      <w:r w:rsidRPr="003A2BB7">
        <w:rPr>
          <w:sz w:val="28"/>
          <w:szCs w:val="28"/>
        </w:rPr>
        <w:t>НКД - накопленный купонный доход, руб.;</w:t>
      </w:r>
    </w:p>
    <w:p w:rsidR="00ED6E07" w:rsidRPr="003A2BB7" w:rsidRDefault="00ED6E07" w:rsidP="00ED6E07">
      <w:pPr>
        <w:snapToGrid w:val="0"/>
        <w:ind w:firstLine="851"/>
        <w:jc w:val="both"/>
        <w:rPr>
          <w:sz w:val="28"/>
          <w:szCs w:val="28"/>
        </w:rPr>
      </w:pPr>
      <w:r w:rsidRPr="003A2BB7">
        <w:rPr>
          <w:sz w:val="28"/>
          <w:szCs w:val="28"/>
        </w:rPr>
        <w:t>Nоm - непогашенная часть номинальной стоимости одной Облигации, руб.;</w:t>
      </w:r>
    </w:p>
    <w:p w:rsidR="00ED6E07" w:rsidRPr="003A2BB7" w:rsidRDefault="00ED6E07" w:rsidP="00ED6E07">
      <w:pPr>
        <w:snapToGrid w:val="0"/>
        <w:ind w:firstLine="851"/>
        <w:jc w:val="both"/>
        <w:rPr>
          <w:sz w:val="28"/>
          <w:szCs w:val="28"/>
        </w:rPr>
      </w:pPr>
      <w:r w:rsidRPr="003A2BB7">
        <w:rPr>
          <w:sz w:val="28"/>
          <w:szCs w:val="28"/>
        </w:rPr>
        <w:t>С - размер процентной ставки j-го купона, в процентах годовых;</w:t>
      </w:r>
    </w:p>
    <w:p w:rsidR="00ED6E07" w:rsidRPr="003A2BB7" w:rsidRDefault="00ED6E07" w:rsidP="00ED6E07">
      <w:pPr>
        <w:snapToGrid w:val="0"/>
        <w:ind w:firstLine="851"/>
        <w:jc w:val="both"/>
        <w:rPr>
          <w:sz w:val="28"/>
          <w:szCs w:val="28"/>
        </w:rPr>
      </w:pPr>
      <w:r w:rsidRPr="003A2BB7">
        <w:rPr>
          <w:sz w:val="28"/>
          <w:szCs w:val="28"/>
        </w:rPr>
        <w:t>Т - текущая дата;</w:t>
      </w:r>
    </w:p>
    <w:p w:rsidR="00ED6E07" w:rsidRPr="003A2BB7" w:rsidRDefault="00ED6E07" w:rsidP="00ED6E07">
      <w:pPr>
        <w:snapToGrid w:val="0"/>
        <w:ind w:firstLine="851"/>
        <w:jc w:val="both"/>
        <w:rPr>
          <w:sz w:val="28"/>
          <w:szCs w:val="28"/>
        </w:rPr>
      </w:pPr>
      <w:r w:rsidRPr="003A2BB7">
        <w:rPr>
          <w:sz w:val="28"/>
          <w:szCs w:val="28"/>
        </w:rPr>
        <w:t>Т(j-1) - дата окончания купонного периода Облигаций с порядковым номером (j-1) (или дата начала размещения для первого купонного периода);</w:t>
      </w:r>
    </w:p>
    <w:p w:rsidR="00ED6E07" w:rsidRPr="003A2BB7" w:rsidRDefault="00ED6E07" w:rsidP="00ED6E07">
      <w:pPr>
        <w:snapToGrid w:val="0"/>
        <w:ind w:firstLine="851"/>
        <w:jc w:val="both"/>
        <w:rPr>
          <w:sz w:val="28"/>
          <w:szCs w:val="28"/>
        </w:rPr>
      </w:pPr>
      <w:r w:rsidRPr="003A2BB7">
        <w:rPr>
          <w:sz w:val="28"/>
          <w:szCs w:val="28"/>
        </w:rPr>
        <w:t>j - порядковый номер купонного периода (1, 2, 3,...).</w:t>
      </w:r>
    </w:p>
    <w:p w:rsidR="00ED6E07" w:rsidRPr="003A2BB7" w:rsidRDefault="00ED6E07" w:rsidP="00ED6E07">
      <w:pPr>
        <w:snapToGrid w:val="0"/>
        <w:ind w:firstLine="851"/>
        <w:jc w:val="both"/>
        <w:rPr>
          <w:sz w:val="28"/>
          <w:szCs w:val="28"/>
        </w:rPr>
      </w:pPr>
      <w:r w:rsidRPr="003A2BB7">
        <w:rPr>
          <w:sz w:val="28"/>
          <w:szCs w:val="28"/>
        </w:rPr>
        <w:t>Накопленный купонный доход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92489" w:rsidRPr="00DC46C2" w:rsidRDefault="00ED6E07" w:rsidP="00492489">
      <w:pPr>
        <w:snapToGrid w:val="0"/>
        <w:ind w:firstLine="851"/>
        <w:jc w:val="both"/>
        <w:rPr>
          <w:sz w:val="28"/>
          <w:szCs w:val="28"/>
        </w:rPr>
      </w:pPr>
      <w:r w:rsidRPr="003A2BB7">
        <w:rPr>
          <w:sz w:val="28"/>
          <w:szCs w:val="28"/>
        </w:rPr>
        <w:t xml:space="preserve">3.13. </w:t>
      </w:r>
      <w:r w:rsidR="00CD0B86" w:rsidRPr="003A2BB7">
        <w:rPr>
          <w:sz w:val="28"/>
          <w:szCs w:val="28"/>
        </w:rPr>
        <w:t xml:space="preserve">Погашение номинальной стоимости Облигаций осуществляется Амортизационными частями в даты, </w:t>
      </w:r>
      <w:r w:rsidR="00492489" w:rsidRPr="00DC46C2">
        <w:rPr>
          <w:sz w:val="28"/>
          <w:szCs w:val="28"/>
        </w:rPr>
        <w:t>совпадающие с датой выплаты шестнадцатого и двадцатого, купонных доходов:</w:t>
      </w:r>
    </w:p>
    <w:p w:rsidR="00492489" w:rsidRPr="00DC46C2" w:rsidRDefault="00492489" w:rsidP="00492489">
      <w:pPr>
        <w:snapToGrid w:val="0"/>
        <w:ind w:firstLine="709"/>
        <w:jc w:val="both"/>
        <w:rPr>
          <w:sz w:val="28"/>
          <w:szCs w:val="28"/>
        </w:rPr>
      </w:pPr>
      <w:r w:rsidRPr="00DC46C2">
        <w:rPr>
          <w:sz w:val="28"/>
          <w:szCs w:val="28"/>
        </w:rPr>
        <w:t>- дата погашения первой Амортизационной части Облигаций – 30 (тридцати) процентов номинальной стоимости Облигации – 18</w:t>
      </w:r>
      <w:r w:rsidR="00DC46C2">
        <w:rPr>
          <w:sz w:val="28"/>
          <w:szCs w:val="28"/>
        </w:rPr>
        <w:t xml:space="preserve"> ноября </w:t>
      </w:r>
      <w:r w:rsidRPr="00DC46C2">
        <w:rPr>
          <w:sz w:val="28"/>
          <w:szCs w:val="28"/>
        </w:rPr>
        <w:t>2020 г</w:t>
      </w:r>
      <w:r w:rsidR="00DC46C2">
        <w:rPr>
          <w:sz w:val="28"/>
          <w:szCs w:val="28"/>
        </w:rPr>
        <w:t>ода</w:t>
      </w:r>
      <w:r w:rsidRPr="00DC46C2">
        <w:rPr>
          <w:sz w:val="28"/>
          <w:szCs w:val="28"/>
        </w:rPr>
        <w:t>;</w:t>
      </w:r>
    </w:p>
    <w:p w:rsidR="00492489" w:rsidRPr="00DC46C2" w:rsidRDefault="00492489" w:rsidP="00492489">
      <w:pPr>
        <w:snapToGrid w:val="0"/>
        <w:ind w:firstLine="709"/>
        <w:jc w:val="both"/>
        <w:rPr>
          <w:sz w:val="28"/>
          <w:szCs w:val="28"/>
        </w:rPr>
      </w:pPr>
      <w:r w:rsidRPr="00DC46C2">
        <w:rPr>
          <w:sz w:val="28"/>
          <w:szCs w:val="28"/>
        </w:rPr>
        <w:t>- дата погашения второй Амортизационной части Облигаций –  30 (тридцати) процентов номинальной стоимости Облигации – 17</w:t>
      </w:r>
      <w:r w:rsidR="00DC46C2">
        <w:rPr>
          <w:sz w:val="28"/>
          <w:szCs w:val="28"/>
        </w:rPr>
        <w:t xml:space="preserve"> ноября </w:t>
      </w:r>
      <w:r w:rsidRPr="00DC46C2">
        <w:rPr>
          <w:sz w:val="28"/>
          <w:szCs w:val="28"/>
        </w:rPr>
        <w:t>2021 г</w:t>
      </w:r>
      <w:r w:rsidR="00DC46C2">
        <w:rPr>
          <w:sz w:val="28"/>
          <w:szCs w:val="28"/>
        </w:rPr>
        <w:t>ода</w:t>
      </w:r>
      <w:r w:rsidRPr="00DC46C2">
        <w:rPr>
          <w:sz w:val="28"/>
          <w:szCs w:val="28"/>
        </w:rPr>
        <w:t>;</w:t>
      </w:r>
    </w:p>
    <w:p w:rsidR="00492489" w:rsidRPr="00DC46C2" w:rsidRDefault="00492489" w:rsidP="00492489">
      <w:pPr>
        <w:snapToGrid w:val="0"/>
        <w:ind w:firstLine="709"/>
        <w:jc w:val="both"/>
        <w:rPr>
          <w:sz w:val="28"/>
          <w:szCs w:val="28"/>
        </w:rPr>
      </w:pPr>
      <w:r w:rsidRPr="00DC46C2">
        <w:rPr>
          <w:sz w:val="28"/>
          <w:szCs w:val="28"/>
        </w:rPr>
        <w:t>Дата погашения Облигаций – 16</w:t>
      </w:r>
      <w:r w:rsidR="0044225F">
        <w:rPr>
          <w:sz w:val="28"/>
          <w:szCs w:val="28"/>
        </w:rPr>
        <w:t xml:space="preserve"> ноября </w:t>
      </w:r>
      <w:r w:rsidRPr="00DC46C2">
        <w:rPr>
          <w:sz w:val="28"/>
          <w:szCs w:val="28"/>
        </w:rPr>
        <w:t>2022 г</w:t>
      </w:r>
      <w:r w:rsidR="0044225F">
        <w:rPr>
          <w:sz w:val="28"/>
          <w:szCs w:val="28"/>
        </w:rPr>
        <w:t>ода</w:t>
      </w:r>
      <w:r w:rsidR="00B041F5" w:rsidRPr="00DC46C2">
        <w:rPr>
          <w:sz w:val="28"/>
          <w:szCs w:val="28"/>
        </w:rPr>
        <w:t>.</w:t>
      </w:r>
    </w:p>
    <w:p w:rsidR="00CD0B86" w:rsidRPr="003A2BB7" w:rsidRDefault="00CD0B86" w:rsidP="00CD0B86">
      <w:pPr>
        <w:snapToGrid w:val="0"/>
        <w:ind w:firstLine="709"/>
        <w:jc w:val="both"/>
        <w:rPr>
          <w:sz w:val="28"/>
          <w:szCs w:val="28"/>
        </w:rPr>
      </w:pPr>
      <w:r w:rsidRPr="003A2BB7">
        <w:rPr>
          <w:sz w:val="28"/>
          <w:szCs w:val="28"/>
        </w:rPr>
        <w:t>В дату погашения Облигаций их владельцам и доверительным управляющим выплачиваются непогашенная часть номинальной стоимости Облигаций и купонный доход за последний купонный период.</w:t>
      </w:r>
    </w:p>
    <w:p w:rsidR="00ED6E07" w:rsidRPr="003A2BB7" w:rsidRDefault="00ED6E07" w:rsidP="003A2BB7">
      <w:pPr>
        <w:snapToGrid w:val="0"/>
        <w:ind w:firstLine="851"/>
        <w:jc w:val="both"/>
        <w:rPr>
          <w:sz w:val="28"/>
          <w:szCs w:val="28"/>
        </w:rPr>
      </w:pPr>
    </w:p>
    <w:p w:rsidR="00ED6E07" w:rsidRPr="003A2BB7" w:rsidRDefault="00ED6E07" w:rsidP="00ED6E07">
      <w:pPr>
        <w:widowControl w:val="0"/>
        <w:tabs>
          <w:tab w:val="left" w:pos="709"/>
        </w:tabs>
        <w:autoSpaceDE w:val="0"/>
        <w:autoSpaceDN w:val="0"/>
        <w:snapToGrid w:val="0"/>
        <w:spacing w:line="360" w:lineRule="auto"/>
        <w:jc w:val="center"/>
        <w:rPr>
          <w:color w:val="000000"/>
          <w:sz w:val="28"/>
          <w:szCs w:val="28"/>
        </w:rPr>
      </w:pPr>
      <w:r w:rsidRPr="003A2BB7">
        <w:rPr>
          <w:color w:val="000000"/>
          <w:sz w:val="28"/>
          <w:szCs w:val="28"/>
        </w:rPr>
        <w:t>4. Порядок погашения Облигаций и выплаты дохода</w:t>
      </w:r>
    </w:p>
    <w:p w:rsidR="00ED6E07" w:rsidRPr="003A2BB7" w:rsidRDefault="00ED6E07" w:rsidP="00ED6E07">
      <w:pPr>
        <w:widowControl w:val="0"/>
        <w:ind w:firstLine="709"/>
        <w:jc w:val="both"/>
        <w:rPr>
          <w:sz w:val="28"/>
          <w:szCs w:val="28"/>
        </w:rPr>
      </w:pPr>
    </w:p>
    <w:p w:rsidR="00ED6E07" w:rsidRPr="003A2BB7" w:rsidRDefault="00ED6E07" w:rsidP="00ED6E07">
      <w:pPr>
        <w:widowControl w:val="0"/>
        <w:ind w:firstLine="709"/>
        <w:jc w:val="both"/>
        <w:rPr>
          <w:sz w:val="28"/>
          <w:szCs w:val="28"/>
        </w:rPr>
      </w:pPr>
      <w:r w:rsidRPr="003A2BB7">
        <w:rPr>
          <w:sz w:val="28"/>
          <w:szCs w:val="28"/>
        </w:rPr>
        <w:t xml:space="preserve">4.1. Владельцы и иные лица, осуществляющие в соответствии с федеральными законами права по Облигациям, получают выплаты по Облигациям через </w:t>
      </w:r>
      <w:r w:rsidR="00EC6B0C">
        <w:rPr>
          <w:sz w:val="28"/>
          <w:szCs w:val="28"/>
        </w:rPr>
        <w:t>Д</w:t>
      </w:r>
      <w:r w:rsidR="002D3DEF" w:rsidRPr="003A2BB7">
        <w:rPr>
          <w:sz w:val="28"/>
          <w:szCs w:val="28"/>
        </w:rPr>
        <w:t>епозитарий</w:t>
      </w:r>
      <w:r w:rsidRPr="003A2BB7">
        <w:rPr>
          <w:sz w:val="28"/>
          <w:szCs w:val="28"/>
        </w:rPr>
        <w:t xml:space="preserve">, осуществляющий учет прав на ценные бумаги, депонентами которого они являются. Депозитарный договор между </w:t>
      </w:r>
      <w:r w:rsidR="00EC6B0C">
        <w:rPr>
          <w:sz w:val="28"/>
          <w:szCs w:val="28"/>
        </w:rPr>
        <w:t>Д</w:t>
      </w:r>
      <w:r w:rsidR="002D3DEF" w:rsidRPr="003A2BB7">
        <w:rPr>
          <w:sz w:val="28"/>
          <w:szCs w:val="28"/>
        </w:rPr>
        <w:t>епозитарием</w:t>
      </w:r>
      <w:r w:rsidRPr="003A2BB7">
        <w:rPr>
          <w:sz w:val="28"/>
          <w:szCs w:val="28"/>
        </w:rPr>
        <w:t>, осуществляющим учет прав на ценные бумаги, и депонентом должен содержать порядок передачи депоненту выплат по ценным бумагам.</w:t>
      </w:r>
    </w:p>
    <w:p w:rsidR="00ED6E07" w:rsidRPr="003A2BB7" w:rsidRDefault="00ED6E07" w:rsidP="00ED6E07">
      <w:pPr>
        <w:widowControl w:val="0"/>
        <w:ind w:firstLine="709"/>
        <w:jc w:val="both"/>
        <w:rPr>
          <w:sz w:val="28"/>
          <w:szCs w:val="28"/>
        </w:rPr>
      </w:pPr>
      <w:r w:rsidRPr="003A2BB7">
        <w:rPr>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962AFC">
        <w:rPr>
          <w:sz w:val="28"/>
          <w:szCs w:val="28"/>
        </w:rPr>
        <w:t>(счет д</w:t>
      </w:r>
      <w:r w:rsidR="00962AFC" w:rsidRPr="00C52F71">
        <w:rPr>
          <w:sz w:val="28"/>
          <w:szCs w:val="28"/>
        </w:rPr>
        <w:t>епозитария, являющегося кредитной организацией)</w:t>
      </w:r>
      <w:r w:rsidR="00962AFC">
        <w:rPr>
          <w:sz w:val="28"/>
          <w:szCs w:val="28"/>
        </w:rPr>
        <w:t xml:space="preserve"> </w:t>
      </w:r>
      <w:r w:rsidRPr="003A2BB7">
        <w:rPr>
          <w:sz w:val="28"/>
          <w:szCs w:val="28"/>
        </w:rPr>
        <w:t>Уполномоченного депозитария.</w:t>
      </w:r>
    </w:p>
    <w:p w:rsidR="00ED6E07" w:rsidRPr="003A2BB7" w:rsidRDefault="00ED6E07" w:rsidP="00ED6E07">
      <w:pPr>
        <w:widowControl w:val="0"/>
        <w:ind w:firstLine="709"/>
        <w:jc w:val="both"/>
        <w:rPr>
          <w:sz w:val="28"/>
          <w:szCs w:val="28"/>
        </w:rPr>
      </w:pPr>
      <w:r w:rsidRPr="003A2BB7">
        <w:rPr>
          <w:sz w:val="28"/>
          <w:szCs w:val="28"/>
        </w:rPr>
        <w:t>Датой погашения выпуска Облигаций является дата выплаты последней непогашенной части номинальной стоимости Облигаций</w:t>
      </w:r>
      <w:r w:rsidR="00962AFC">
        <w:rPr>
          <w:sz w:val="28"/>
          <w:szCs w:val="28"/>
        </w:rPr>
        <w:t xml:space="preserve"> и купонного дохода за последний купонный период</w:t>
      </w:r>
      <w:r w:rsidRPr="003A2BB7">
        <w:rPr>
          <w:sz w:val="28"/>
          <w:szCs w:val="28"/>
        </w:rPr>
        <w:t>.</w:t>
      </w:r>
    </w:p>
    <w:p w:rsidR="00ED6E07" w:rsidRPr="003A2BB7" w:rsidRDefault="00ED6E07" w:rsidP="00ED6E07">
      <w:pPr>
        <w:widowControl w:val="0"/>
        <w:ind w:firstLine="709"/>
        <w:jc w:val="both"/>
        <w:rPr>
          <w:sz w:val="28"/>
          <w:szCs w:val="28"/>
        </w:rPr>
      </w:pPr>
      <w:r w:rsidRPr="003A2BB7">
        <w:rPr>
          <w:sz w:val="28"/>
          <w:szCs w:val="28"/>
        </w:rPr>
        <w:t>Погашение Облигаций производится в соответствии с порядком, установленным требованиями законодательства Российской Федерации.</w:t>
      </w:r>
    </w:p>
    <w:p w:rsidR="00ED6E07" w:rsidRPr="003A2BB7" w:rsidRDefault="00ED6E07" w:rsidP="00ED6E07">
      <w:pPr>
        <w:widowControl w:val="0"/>
        <w:ind w:firstLine="709"/>
        <w:jc w:val="both"/>
        <w:rPr>
          <w:sz w:val="28"/>
          <w:szCs w:val="28"/>
        </w:rPr>
      </w:pPr>
      <w:r w:rsidRPr="003A2BB7">
        <w:rPr>
          <w:sz w:val="28"/>
          <w:szCs w:val="28"/>
        </w:rPr>
        <w:t>4.2. Выплата купонного дохода производится в валюте Российской Федерации в безналичном порядке.</w:t>
      </w:r>
    </w:p>
    <w:p w:rsidR="00ED6E07" w:rsidRPr="003A2BB7" w:rsidRDefault="00ED6E07" w:rsidP="00ED6E07">
      <w:pPr>
        <w:widowControl w:val="0"/>
        <w:ind w:firstLine="709"/>
        <w:jc w:val="both"/>
        <w:rPr>
          <w:sz w:val="28"/>
          <w:szCs w:val="28"/>
        </w:rPr>
      </w:pPr>
      <w:r w:rsidRPr="003A2BB7">
        <w:rPr>
          <w:sz w:val="28"/>
          <w:szCs w:val="28"/>
        </w:rPr>
        <w:t xml:space="preserve">Владельцы и иные лица, осуществляющие в соответствии с федеральными законами права по Облигациям получают доходы в денежной форме по Облигациям через </w:t>
      </w:r>
      <w:r w:rsidR="00962AFC">
        <w:rPr>
          <w:sz w:val="28"/>
          <w:szCs w:val="28"/>
        </w:rPr>
        <w:t>д</w:t>
      </w:r>
      <w:r w:rsidR="002D3DEF" w:rsidRPr="003A2BB7">
        <w:rPr>
          <w:sz w:val="28"/>
          <w:szCs w:val="28"/>
        </w:rPr>
        <w:t>епозитарий</w:t>
      </w:r>
      <w:r w:rsidRPr="003A2BB7">
        <w:rPr>
          <w:sz w:val="28"/>
          <w:szCs w:val="28"/>
        </w:rPr>
        <w:t xml:space="preserve">, осуществляющий учет прав на ценные бумаги, депонентами которого они являются. Депозитарный договор между </w:t>
      </w:r>
      <w:r w:rsidR="00EC6B0C">
        <w:rPr>
          <w:sz w:val="28"/>
          <w:szCs w:val="28"/>
        </w:rPr>
        <w:t>Д</w:t>
      </w:r>
      <w:r w:rsidR="002D3DEF" w:rsidRPr="003A2BB7">
        <w:rPr>
          <w:sz w:val="28"/>
          <w:szCs w:val="28"/>
        </w:rPr>
        <w:t>епозитарием</w:t>
      </w:r>
      <w:r w:rsidRPr="003A2BB7">
        <w:rPr>
          <w:sz w:val="28"/>
          <w:szCs w:val="28"/>
        </w:rPr>
        <w:t>, осуществляющим учет прав на ценные бумаги, и депонентом должен содержать порядок передачи депоненту выплат по ценным бумагам.</w:t>
      </w:r>
    </w:p>
    <w:p w:rsidR="00ED6E07" w:rsidRPr="003A2BB7" w:rsidRDefault="00ED6E07" w:rsidP="00ED6E07">
      <w:pPr>
        <w:widowControl w:val="0"/>
        <w:ind w:firstLine="709"/>
        <w:jc w:val="both"/>
        <w:rPr>
          <w:sz w:val="28"/>
          <w:szCs w:val="28"/>
        </w:rPr>
      </w:pPr>
      <w:r w:rsidRPr="003A2BB7">
        <w:rPr>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962AFC">
        <w:rPr>
          <w:sz w:val="28"/>
          <w:szCs w:val="28"/>
        </w:rPr>
        <w:t xml:space="preserve"> (счет д</w:t>
      </w:r>
      <w:r w:rsidR="00962AFC" w:rsidRPr="00C52F71">
        <w:rPr>
          <w:sz w:val="28"/>
          <w:szCs w:val="28"/>
        </w:rPr>
        <w:t>епозитария, являющегося кредитной организацией)</w:t>
      </w:r>
      <w:r w:rsidR="00962AFC">
        <w:rPr>
          <w:sz w:val="28"/>
          <w:szCs w:val="28"/>
        </w:rPr>
        <w:t xml:space="preserve"> </w:t>
      </w:r>
      <w:r w:rsidRPr="003A2BB7">
        <w:rPr>
          <w:sz w:val="28"/>
          <w:szCs w:val="28"/>
        </w:rPr>
        <w:t>Уполномоченного депозитария.</w:t>
      </w:r>
    </w:p>
    <w:p w:rsidR="00ED6E07" w:rsidRPr="003A2BB7" w:rsidRDefault="00ED6E07" w:rsidP="00ED6E07">
      <w:pPr>
        <w:widowControl w:val="0"/>
        <w:ind w:firstLine="709"/>
        <w:jc w:val="both"/>
        <w:rPr>
          <w:sz w:val="28"/>
          <w:szCs w:val="28"/>
        </w:rPr>
      </w:pPr>
      <w:r w:rsidRPr="003A2BB7">
        <w:rPr>
          <w:sz w:val="28"/>
          <w:szCs w:val="28"/>
        </w:rPr>
        <w:t>Выплаты дохода по Облигациям осуществляется в соответствии с порядком, установленным требованиями законодательства Российской Федерации.</w:t>
      </w:r>
    </w:p>
    <w:p w:rsidR="00ED6E07" w:rsidRPr="003A2BB7" w:rsidRDefault="00ED6E07" w:rsidP="00ED6E07">
      <w:pPr>
        <w:widowControl w:val="0"/>
        <w:ind w:firstLine="709"/>
        <w:jc w:val="both"/>
        <w:rPr>
          <w:sz w:val="28"/>
          <w:szCs w:val="28"/>
        </w:rPr>
      </w:pPr>
      <w:r w:rsidRPr="003A2BB7">
        <w:rPr>
          <w:sz w:val="28"/>
          <w:szCs w:val="28"/>
        </w:rPr>
        <w:t xml:space="preserve">4.3. Уполномоченный депозитарий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ее получения. Выплаты по Облигациям иным депонентам передаются Уполномоченным депозитарием не позднее </w:t>
      </w:r>
      <w:r w:rsidR="004911D6">
        <w:rPr>
          <w:sz w:val="28"/>
          <w:szCs w:val="28"/>
        </w:rPr>
        <w:t>семи</w:t>
      </w:r>
      <w:r w:rsidR="004911D6" w:rsidRPr="003A2BB7">
        <w:rPr>
          <w:sz w:val="28"/>
          <w:szCs w:val="28"/>
        </w:rPr>
        <w:t xml:space="preserve"> </w:t>
      </w:r>
      <w:r w:rsidRPr="003A2BB7">
        <w:rPr>
          <w:sz w:val="28"/>
          <w:szCs w:val="28"/>
        </w:rPr>
        <w:t xml:space="preserve">рабочих дней </w:t>
      </w:r>
      <w:r w:rsidRPr="003A2BB7">
        <w:rPr>
          <w:sz w:val="28"/>
          <w:szCs w:val="28"/>
        </w:rPr>
        <w:lastRenderedPageBreak/>
        <w:t>после дня их получения. Эмитент несет перед депонентами Уполномоченного депозитария субсидиарную ответственность за исполнение Уполномоченным депозитарием указанной обязанности. При этом перечисление Уполномоченным депозитарием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ED6E07" w:rsidRPr="003A2BB7" w:rsidRDefault="00ED6E07" w:rsidP="00ED6E07">
      <w:pPr>
        <w:widowControl w:val="0"/>
        <w:ind w:firstLine="709"/>
        <w:jc w:val="both"/>
        <w:rPr>
          <w:sz w:val="28"/>
          <w:szCs w:val="28"/>
        </w:rPr>
      </w:pPr>
      <w:r w:rsidRPr="003A2BB7">
        <w:rPr>
          <w:sz w:val="28"/>
          <w:szCs w:val="28"/>
        </w:rPr>
        <w:t xml:space="preserve">4.4. Депозитарий, осуществляющий учет прав на Облигации,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w:t>
      </w:r>
      <w:r w:rsidR="00C570F2" w:rsidRPr="003A2BB7">
        <w:rPr>
          <w:sz w:val="28"/>
          <w:szCs w:val="28"/>
        </w:rPr>
        <w:t xml:space="preserve"> 7 </w:t>
      </w:r>
      <w:r w:rsidR="00E029A9" w:rsidRPr="003A2BB7">
        <w:rPr>
          <w:sz w:val="28"/>
          <w:szCs w:val="28"/>
        </w:rPr>
        <w:t>(</w:t>
      </w:r>
      <w:r w:rsidR="0051747D" w:rsidRPr="003A2BB7">
        <w:rPr>
          <w:sz w:val="28"/>
          <w:szCs w:val="28"/>
        </w:rPr>
        <w:t>семи</w:t>
      </w:r>
      <w:r w:rsidR="00E029A9" w:rsidRPr="003A2BB7">
        <w:rPr>
          <w:sz w:val="28"/>
          <w:szCs w:val="28"/>
        </w:rPr>
        <w:t xml:space="preserve">) </w:t>
      </w:r>
      <w:r w:rsidRPr="003A2BB7">
        <w:rPr>
          <w:sz w:val="28"/>
          <w:szCs w:val="28"/>
        </w:rPr>
        <w:t xml:space="preserve"> рабочих дней после дня получения соответствующих выплат и не позднее 15 (Пятнадцати) рабочих дней после даты, на которую Уполномоченным депозитарием, в соответствии с законодательством раскрыта информация о передаче своим депонентам причитающихся им выплат по ценным бумагам. При этом перечисление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ED6E07" w:rsidRPr="003A2BB7" w:rsidRDefault="00ED6E07" w:rsidP="00ED6E07">
      <w:pPr>
        <w:widowControl w:val="0"/>
        <w:ind w:firstLine="709"/>
        <w:jc w:val="both"/>
        <w:rPr>
          <w:sz w:val="28"/>
          <w:szCs w:val="28"/>
        </w:rPr>
      </w:pPr>
      <w:r w:rsidRPr="003A2BB7">
        <w:rPr>
          <w:sz w:val="28"/>
          <w:szCs w:val="28"/>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ED6E07" w:rsidRPr="003A2BB7" w:rsidRDefault="00ED6E07" w:rsidP="00ED6E07">
      <w:pPr>
        <w:widowControl w:val="0"/>
        <w:ind w:firstLine="709"/>
        <w:jc w:val="both"/>
        <w:rPr>
          <w:sz w:val="28"/>
          <w:szCs w:val="28"/>
        </w:rPr>
      </w:pPr>
      <w:r w:rsidRPr="003A2BB7">
        <w:rPr>
          <w:sz w:val="28"/>
          <w:szCs w:val="28"/>
        </w:rPr>
        <w:t>4.5. Требование, касающееся обязанности Депозитария передать выплаты по Облигациям своим депонентам не позднее 15 (Пятнадцати) рабочих дней после даты, на которую Уполномоченным депозитарием раскрыта информация о передаче полученных Уполномоченным депозитарием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ED6E07" w:rsidRPr="003A2BB7" w:rsidRDefault="00ED6E07" w:rsidP="00ED6E07">
      <w:pPr>
        <w:widowControl w:val="0"/>
        <w:ind w:firstLine="709"/>
        <w:jc w:val="both"/>
        <w:rPr>
          <w:sz w:val="28"/>
          <w:szCs w:val="28"/>
        </w:rPr>
      </w:pPr>
      <w:r w:rsidRPr="003A2BB7">
        <w:rPr>
          <w:sz w:val="28"/>
          <w:szCs w:val="28"/>
        </w:rPr>
        <w:t>Передача выплат по Облигациям осуществляется Депозитарием лицу, являвшемуся его депонентом:</w:t>
      </w:r>
    </w:p>
    <w:p w:rsidR="00ED6E07" w:rsidRPr="003A2BB7" w:rsidRDefault="00ED6E07" w:rsidP="00ED6E07">
      <w:pPr>
        <w:widowControl w:val="0"/>
        <w:ind w:firstLine="709"/>
        <w:jc w:val="both"/>
        <w:rPr>
          <w:sz w:val="28"/>
          <w:szCs w:val="28"/>
        </w:rPr>
      </w:pPr>
      <w:r w:rsidRPr="003A2BB7">
        <w:rPr>
          <w:sz w:val="28"/>
          <w:szCs w:val="28"/>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ED6E07" w:rsidRPr="003A2BB7" w:rsidRDefault="00ED6E07" w:rsidP="00ED6E07">
      <w:pPr>
        <w:widowControl w:val="0"/>
        <w:ind w:firstLine="709"/>
        <w:jc w:val="both"/>
        <w:rPr>
          <w:sz w:val="28"/>
          <w:szCs w:val="28"/>
        </w:rPr>
      </w:pPr>
      <w:r w:rsidRPr="003A2BB7">
        <w:rPr>
          <w:sz w:val="28"/>
          <w:szCs w:val="28"/>
        </w:rPr>
        <w:t xml:space="preserve">2) на конец операционного дня, следующего за датой, на которую Уполномоченным депозитарием в соответствии с действующим законодательством раскрыта информация о получении Уполномоченным </w:t>
      </w:r>
      <w:r w:rsidRPr="003A2BB7">
        <w:rPr>
          <w:sz w:val="28"/>
          <w:szCs w:val="28"/>
        </w:rPr>
        <w:lastRenderedPageBreak/>
        <w:t>депозитарием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ED6E07" w:rsidRPr="003A2BB7" w:rsidRDefault="00ED6E07" w:rsidP="00ED6E07">
      <w:pPr>
        <w:widowControl w:val="0"/>
        <w:ind w:firstLine="709"/>
        <w:jc w:val="both"/>
        <w:rPr>
          <w:sz w:val="28"/>
          <w:szCs w:val="28"/>
        </w:rPr>
      </w:pPr>
      <w:r w:rsidRPr="003A2BB7">
        <w:rPr>
          <w:sz w:val="28"/>
          <w:szCs w:val="28"/>
        </w:rPr>
        <w:t>Депозитарий передает своим депонентам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ED6E07" w:rsidRPr="003A2BB7" w:rsidRDefault="00ED6E07" w:rsidP="00ED6E07">
      <w:pPr>
        <w:widowControl w:val="0"/>
        <w:ind w:firstLine="709"/>
        <w:jc w:val="both"/>
        <w:rPr>
          <w:sz w:val="28"/>
          <w:szCs w:val="28"/>
        </w:rPr>
      </w:pPr>
      <w:r w:rsidRPr="003A2BB7">
        <w:rPr>
          <w:sz w:val="28"/>
          <w:szCs w:val="28"/>
        </w:rPr>
        <w:t>Уполномоченный депозитарий обязан раскрыть информацию о:</w:t>
      </w:r>
    </w:p>
    <w:p w:rsidR="00ED6E07" w:rsidRPr="003A2BB7" w:rsidRDefault="00ED6E07" w:rsidP="00ED6E07">
      <w:pPr>
        <w:widowControl w:val="0"/>
        <w:ind w:firstLine="709"/>
        <w:jc w:val="both"/>
        <w:rPr>
          <w:sz w:val="28"/>
          <w:szCs w:val="28"/>
        </w:rPr>
      </w:pPr>
      <w:r w:rsidRPr="003A2BB7">
        <w:rPr>
          <w:sz w:val="28"/>
          <w:szCs w:val="28"/>
        </w:rPr>
        <w:t>1) получении им подлежащих передаче выплат по ценным бумагам;</w:t>
      </w:r>
    </w:p>
    <w:p w:rsidR="00ED6E07" w:rsidRPr="003A2BB7" w:rsidRDefault="00ED6E07" w:rsidP="00ED6E07">
      <w:pPr>
        <w:widowControl w:val="0"/>
        <w:ind w:firstLine="709"/>
        <w:jc w:val="both"/>
        <w:rPr>
          <w:sz w:val="28"/>
          <w:szCs w:val="28"/>
        </w:rPr>
      </w:pPr>
      <w:r w:rsidRPr="003A2BB7">
        <w:rPr>
          <w:sz w:val="28"/>
          <w:szCs w:val="28"/>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ED6E07" w:rsidRPr="003A2BB7" w:rsidRDefault="00ED6E07" w:rsidP="00ED6E07">
      <w:pPr>
        <w:widowControl w:val="0"/>
        <w:ind w:firstLine="709"/>
        <w:jc w:val="both"/>
        <w:rPr>
          <w:sz w:val="28"/>
          <w:szCs w:val="28"/>
        </w:rPr>
      </w:pPr>
      <w:r w:rsidRPr="003A2BB7">
        <w:rPr>
          <w:sz w:val="28"/>
          <w:szCs w:val="28"/>
        </w:rPr>
        <w:t>4.6.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rsidR="00ED6E07" w:rsidRPr="003A2BB7" w:rsidRDefault="00ED6E07" w:rsidP="00ED6E07">
      <w:pPr>
        <w:widowControl w:val="0"/>
        <w:ind w:firstLine="709"/>
        <w:jc w:val="both"/>
        <w:rPr>
          <w:sz w:val="28"/>
          <w:szCs w:val="28"/>
        </w:rPr>
      </w:pPr>
      <w:r w:rsidRPr="003A2BB7">
        <w:rPr>
          <w:sz w:val="28"/>
          <w:szCs w:val="28"/>
        </w:rPr>
        <w:t>Снятие Сертификата с хранения производится после списания всех Облигаций со счетов в Уполномоченном депозитарии.</w:t>
      </w:r>
    </w:p>
    <w:p w:rsidR="00ED6E07" w:rsidRPr="003A2BB7" w:rsidRDefault="00ED6E07" w:rsidP="00ED6E07">
      <w:pPr>
        <w:snapToGrid w:val="0"/>
        <w:ind w:firstLine="708"/>
        <w:jc w:val="both"/>
        <w:rPr>
          <w:sz w:val="28"/>
          <w:szCs w:val="28"/>
        </w:rPr>
      </w:pPr>
      <w:r w:rsidRPr="003A2BB7">
        <w:rPr>
          <w:sz w:val="28"/>
          <w:szCs w:val="28"/>
        </w:rPr>
        <w:t>4.7. Налогообложение доходов от операций с Облигациями осуществляется в соответствии с законодательством Российской Федерации.</w:t>
      </w:r>
    </w:p>
    <w:p w:rsidR="00ED6E07" w:rsidRPr="003A2BB7" w:rsidRDefault="00ED6E07" w:rsidP="00ED6E07">
      <w:pPr>
        <w:snapToGrid w:val="0"/>
        <w:ind w:firstLine="708"/>
        <w:jc w:val="both"/>
        <w:rPr>
          <w:sz w:val="28"/>
          <w:szCs w:val="28"/>
        </w:rPr>
      </w:pPr>
      <w:r w:rsidRPr="003A2BB7">
        <w:rPr>
          <w:sz w:val="28"/>
          <w:szCs w:val="28"/>
        </w:rPr>
        <w:t xml:space="preserve">Амортизационные части </w:t>
      </w:r>
      <w:r w:rsidR="004911D6" w:rsidRPr="009E6CD7">
        <w:rPr>
          <w:sz w:val="28"/>
          <w:szCs w:val="28"/>
        </w:rPr>
        <w:t>по неразмещенным Облигациям или</w:t>
      </w:r>
      <w:r w:rsidR="004911D6" w:rsidRPr="003A2BB7">
        <w:rPr>
          <w:sz w:val="28"/>
          <w:szCs w:val="28"/>
        </w:rPr>
        <w:t xml:space="preserve"> </w:t>
      </w:r>
      <w:r w:rsidRPr="003A2BB7">
        <w:rPr>
          <w:sz w:val="28"/>
          <w:szCs w:val="28"/>
        </w:rPr>
        <w:t>по Облигациям, находящимся на счёте Эмитента в Уполномоченном депозитарии, не выплачиваются.</w:t>
      </w:r>
    </w:p>
    <w:p w:rsidR="00ED6E07" w:rsidRPr="003A2BB7" w:rsidRDefault="00ED6E07" w:rsidP="00ED6E07">
      <w:pPr>
        <w:snapToGrid w:val="0"/>
        <w:ind w:firstLine="708"/>
        <w:jc w:val="both"/>
        <w:rPr>
          <w:color w:val="000000"/>
          <w:sz w:val="28"/>
          <w:szCs w:val="28"/>
        </w:rPr>
      </w:pPr>
      <w:r w:rsidRPr="003A2BB7">
        <w:rPr>
          <w:sz w:val="28"/>
          <w:szCs w:val="28"/>
        </w:rPr>
        <w:t>4.</w:t>
      </w:r>
      <w:r w:rsidR="001B6D48" w:rsidRPr="003A2BB7">
        <w:rPr>
          <w:sz w:val="28"/>
          <w:szCs w:val="28"/>
        </w:rPr>
        <w:t>8</w:t>
      </w:r>
      <w:r w:rsidRPr="003A2BB7">
        <w:rPr>
          <w:sz w:val="28"/>
          <w:szCs w:val="28"/>
        </w:rPr>
        <w:t xml:space="preserve">. </w:t>
      </w:r>
      <w:r w:rsidRPr="003A2BB7">
        <w:rPr>
          <w:color w:val="000000"/>
          <w:sz w:val="28"/>
          <w:szCs w:val="28"/>
        </w:rPr>
        <w:t>Облигации допускаются к свободному обращению на биржевом и внебиржевом рынках.</w:t>
      </w:r>
    </w:p>
    <w:p w:rsidR="00ED6E07" w:rsidRPr="003A2BB7" w:rsidRDefault="00ED6E07" w:rsidP="00ED6E07">
      <w:pPr>
        <w:snapToGrid w:val="0"/>
        <w:ind w:firstLine="720"/>
        <w:jc w:val="both"/>
        <w:rPr>
          <w:color w:val="000000"/>
          <w:sz w:val="28"/>
          <w:szCs w:val="28"/>
        </w:rPr>
      </w:pPr>
      <w:r w:rsidRPr="003A2BB7">
        <w:rPr>
          <w:color w:val="000000"/>
          <w:sz w:val="28"/>
          <w:szCs w:val="28"/>
        </w:rPr>
        <w:t>Нерезиденты могут приобретать Облигации в соответствии с законодательством Российской Федерации.</w:t>
      </w:r>
    </w:p>
    <w:p w:rsidR="00ED6E07" w:rsidRPr="003A2BB7" w:rsidRDefault="00ED6E07" w:rsidP="00ED6E07">
      <w:pPr>
        <w:snapToGrid w:val="0"/>
        <w:ind w:firstLine="720"/>
        <w:jc w:val="both"/>
        <w:rPr>
          <w:color w:val="000000"/>
          <w:sz w:val="28"/>
          <w:szCs w:val="28"/>
        </w:rPr>
      </w:pPr>
      <w:r w:rsidRPr="003A2BB7">
        <w:rPr>
          <w:color w:val="000000"/>
          <w:sz w:val="28"/>
          <w:szCs w:val="28"/>
        </w:rPr>
        <w:t>На внебиржевом рынке Облигации обращаются без ограничений до даты погашения Облигаций.</w:t>
      </w:r>
    </w:p>
    <w:p w:rsidR="00ED6E07" w:rsidRPr="003A2BB7" w:rsidRDefault="00ED6E07" w:rsidP="00ED6E07">
      <w:pPr>
        <w:snapToGrid w:val="0"/>
        <w:ind w:firstLine="709"/>
        <w:jc w:val="both"/>
        <w:rPr>
          <w:color w:val="000000"/>
          <w:sz w:val="28"/>
          <w:szCs w:val="28"/>
        </w:rPr>
      </w:pPr>
      <w:r w:rsidRPr="003A2BB7">
        <w:rPr>
          <w:color w:val="000000"/>
          <w:sz w:val="28"/>
          <w:szCs w:val="28"/>
        </w:rPr>
        <w:t>На биржевом рынке Облигации обращаются с изъятиями, установленными организаторами торговли на рынке ценных бумаг.</w:t>
      </w:r>
    </w:p>
    <w:p w:rsidR="00CC4706" w:rsidRPr="003A2BB7" w:rsidRDefault="00ED6E07" w:rsidP="00CC4706">
      <w:pPr>
        <w:autoSpaceDE w:val="0"/>
        <w:autoSpaceDN w:val="0"/>
        <w:adjustRightInd w:val="0"/>
        <w:ind w:firstLine="540"/>
        <w:jc w:val="both"/>
        <w:rPr>
          <w:sz w:val="28"/>
          <w:szCs w:val="28"/>
        </w:rPr>
      </w:pPr>
      <w:r w:rsidRPr="003A2BB7">
        <w:rPr>
          <w:sz w:val="28"/>
          <w:szCs w:val="28"/>
        </w:rPr>
        <w:t>4.</w:t>
      </w:r>
      <w:r w:rsidR="001B6D48" w:rsidRPr="003A2BB7">
        <w:rPr>
          <w:sz w:val="28"/>
          <w:szCs w:val="28"/>
        </w:rPr>
        <w:t>9</w:t>
      </w:r>
      <w:r w:rsidRPr="003A2BB7">
        <w:rPr>
          <w:sz w:val="28"/>
          <w:szCs w:val="28"/>
        </w:rPr>
        <w:t xml:space="preserve">. В соответствии с Законом Республики Коми от </w:t>
      </w:r>
      <w:r w:rsidR="002F6B1F">
        <w:rPr>
          <w:sz w:val="28"/>
          <w:szCs w:val="28"/>
        </w:rPr>
        <w:t>25</w:t>
      </w:r>
      <w:r w:rsidR="00CC4706" w:rsidRPr="003A2BB7">
        <w:rPr>
          <w:sz w:val="28"/>
          <w:szCs w:val="28"/>
        </w:rPr>
        <w:t xml:space="preserve"> </w:t>
      </w:r>
      <w:r w:rsidR="002F6B1F">
        <w:rPr>
          <w:sz w:val="28"/>
          <w:szCs w:val="28"/>
        </w:rPr>
        <w:t>ноября</w:t>
      </w:r>
      <w:r w:rsidRPr="003A2BB7">
        <w:rPr>
          <w:sz w:val="28"/>
          <w:szCs w:val="28"/>
        </w:rPr>
        <w:t xml:space="preserve"> 201</w:t>
      </w:r>
      <w:r w:rsidR="002F6B1F">
        <w:rPr>
          <w:sz w:val="28"/>
          <w:szCs w:val="28"/>
        </w:rPr>
        <w:t>6</w:t>
      </w:r>
      <w:r w:rsidR="00CC4706" w:rsidRPr="003A2BB7">
        <w:rPr>
          <w:sz w:val="28"/>
          <w:szCs w:val="28"/>
        </w:rPr>
        <w:t xml:space="preserve"> года</w:t>
      </w:r>
      <w:r w:rsidRPr="003A2BB7">
        <w:rPr>
          <w:sz w:val="28"/>
          <w:szCs w:val="28"/>
        </w:rPr>
        <w:t xml:space="preserve"> </w:t>
      </w:r>
    </w:p>
    <w:p w:rsidR="00ED6E07" w:rsidRPr="003A2BB7" w:rsidRDefault="00CC4706" w:rsidP="00CC4706">
      <w:pPr>
        <w:autoSpaceDE w:val="0"/>
        <w:autoSpaceDN w:val="0"/>
        <w:adjustRightInd w:val="0"/>
        <w:jc w:val="both"/>
        <w:rPr>
          <w:sz w:val="28"/>
          <w:szCs w:val="28"/>
        </w:rPr>
      </w:pPr>
      <w:r w:rsidRPr="003A2BB7">
        <w:rPr>
          <w:sz w:val="28"/>
          <w:szCs w:val="28"/>
        </w:rPr>
        <w:t>№</w:t>
      </w:r>
      <w:r w:rsidR="00ED6E07" w:rsidRPr="003A2BB7">
        <w:rPr>
          <w:sz w:val="28"/>
          <w:szCs w:val="28"/>
        </w:rPr>
        <w:t xml:space="preserve"> </w:t>
      </w:r>
      <w:r w:rsidRPr="003A2BB7">
        <w:rPr>
          <w:sz w:val="28"/>
          <w:szCs w:val="28"/>
        </w:rPr>
        <w:t>1</w:t>
      </w:r>
      <w:r w:rsidR="002F6B1F">
        <w:rPr>
          <w:sz w:val="28"/>
          <w:szCs w:val="28"/>
        </w:rPr>
        <w:t>03</w:t>
      </w:r>
      <w:r w:rsidR="00ED6E07" w:rsidRPr="003A2BB7">
        <w:rPr>
          <w:sz w:val="28"/>
          <w:szCs w:val="28"/>
        </w:rPr>
        <w:t xml:space="preserve">-РЗ </w:t>
      </w:r>
      <w:r w:rsidR="00FD6B6D">
        <w:rPr>
          <w:sz w:val="28"/>
          <w:szCs w:val="28"/>
        </w:rPr>
        <w:t>«</w:t>
      </w:r>
      <w:r w:rsidR="00ED6E07" w:rsidRPr="003A2BB7">
        <w:rPr>
          <w:sz w:val="28"/>
          <w:szCs w:val="28"/>
        </w:rPr>
        <w:t>О республиканском бюджете Республики Коми на 201</w:t>
      </w:r>
      <w:r w:rsidR="002F6B1F">
        <w:rPr>
          <w:sz w:val="28"/>
          <w:szCs w:val="28"/>
        </w:rPr>
        <w:t>6</w:t>
      </w:r>
      <w:r w:rsidR="00ED6E07" w:rsidRPr="003A2BB7">
        <w:rPr>
          <w:sz w:val="28"/>
          <w:szCs w:val="28"/>
        </w:rPr>
        <w:t xml:space="preserve"> год и на плановый период 201</w:t>
      </w:r>
      <w:r w:rsidR="002F6B1F">
        <w:rPr>
          <w:sz w:val="28"/>
          <w:szCs w:val="28"/>
        </w:rPr>
        <w:t>7</w:t>
      </w:r>
      <w:r w:rsidR="00ED6E07" w:rsidRPr="003A2BB7">
        <w:rPr>
          <w:sz w:val="28"/>
          <w:szCs w:val="28"/>
        </w:rPr>
        <w:t xml:space="preserve"> и 201</w:t>
      </w:r>
      <w:r w:rsidR="002F6B1F">
        <w:rPr>
          <w:sz w:val="28"/>
          <w:szCs w:val="28"/>
        </w:rPr>
        <w:t>8</w:t>
      </w:r>
      <w:r w:rsidR="00ED6E07" w:rsidRPr="003A2BB7">
        <w:rPr>
          <w:sz w:val="28"/>
          <w:szCs w:val="28"/>
        </w:rPr>
        <w:t xml:space="preserve"> годов</w:t>
      </w:r>
      <w:r w:rsidR="00FD6B6D">
        <w:rPr>
          <w:sz w:val="28"/>
          <w:szCs w:val="28"/>
        </w:rPr>
        <w:t>»</w:t>
      </w:r>
      <w:r w:rsidR="00ED6E07" w:rsidRPr="003A2BB7">
        <w:rPr>
          <w:sz w:val="28"/>
          <w:szCs w:val="28"/>
        </w:rPr>
        <w:t xml:space="preserve"> </w:t>
      </w:r>
      <w:r w:rsidR="002F6B1F">
        <w:rPr>
          <w:sz w:val="28"/>
          <w:szCs w:val="28"/>
        </w:rPr>
        <w:t>(</w:t>
      </w:r>
      <w:r w:rsidR="00A916BE">
        <w:rPr>
          <w:sz w:val="28"/>
          <w:szCs w:val="28"/>
        </w:rPr>
        <w:t>в редакции законов от 22</w:t>
      </w:r>
      <w:r w:rsidR="00470CA4">
        <w:rPr>
          <w:sz w:val="28"/>
          <w:szCs w:val="28"/>
        </w:rPr>
        <w:t xml:space="preserve"> апреля </w:t>
      </w:r>
      <w:r w:rsidR="00A916BE">
        <w:rPr>
          <w:sz w:val="28"/>
          <w:szCs w:val="28"/>
        </w:rPr>
        <w:t>2016</w:t>
      </w:r>
      <w:r w:rsidR="00470CA4">
        <w:rPr>
          <w:sz w:val="28"/>
          <w:szCs w:val="28"/>
        </w:rPr>
        <w:t xml:space="preserve"> года</w:t>
      </w:r>
      <w:r w:rsidR="00A916BE">
        <w:rPr>
          <w:sz w:val="28"/>
          <w:szCs w:val="28"/>
        </w:rPr>
        <w:t xml:space="preserve"> № 30-РЗ, от 20</w:t>
      </w:r>
      <w:r w:rsidR="00470CA4">
        <w:rPr>
          <w:sz w:val="28"/>
          <w:szCs w:val="28"/>
        </w:rPr>
        <w:t xml:space="preserve"> июня </w:t>
      </w:r>
      <w:r w:rsidR="00A916BE">
        <w:rPr>
          <w:sz w:val="28"/>
          <w:szCs w:val="28"/>
        </w:rPr>
        <w:t>2016</w:t>
      </w:r>
      <w:r w:rsidR="00470CA4">
        <w:rPr>
          <w:sz w:val="28"/>
          <w:szCs w:val="28"/>
        </w:rPr>
        <w:t xml:space="preserve"> года</w:t>
      </w:r>
      <w:r w:rsidR="00A916BE">
        <w:rPr>
          <w:sz w:val="28"/>
          <w:szCs w:val="28"/>
        </w:rPr>
        <w:t xml:space="preserve"> № 51-РЗ</w:t>
      </w:r>
      <w:r w:rsidR="00470CA4">
        <w:rPr>
          <w:sz w:val="28"/>
          <w:szCs w:val="28"/>
        </w:rPr>
        <w:t>, от 27 октября 2016 года № 96-РЗ</w:t>
      </w:r>
      <w:r w:rsidR="002F6B1F">
        <w:rPr>
          <w:sz w:val="28"/>
          <w:szCs w:val="28"/>
        </w:rPr>
        <w:t xml:space="preserve">) </w:t>
      </w:r>
      <w:r w:rsidR="00ED6E07" w:rsidRPr="003A2BB7">
        <w:rPr>
          <w:sz w:val="28"/>
          <w:szCs w:val="28"/>
        </w:rPr>
        <w:t>установлен предельный объём государственного долга Республики Коми на 201</w:t>
      </w:r>
      <w:r w:rsidR="002F6B1F">
        <w:rPr>
          <w:sz w:val="28"/>
          <w:szCs w:val="28"/>
        </w:rPr>
        <w:t>6</w:t>
      </w:r>
      <w:r w:rsidR="00ED6E07" w:rsidRPr="003A2BB7">
        <w:rPr>
          <w:sz w:val="28"/>
          <w:szCs w:val="28"/>
        </w:rPr>
        <w:t xml:space="preserve"> год – </w:t>
      </w:r>
      <w:r w:rsidR="00A916BE">
        <w:rPr>
          <w:sz w:val="28"/>
          <w:szCs w:val="28"/>
        </w:rPr>
        <w:t>5</w:t>
      </w:r>
      <w:r w:rsidR="00470CA4">
        <w:rPr>
          <w:sz w:val="28"/>
          <w:szCs w:val="28"/>
        </w:rPr>
        <w:t>3 701 001</w:t>
      </w:r>
      <w:r w:rsidR="00A916BE">
        <w:rPr>
          <w:sz w:val="28"/>
          <w:szCs w:val="28"/>
        </w:rPr>
        <w:t>,1</w:t>
      </w:r>
      <w:r w:rsidR="00ED6E07" w:rsidRPr="003A2BB7">
        <w:rPr>
          <w:sz w:val="28"/>
          <w:szCs w:val="28"/>
        </w:rPr>
        <w:t xml:space="preserve"> тыс. рублей; верхний предел государственного внутреннего долга Республики Коми по состоянию на 01 января 201</w:t>
      </w:r>
      <w:r w:rsidR="00A916BE">
        <w:rPr>
          <w:sz w:val="28"/>
          <w:szCs w:val="28"/>
        </w:rPr>
        <w:t>7</w:t>
      </w:r>
      <w:r w:rsidR="00ED6E07" w:rsidRPr="003A2BB7">
        <w:rPr>
          <w:sz w:val="28"/>
          <w:szCs w:val="28"/>
        </w:rPr>
        <w:t xml:space="preserve"> года – </w:t>
      </w:r>
      <w:r w:rsidR="00A916BE">
        <w:rPr>
          <w:sz w:val="28"/>
          <w:szCs w:val="28"/>
        </w:rPr>
        <w:t>4</w:t>
      </w:r>
      <w:r w:rsidR="00470CA4">
        <w:rPr>
          <w:sz w:val="28"/>
          <w:szCs w:val="28"/>
        </w:rPr>
        <w:t>1</w:t>
      </w:r>
      <w:r w:rsidR="00A916BE">
        <w:rPr>
          <w:sz w:val="28"/>
          <w:szCs w:val="28"/>
        </w:rPr>
        <w:t> </w:t>
      </w:r>
      <w:r w:rsidR="00470CA4">
        <w:rPr>
          <w:sz w:val="28"/>
          <w:szCs w:val="28"/>
        </w:rPr>
        <w:t>816</w:t>
      </w:r>
      <w:r w:rsidR="00A916BE">
        <w:rPr>
          <w:sz w:val="28"/>
          <w:szCs w:val="28"/>
        </w:rPr>
        <w:t> 231,0</w:t>
      </w:r>
      <w:r w:rsidR="006E79C5">
        <w:rPr>
          <w:sz w:val="28"/>
          <w:szCs w:val="28"/>
        </w:rPr>
        <w:t xml:space="preserve"> </w:t>
      </w:r>
      <w:r w:rsidR="00ED6E07" w:rsidRPr="003A2BB7">
        <w:rPr>
          <w:sz w:val="28"/>
          <w:szCs w:val="28"/>
        </w:rPr>
        <w:t xml:space="preserve">тыс. рублей, в том числе </w:t>
      </w:r>
      <w:r w:rsidR="000B4FA1">
        <w:rPr>
          <w:sz w:val="28"/>
          <w:szCs w:val="28"/>
        </w:rPr>
        <w:t xml:space="preserve">верхний предел долга по </w:t>
      </w:r>
      <w:r w:rsidR="000B4FA1">
        <w:rPr>
          <w:sz w:val="28"/>
          <w:szCs w:val="28"/>
        </w:rPr>
        <w:lastRenderedPageBreak/>
        <w:t xml:space="preserve">государственным гарантиям Республики Коми в сумме </w:t>
      </w:r>
      <w:r w:rsidR="00ED6E07" w:rsidRPr="003A2BB7">
        <w:rPr>
          <w:sz w:val="28"/>
          <w:szCs w:val="28"/>
        </w:rPr>
        <w:t xml:space="preserve"> </w:t>
      </w:r>
      <w:r w:rsidR="00A916BE">
        <w:rPr>
          <w:sz w:val="28"/>
          <w:szCs w:val="28"/>
        </w:rPr>
        <w:t>601 676,0</w:t>
      </w:r>
      <w:r w:rsidR="00ED6E07" w:rsidRPr="003A2BB7">
        <w:rPr>
          <w:sz w:val="28"/>
          <w:szCs w:val="28"/>
        </w:rPr>
        <w:t xml:space="preserve"> тыс. рублей. </w:t>
      </w:r>
    </w:p>
    <w:p w:rsidR="00ED6E07" w:rsidRPr="003A2BB7" w:rsidRDefault="00942D50" w:rsidP="00ED6E07">
      <w:pPr>
        <w:shd w:val="clear" w:color="auto" w:fill="FFFFFF"/>
        <w:snapToGrid w:val="0"/>
        <w:ind w:firstLine="720"/>
        <w:jc w:val="both"/>
        <w:rPr>
          <w:sz w:val="28"/>
          <w:szCs w:val="28"/>
        </w:rPr>
      </w:pPr>
      <w:r w:rsidRPr="003A2BB7">
        <w:rPr>
          <w:sz w:val="28"/>
          <w:szCs w:val="28"/>
        </w:rPr>
        <w:t>Республиканский б</w:t>
      </w:r>
      <w:r w:rsidR="00ED6E07" w:rsidRPr="003A2BB7">
        <w:rPr>
          <w:sz w:val="28"/>
          <w:szCs w:val="28"/>
        </w:rPr>
        <w:t>юджет Республики Коми на 201</w:t>
      </w:r>
      <w:r w:rsidR="006D5DE7">
        <w:rPr>
          <w:sz w:val="28"/>
          <w:szCs w:val="28"/>
        </w:rPr>
        <w:t>6</w:t>
      </w:r>
      <w:r w:rsidR="00ED6E07" w:rsidRPr="003A2BB7">
        <w:rPr>
          <w:sz w:val="28"/>
          <w:szCs w:val="28"/>
        </w:rPr>
        <w:t xml:space="preserve"> год утверждён </w:t>
      </w:r>
      <w:r w:rsidR="00D341D0" w:rsidRPr="003A2BB7">
        <w:rPr>
          <w:sz w:val="28"/>
          <w:szCs w:val="28"/>
        </w:rPr>
        <w:t>в</w:t>
      </w:r>
      <w:r w:rsidR="00ED6E07" w:rsidRPr="003A2BB7">
        <w:rPr>
          <w:sz w:val="28"/>
          <w:szCs w:val="28"/>
        </w:rPr>
        <w:t xml:space="preserve"> </w:t>
      </w:r>
      <w:r w:rsidR="00C570F2" w:rsidRPr="003A2BB7">
        <w:rPr>
          <w:sz w:val="28"/>
          <w:szCs w:val="28"/>
        </w:rPr>
        <w:t>общем объем</w:t>
      </w:r>
      <w:r w:rsidR="00D341D0" w:rsidRPr="003A2BB7">
        <w:rPr>
          <w:sz w:val="28"/>
          <w:szCs w:val="28"/>
        </w:rPr>
        <w:t>е</w:t>
      </w:r>
      <w:r w:rsidR="00C570F2" w:rsidRPr="003A2BB7">
        <w:rPr>
          <w:sz w:val="28"/>
          <w:szCs w:val="28"/>
        </w:rPr>
        <w:t xml:space="preserve"> </w:t>
      </w:r>
      <w:r w:rsidR="00ED6E07" w:rsidRPr="003A2BB7">
        <w:rPr>
          <w:sz w:val="28"/>
          <w:szCs w:val="28"/>
        </w:rPr>
        <w:t>доход</w:t>
      </w:r>
      <w:r w:rsidR="00C570F2" w:rsidRPr="003A2BB7">
        <w:rPr>
          <w:sz w:val="28"/>
          <w:szCs w:val="28"/>
        </w:rPr>
        <w:t>ов</w:t>
      </w:r>
      <w:r w:rsidR="00ED6E07" w:rsidRPr="003A2BB7">
        <w:rPr>
          <w:sz w:val="28"/>
          <w:szCs w:val="28"/>
        </w:rPr>
        <w:t xml:space="preserve"> в сумме </w:t>
      </w:r>
      <w:r w:rsidR="006E79C5">
        <w:rPr>
          <w:sz w:val="28"/>
          <w:szCs w:val="28"/>
        </w:rPr>
        <w:t>6</w:t>
      </w:r>
      <w:r w:rsidR="00470CA4">
        <w:rPr>
          <w:sz w:val="28"/>
          <w:szCs w:val="28"/>
        </w:rPr>
        <w:t>1 096 417,4</w:t>
      </w:r>
      <w:r w:rsidR="00ED6E07" w:rsidRPr="003A2BB7">
        <w:rPr>
          <w:sz w:val="28"/>
          <w:szCs w:val="28"/>
        </w:rPr>
        <w:t xml:space="preserve">  тыс. рублей, </w:t>
      </w:r>
      <w:r w:rsidR="00D341D0" w:rsidRPr="003A2BB7">
        <w:rPr>
          <w:sz w:val="28"/>
          <w:szCs w:val="28"/>
        </w:rPr>
        <w:t xml:space="preserve">в </w:t>
      </w:r>
      <w:r w:rsidR="00ED6E07" w:rsidRPr="003A2BB7">
        <w:rPr>
          <w:sz w:val="28"/>
          <w:szCs w:val="28"/>
        </w:rPr>
        <w:t xml:space="preserve"> </w:t>
      </w:r>
      <w:r w:rsidR="00D341D0" w:rsidRPr="003A2BB7">
        <w:rPr>
          <w:sz w:val="28"/>
          <w:szCs w:val="28"/>
        </w:rPr>
        <w:t>общем</w:t>
      </w:r>
      <w:r w:rsidR="00C570F2" w:rsidRPr="003A2BB7">
        <w:rPr>
          <w:sz w:val="28"/>
          <w:szCs w:val="28"/>
        </w:rPr>
        <w:t xml:space="preserve"> объем</w:t>
      </w:r>
      <w:r w:rsidR="00D341D0" w:rsidRPr="003A2BB7">
        <w:rPr>
          <w:sz w:val="28"/>
          <w:szCs w:val="28"/>
        </w:rPr>
        <w:t>е</w:t>
      </w:r>
      <w:r w:rsidR="00C570F2" w:rsidRPr="003A2BB7">
        <w:rPr>
          <w:sz w:val="28"/>
          <w:szCs w:val="28"/>
        </w:rPr>
        <w:t xml:space="preserve"> расходов </w:t>
      </w:r>
      <w:r w:rsidR="00ED6E07" w:rsidRPr="003A2BB7">
        <w:rPr>
          <w:sz w:val="28"/>
          <w:szCs w:val="28"/>
        </w:rPr>
        <w:t xml:space="preserve">  в  сумме </w:t>
      </w:r>
      <w:r w:rsidR="00A916BE">
        <w:rPr>
          <w:sz w:val="28"/>
          <w:szCs w:val="28"/>
        </w:rPr>
        <w:t>6</w:t>
      </w:r>
      <w:r w:rsidR="00470CA4">
        <w:rPr>
          <w:sz w:val="28"/>
          <w:szCs w:val="28"/>
        </w:rPr>
        <w:t>9 154 549,8</w:t>
      </w:r>
      <w:r w:rsidRPr="003A2BB7">
        <w:rPr>
          <w:sz w:val="28"/>
          <w:szCs w:val="28"/>
        </w:rPr>
        <w:t xml:space="preserve"> </w:t>
      </w:r>
      <w:r w:rsidR="00ED6E07" w:rsidRPr="003A2BB7">
        <w:rPr>
          <w:sz w:val="28"/>
          <w:szCs w:val="28"/>
        </w:rPr>
        <w:t>тыс. рублей</w:t>
      </w:r>
      <w:r w:rsidR="00C570F2" w:rsidRPr="003A2BB7">
        <w:rPr>
          <w:sz w:val="28"/>
          <w:szCs w:val="28"/>
        </w:rPr>
        <w:t xml:space="preserve">, дефициту в сумме </w:t>
      </w:r>
      <w:r w:rsidR="00470CA4">
        <w:rPr>
          <w:sz w:val="28"/>
          <w:szCs w:val="28"/>
        </w:rPr>
        <w:t>8 058 132,4</w:t>
      </w:r>
      <w:r w:rsidR="00C570F2" w:rsidRPr="003A2BB7">
        <w:rPr>
          <w:sz w:val="28"/>
          <w:szCs w:val="28"/>
        </w:rPr>
        <w:t xml:space="preserve"> тыс.</w:t>
      </w:r>
      <w:r w:rsidR="00BD0315">
        <w:rPr>
          <w:sz w:val="28"/>
          <w:szCs w:val="28"/>
        </w:rPr>
        <w:t xml:space="preserve"> </w:t>
      </w:r>
      <w:r w:rsidR="00C570F2" w:rsidRPr="003A2BB7">
        <w:rPr>
          <w:sz w:val="28"/>
          <w:szCs w:val="28"/>
        </w:rPr>
        <w:t>рублей</w:t>
      </w:r>
      <w:r w:rsidR="00ED6E07" w:rsidRPr="003A2BB7">
        <w:rPr>
          <w:sz w:val="28"/>
          <w:szCs w:val="28"/>
        </w:rPr>
        <w:t xml:space="preserve">. </w:t>
      </w:r>
    </w:p>
    <w:p w:rsidR="00ED6E07" w:rsidRPr="003A2BB7" w:rsidRDefault="00ED6E07" w:rsidP="00ED6E07">
      <w:pPr>
        <w:shd w:val="clear" w:color="auto" w:fill="FFFFFF"/>
        <w:snapToGrid w:val="0"/>
        <w:ind w:firstLine="720"/>
        <w:jc w:val="both"/>
        <w:rPr>
          <w:sz w:val="28"/>
          <w:szCs w:val="28"/>
        </w:rPr>
      </w:pPr>
      <w:r w:rsidRPr="003A2BB7">
        <w:rPr>
          <w:sz w:val="28"/>
          <w:szCs w:val="28"/>
        </w:rPr>
        <w:t xml:space="preserve">Дефицит </w:t>
      </w:r>
      <w:r w:rsidR="00942D50" w:rsidRPr="003A2BB7">
        <w:rPr>
          <w:sz w:val="28"/>
          <w:szCs w:val="28"/>
        </w:rPr>
        <w:t xml:space="preserve">республиканского </w:t>
      </w:r>
      <w:r w:rsidRPr="003A2BB7">
        <w:rPr>
          <w:sz w:val="28"/>
          <w:szCs w:val="28"/>
        </w:rPr>
        <w:t>бюджета Республики Коми не превышает предельного размера дефицита бюджета, установленного Бюджетным кодексом Российской Федерации.</w:t>
      </w:r>
    </w:p>
    <w:p w:rsidR="00ED6E07" w:rsidRPr="003A2BB7" w:rsidRDefault="00942D50" w:rsidP="00ED6E07">
      <w:pPr>
        <w:shd w:val="clear" w:color="auto" w:fill="FFFFFF"/>
        <w:snapToGrid w:val="0"/>
        <w:ind w:firstLine="720"/>
        <w:jc w:val="both"/>
        <w:rPr>
          <w:sz w:val="28"/>
          <w:szCs w:val="28"/>
        </w:rPr>
      </w:pPr>
      <w:r w:rsidRPr="003A2BB7">
        <w:rPr>
          <w:sz w:val="28"/>
          <w:szCs w:val="28"/>
        </w:rPr>
        <w:t>О</w:t>
      </w:r>
      <w:r w:rsidR="00ED6E07" w:rsidRPr="003A2BB7">
        <w:rPr>
          <w:sz w:val="28"/>
          <w:szCs w:val="28"/>
        </w:rPr>
        <w:t xml:space="preserve">бъём расходов </w:t>
      </w:r>
      <w:r w:rsidRPr="003A2BB7">
        <w:rPr>
          <w:sz w:val="28"/>
          <w:szCs w:val="28"/>
        </w:rPr>
        <w:t xml:space="preserve">республиканского </w:t>
      </w:r>
      <w:r w:rsidR="00ED6E07" w:rsidRPr="003A2BB7">
        <w:rPr>
          <w:sz w:val="28"/>
          <w:szCs w:val="28"/>
        </w:rPr>
        <w:t>бюджета Республики Коми на обслуживание государственного долга Республики Коми в 201</w:t>
      </w:r>
      <w:r w:rsidR="00A916BE">
        <w:rPr>
          <w:sz w:val="28"/>
          <w:szCs w:val="28"/>
        </w:rPr>
        <w:t>6</w:t>
      </w:r>
      <w:r w:rsidR="00ED6E07" w:rsidRPr="003A2BB7">
        <w:rPr>
          <w:sz w:val="28"/>
          <w:szCs w:val="28"/>
        </w:rPr>
        <w:t xml:space="preserve"> году </w:t>
      </w:r>
      <w:r w:rsidRPr="003A2BB7">
        <w:rPr>
          <w:sz w:val="28"/>
          <w:szCs w:val="28"/>
        </w:rPr>
        <w:t xml:space="preserve">утверждён в  сумме </w:t>
      </w:r>
      <w:r w:rsidR="00A916BE">
        <w:rPr>
          <w:sz w:val="28"/>
          <w:szCs w:val="28"/>
        </w:rPr>
        <w:t>3 856 592,9</w:t>
      </w:r>
      <w:r w:rsidR="00ED6E07" w:rsidRPr="003A2BB7">
        <w:rPr>
          <w:sz w:val="28"/>
          <w:szCs w:val="28"/>
        </w:rPr>
        <w:t> тыс. рублей.</w:t>
      </w:r>
    </w:p>
    <w:p w:rsidR="00ED6E07" w:rsidRPr="003A2BB7" w:rsidRDefault="00942D50" w:rsidP="00ED6E07">
      <w:pPr>
        <w:shd w:val="clear" w:color="auto" w:fill="FFFFFF"/>
        <w:snapToGrid w:val="0"/>
        <w:ind w:firstLine="720"/>
        <w:jc w:val="both"/>
        <w:rPr>
          <w:sz w:val="28"/>
          <w:szCs w:val="28"/>
        </w:rPr>
      </w:pPr>
      <w:r w:rsidRPr="003A2BB7">
        <w:rPr>
          <w:sz w:val="28"/>
          <w:szCs w:val="28"/>
        </w:rPr>
        <w:t>Предельный о</w:t>
      </w:r>
      <w:r w:rsidR="00ED6E07" w:rsidRPr="003A2BB7">
        <w:rPr>
          <w:sz w:val="28"/>
          <w:szCs w:val="28"/>
        </w:rPr>
        <w:t xml:space="preserve">бъём государственного долга Республики Коми не превышает </w:t>
      </w:r>
      <w:r w:rsidRPr="003A2BB7">
        <w:rPr>
          <w:sz w:val="28"/>
          <w:szCs w:val="28"/>
        </w:rPr>
        <w:t xml:space="preserve">утвержденного общего годового </w:t>
      </w:r>
      <w:r w:rsidR="00ED6E07" w:rsidRPr="003A2BB7">
        <w:rPr>
          <w:sz w:val="28"/>
          <w:szCs w:val="28"/>
        </w:rPr>
        <w:t xml:space="preserve">объёма доходов </w:t>
      </w:r>
      <w:r w:rsidRPr="003A2BB7">
        <w:rPr>
          <w:sz w:val="28"/>
          <w:szCs w:val="28"/>
        </w:rPr>
        <w:t xml:space="preserve">республиканского </w:t>
      </w:r>
      <w:r w:rsidR="00ED6E07" w:rsidRPr="003A2BB7">
        <w:rPr>
          <w:sz w:val="28"/>
          <w:szCs w:val="28"/>
        </w:rPr>
        <w:t xml:space="preserve">бюджета Республики Коми без учёта </w:t>
      </w:r>
      <w:r w:rsidR="00485E08" w:rsidRPr="003A2BB7">
        <w:rPr>
          <w:sz w:val="28"/>
          <w:szCs w:val="28"/>
        </w:rPr>
        <w:t xml:space="preserve">утвержденного объёма </w:t>
      </w:r>
      <w:r w:rsidR="00ED6E07" w:rsidRPr="003A2BB7">
        <w:rPr>
          <w:sz w:val="28"/>
          <w:szCs w:val="28"/>
        </w:rPr>
        <w:t>безвозмездных поступлений</w:t>
      </w:r>
      <w:r w:rsidR="00485E08" w:rsidRPr="003A2BB7">
        <w:rPr>
          <w:sz w:val="28"/>
          <w:szCs w:val="28"/>
        </w:rPr>
        <w:t>.</w:t>
      </w:r>
      <w:r w:rsidR="00ED6E07" w:rsidRPr="003A2BB7">
        <w:rPr>
          <w:sz w:val="28"/>
          <w:szCs w:val="28"/>
        </w:rPr>
        <w:t xml:space="preserve"> </w:t>
      </w:r>
    </w:p>
    <w:p w:rsidR="00ED6E07" w:rsidRPr="003A2BB7" w:rsidRDefault="00ED6E07" w:rsidP="00ED6E07">
      <w:pPr>
        <w:shd w:val="clear" w:color="auto" w:fill="FFFFFF"/>
        <w:snapToGrid w:val="0"/>
        <w:ind w:firstLine="709"/>
        <w:jc w:val="both"/>
        <w:rPr>
          <w:sz w:val="28"/>
          <w:szCs w:val="28"/>
        </w:rPr>
      </w:pPr>
      <w:r w:rsidRPr="003A2BB7">
        <w:rPr>
          <w:sz w:val="28"/>
          <w:szCs w:val="28"/>
        </w:rPr>
        <w:t xml:space="preserve">Объём расходов </w:t>
      </w:r>
      <w:r w:rsidR="00485E08" w:rsidRPr="003A2BB7">
        <w:rPr>
          <w:sz w:val="28"/>
          <w:szCs w:val="28"/>
        </w:rPr>
        <w:t xml:space="preserve">республиканского </w:t>
      </w:r>
      <w:r w:rsidRPr="003A2BB7">
        <w:rPr>
          <w:sz w:val="28"/>
          <w:szCs w:val="28"/>
        </w:rPr>
        <w:t xml:space="preserve">бюджета Республики Коми на обслуживание государственного долга Республики Коми не превышает 15 (пятнадцати) процентов объёма расходов </w:t>
      </w:r>
      <w:r w:rsidR="00485E08" w:rsidRPr="003A2BB7">
        <w:rPr>
          <w:sz w:val="28"/>
          <w:szCs w:val="28"/>
        </w:rPr>
        <w:t xml:space="preserve">республиканского </w:t>
      </w:r>
      <w:r w:rsidRPr="003A2BB7">
        <w:rPr>
          <w:sz w:val="28"/>
          <w:szCs w:val="28"/>
        </w:rPr>
        <w:t>бюджета Республики Коми</w:t>
      </w:r>
      <w:r w:rsidR="00485E08" w:rsidRPr="003A2BB7">
        <w:rPr>
          <w:sz w:val="28"/>
          <w:szCs w:val="28"/>
        </w:rPr>
        <w:t xml:space="preserve"> за исключением объёма расходов, которые осуществляются за счёт субвенций, предоставляемых из бюджетов бюджетной системы Российской Федерации</w:t>
      </w:r>
      <w:r w:rsidRPr="003A2BB7">
        <w:rPr>
          <w:sz w:val="28"/>
          <w:szCs w:val="28"/>
        </w:rPr>
        <w:t>.</w:t>
      </w:r>
    </w:p>
    <w:p w:rsidR="00ED6E07" w:rsidRPr="00ED6E07" w:rsidRDefault="00ED6E07" w:rsidP="00ED6E07">
      <w:pPr>
        <w:shd w:val="clear" w:color="auto" w:fill="FFFFFF"/>
        <w:snapToGrid w:val="0"/>
        <w:jc w:val="center"/>
        <w:rPr>
          <w:sz w:val="26"/>
          <w:szCs w:val="26"/>
        </w:rPr>
      </w:pPr>
      <w:r w:rsidRPr="003A2BB7">
        <w:rPr>
          <w:sz w:val="28"/>
          <w:szCs w:val="28"/>
        </w:rPr>
        <w:br w:type="page"/>
      </w:r>
    </w:p>
    <w:p w:rsidR="00CD0B86" w:rsidRPr="003A2BB7" w:rsidRDefault="00CD0B86" w:rsidP="00CD0B86">
      <w:pPr>
        <w:shd w:val="clear" w:color="auto" w:fill="FFFFFF"/>
        <w:snapToGrid w:val="0"/>
        <w:jc w:val="center"/>
        <w:rPr>
          <w:sz w:val="28"/>
          <w:szCs w:val="28"/>
        </w:rPr>
      </w:pPr>
    </w:p>
    <w:tbl>
      <w:tblPr>
        <w:tblW w:w="5324" w:type="pct"/>
        <w:tblLook w:val="01E0" w:firstRow="1" w:lastRow="1" w:firstColumn="1" w:lastColumn="1" w:noHBand="0" w:noVBand="0"/>
      </w:tblPr>
      <w:tblGrid>
        <w:gridCol w:w="6247"/>
        <w:gridCol w:w="3944"/>
      </w:tblGrid>
      <w:tr w:rsidR="00CD0B86" w:rsidRPr="003A2BB7" w:rsidTr="00FC67A2">
        <w:tc>
          <w:tcPr>
            <w:tcW w:w="3065" w:type="pct"/>
            <w:shd w:val="clear" w:color="auto" w:fill="auto"/>
          </w:tcPr>
          <w:p w:rsidR="00CD0B86" w:rsidRPr="003A2BB7" w:rsidRDefault="00CD0B86" w:rsidP="00FC67A2">
            <w:pPr>
              <w:keepNext/>
              <w:jc w:val="right"/>
              <w:outlineLvl w:val="1"/>
              <w:rPr>
                <w:bCs/>
                <w:i/>
                <w:sz w:val="28"/>
                <w:szCs w:val="28"/>
              </w:rPr>
            </w:pPr>
            <w:r w:rsidRPr="003A2BB7">
              <w:rPr>
                <w:sz w:val="28"/>
                <w:szCs w:val="28"/>
              </w:rPr>
              <w:br w:type="page"/>
            </w:r>
          </w:p>
        </w:tc>
        <w:tc>
          <w:tcPr>
            <w:tcW w:w="1935" w:type="pct"/>
            <w:shd w:val="clear" w:color="auto" w:fill="auto"/>
          </w:tcPr>
          <w:p w:rsidR="00CD0B86" w:rsidRPr="003A2BB7" w:rsidRDefault="00CD0B86" w:rsidP="00FC67A2">
            <w:pPr>
              <w:pageBreakBefore/>
              <w:outlineLvl w:val="1"/>
              <w:rPr>
                <w:bCs/>
                <w:sz w:val="28"/>
                <w:szCs w:val="28"/>
              </w:rPr>
            </w:pPr>
            <w:r w:rsidRPr="003A2BB7">
              <w:rPr>
                <w:bCs/>
                <w:sz w:val="28"/>
                <w:szCs w:val="28"/>
              </w:rPr>
              <w:t xml:space="preserve">Приложение </w:t>
            </w:r>
          </w:p>
        </w:tc>
      </w:tr>
      <w:tr w:rsidR="00CD0B86" w:rsidRPr="003A2BB7" w:rsidTr="00FC67A2">
        <w:tc>
          <w:tcPr>
            <w:tcW w:w="3065" w:type="pct"/>
            <w:shd w:val="clear" w:color="auto" w:fill="auto"/>
          </w:tcPr>
          <w:p w:rsidR="00CD0B86" w:rsidRPr="003A2BB7" w:rsidRDefault="00CD0B86" w:rsidP="00FC67A2">
            <w:pPr>
              <w:keepNext/>
              <w:jc w:val="right"/>
              <w:outlineLvl w:val="1"/>
              <w:rPr>
                <w:bCs/>
                <w:i/>
                <w:sz w:val="28"/>
                <w:szCs w:val="28"/>
              </w:rPr>
            </w:pPr>
          </w:p>
        </w:tc>
        <w:tc>
          <w:tcPr>
            <w:tcW w:w="1935" w:type="pct"/>
            <w:shd w:val="clear" w:color="auto" w:fill="auto"/>
          </w:tcPr>
          <w:p w:rsidR="00CD0B86" w:rsidRPr="003A2BB7" w:rsidRDefault="00CD0B86" w:rsidP="00A916BE">
            <w:pPr>
              <w:keepNext/>
              <w:outlineLvl w:val="1"/>
              <w:rPr>
                <w:sz w:val="28"/>
                <w:szCs w:val="28"/>
              </w:rPr>
            </w:pPr>
            <w:r w:rsidRPr="003A2BB7">
              <w:rPr>
                <w:bCs/>
                <w:sz w:val="28"/>
                <w:szCs w:val="28"/>
              </w:rPr>
              <w:t xml:space="preserve">к </w:t>
            </w:r>
            <w:r w:rsidR="00020B29">
              <w:rPr>
                <w:bCs/>
                <w:sz w:val="28"/>
                <w:szCs w:val="28"/>
              </w:rPr>
              <w:t>Решению об эмиссии республиканских облигаций Республики Коми 201</w:t>
            </w:r>
            <w:r w:rsidR="00A916BE">
              <w:rPr>
                <w:bCs/>
                <w:sz w:val="28"/>
                <w:szCs w:val="28"/>
              </w:rPr>
              <w:t>6</w:t>
            </w:r>
            <w:r w:rsidR="00020B29">
              <w:rPr>
                <w:bCs/>
                <w:sz w:val="28"/>
                <w:szCs w:val="28"/>
              </w:rPr>
              <w:t xml:space="preserve"> года</w:t>
            </w:r>
          </w:p>
        </w:tc>
      </w:tr>
    </w:tbl>
    <w:p w:rsidR="00CD0B86" w:rsidRPr="003A2BB7" w:rsidRDefault="00CD0B86" w:rsidP="00CD0B86">
      <w:pPr>
        <w:shd w:val="clear" w:color="auto" w:fill="FFFFFF"/>
        <w:snapToGrid w:val="0"/>
        <w:ind w:left="5670"/>
        <w:jc w:val="both"/>
        <w:rPr>
          <w:sz w:val="28"/>
          <w:szCs w:val="28"/>
        </w:rPr>
      </w:pPr>
    </w:p>
    <w:p w:rsidR="00CD0B86" w:rsidRPr="003A2BB7" w:rsidRDefault="00CD0B86" w:rsidP="00CD0B86">
      <w:pPr>
        <w:shd w:val="clear" w:color="auto" w:fill="FFFFFF"/>
        <w:snapToGrid w:val="0"/>
        <w:jc w:val="center"/>
        <w:rPr>
          <w:sz w:val="28"/>
          <w:szCs w:val="28"/>
        </w:rPr>
      </w:pPr>
      <w:r w:rsidRPr="003A2BB7">
        <w:rPr>
          <w:sz w:val="28"/>
          <w:szCs w:val="28"/>
        </w:rPr>
        <w:t>ОБРАЗЕЦ</w:t>
      </w:r>
    </w:p>
    <w:p w:rsidR="00CD0B86" w:rsidRPr="003A2BB7" w:rsidRDefault="00CD0B86" w:rsidP="00CD0B86">
      <w:pPr>
        <w:shd w:val="clear" w:color="auto" w:fill="FFFFFF"/>
        <w:snapToGrid w:val="0"/>
        <w:jc w:val="center"/>
        <w:rPr>
          <w:sz w:val="28"/>
          <w:szCs w:val="28"/>
        </w:rPr>
      </w:pPr>
      <w:r w:rsidRPr="003A2BB7">
        <w:rPr>
          <w:sz w:val="28"/>
          <w:szCs w:val="28"/>
        </w:rPr>
        <w:t>Глобального сертификата</w:t>
      </w:r>
    </w:p>
    <w:p w:rsidR="000D3B6F" w:rsidRPr="003A2BB7" w:rsidRDefault="000D3B6F" w:rsidP="000D3B6F">
      <w:pPr>
        <w:shd w:val="clear" w:color="auto" w:fill="FFFFFF"/>
        <w:snapToGrid w:val="0"/>
        <w:jc w:val="center"/>
        <w:rPr>
          <w:sz w:val="28"/>
          <w:szCs w:val="28"/>
        </w:rPr>
      </w:pPr>
      <w:r>
        <w:rPr>
          <w:sz w:val="28"/>
          <w:szCs w:val="28"/>
        </w:rPr>
        <w:t>республиканских облигаций</w:t>
      </w:r>
      <w:r w:rsidRPr="003A2BB7">
        <w:rPr>
          <w:sz w:val="28"/>
          <w:szCs w:val="28"/>
        </w:rPr>
        <w:t xml:space="preserve"> Республики Коми 201</w:t>
      </w:r>
      <w:r w:rsidR="00A916BE">
        <w:rPr>
          <w:sz w:val="28"/>
          <w:szCs w:val="28"/>
        </w:rPr>
        <w:t>6</w:t>
      </w:r>
      <w:r w:rsidRPr="003A2BB7">
        <w:rPr>
          <w:sz w:val="28"/>
          <w:szCs w:val="28"/>
        </w:rPr>
        <w:t xml:space="preserve"> года </w:t>
      </w:r>
    </w:p>
    <w:p w:rsidR="000D3B6F" w:rsidRPr="003A2BB7" w:rsidRDefault="000D3B6F" w:rsidP="000D3B6F">
      <w:pPr>
        <w:shd w:val="clear" w:color="auto" w:fill="FFFFFF"/>
        <w:snapToGrid w:val="0"/>
        <w:ind w:firstLine="720"/>
        <w:jc w:val="both"/>
        <w:rPr>
          <w:sz w:val="28"/>
          <w:szCs w:val="28"/>
        </w:rPr>
      </w:pPr>
    </w:p>
    <w:p w:rsidR="000D3B6F" w:rsidRPr="003A2BB7" w:rsidRDefault="000D3B6F" w:rsidP="000D3B6F">
      <w:pPr>
        <w:shd w:val="clear" w:color="auto" w:fill="FFFFFF"/>
        <w:snapToGrid w:val="0"/>
        <w:jc w:val="center"/>
        <w:rPr>
          <w:sz w:val="28"/>
          <w:szCs w:val="28"/>
        </w:rPr>
      </w:pPr>
      <w:r w:rsidRPr="003A2BB7">
        <w:rPr>
          <w:sz w:val="28"/>
          <w:szCs w:val="28"/>
        </w:rPr>
        <w:t>МИНИСТЕРСТВО ФИНАНСОВ РЕСПУБЛИКИ КОМИ</w:t>
      </w:r>
    </w:p>
    <w:p w:rsidR="000D3B6F" w:rsidRPr="003A2BB7" w:rsidRDefault="000D3B6F" w:rsidP="000D3B6F">
      <w:pPr>
        <w:shd w:val="clear" w:color="auto" w:fill="FFFFFF"/>
        <w:snapToGrid w:val="0"/>
        <w:ind w:firstLine="720"/>
        <w:jc w:val="both"/>
        <w:rPr>
          <w:sz w:val="28"/>
          <w:szCs w:val="28"/>
        </w:rPr>
      </w:pPr>
    </w:p>
    <w:p w:rsidR="000D3B6F" w:rsidRPr="003A2BB7" w:rsidRDefault="000D3B6F" w:rsidP="000D3B6F">
      <w:pPr>
        <w:shd w:val="clear" w:color="auto" w:fill="FFFFFF"/>
        <w:snapToGrid w:val="0"/>
        <w:jc w:val="center"/>
        <w:rPr>
          <w:sz w:val="28"/>
          <w:szCs w:val="28"/>
        </w:rPr>
      </w:pPr>
      <w:r w:rsidRPr="003A2BB7">
        <w:rPr>
          <w:sz w:val="28"/>
          <w:szCs w:val="28"/>
        </w:rPr>
        <w:t>ГЛОБАЛЬНЫЙ СЕРТИФИКАТ</w:t>
      </w:r>
    </w:p>
    <w:p w:rsidR="000D3B6F" w:rsidRPr="003A2BB7" w:rsidRDefault="000D3B6F" w:rsidP="000D3B6F">
      <w:pPr>
        <w:shd w:val="clear" w:color="auto" w:fill="FFFFFF"/>
        <w:snapToGrid w:val="0"/>
        <w:jc w:val="center"/>
        <w:rPr>
          <w:sz w:val="28"/>
          <w:szCs w:val="28"/>
        </w:rPr>
      </w:pPr>
      <w:r>
        <w:rPr>
          <w:sz w:val="28"/>
          <w:szCs w:val="28"/>
        </w:rPr>
        <w:t>республиканских облигаций</w:t>
      </w:r>
      <w:r w:rsidRPr="003A2BB7">
        <w:rPr>
          <w:sz w:val="28"/>
          <w:szCs w:val="28"/>
        </w:rPr>
        <w:t xml:space="preserve"> Республики Коми 201</w:t>
      </w:r>
      <w:r w:rsidR="00FE7809">
        <w:rPr>
          <w:sz w:val="28"/>
          <w:szCs w:val="28"/>
        </w:rPr>
        <w:t>6</w:t>
      </w:r>
      <w:r w:rsidRPr="003A2BB7">
        <w:rPr>
          <w:sz w:val="28"/>
          <w:szCs w:val="28"/>
        </w:rPr>
        <w:t xml:space="preserve"> года </w:t>
      </w:r>
    </w:p>
    <w:p w:rsidR="00CD0B86" w:rsidRPr="003A2BB7" w:rsidRDefault="00CD0B86" w:rsidP="00CD0B86">
      <w:pPr>
        <w:shd w:val="clear" w:color="auto" w:fill="FFFFFF"/>
        <w:snapToGrid w:val="0"/>
        <w:ind w:firstLine="720"/>
        <w:jc w:val="both"/>
        <w:rPr>
          <w:sz w:val="28"/>
          <w:szCs w:val="28"/>
        </w:rPr>
      </w:pPr>
    </w:p>
    <w:p w:rsidR="00CD0B86" w:rsidRPr="00D873DE" w:rsidRDefault="00CD0B86" w:rsidP="00CD0B86">
      <w:pPr>
        <w:shd w:val="clear" w:color="auto" w:fill="FFFFFF"/>
        <w:snapToGrid w:val="0"/>
        <w:ind w:firstLine="709"/>
        <w:jc w:val="both"/>
        <w:rPr>
          <w:sz w:val="28"/>
          <w:szCs w:val="28"/>
        </w:rPr>
      </w:pPr>
      <w:r w:rsidRPr="003A2BB7">
        <w:rPr>
          <w:sz w:val="28"/>
          <w:szCs w:val="28"/>
        </w:rPr>
        <w:t xml:space="preserve">Государственный регистрационный номер выпуска - </w:t>
      </w:r>
      <w:r w:rsidRPr="00D873DE">
        <w:rPr>
          <w:sz w:val="28"/>
          <w:szCs w:val="28"/>
        </w:rPr>
        <w:t>RU3501</w:t>
      </w:r>
      <w:r w:rsidR="00FE7809" w:rsidRPr="00D873DE">
        <w:rPr>
          <w:sz w:val="28"/>
          <w:szCs w:val="28"/>
        </w:rPr>
        <w:t>3</w:t>
      </w:r>
      <w:r w:rsidRPr="00D873DE">
        <w:rPr>
          <w:sz w:val="28"/>
          <w:szCs w:val="28"/>
          <w:lang w:val="en-US"/>
        </w:rPr>
        <w:t>KOM</w:t>
      </w:r>
      <w:r w:rsidRPr="00D873DE">
        <w:rPr>
          <w:sz w:val="28"/>
          <w:szCs w:val="28"/>
        </w:rPr>
        <w:t>0.</w:t>
      </w:r>
    </w:p>
    <w:p w:rsidR="00CD0B86" w:rsidRPr="003A2BB7" w:rsidRDefault="00CD0B86" w:rsidP="00CD0B86">
      <w:pPr>
        <w:shd w:val="clear" w:color="auto" w:fill="FFFFFF"/>
        <w:snapToGrid w:val="0"/>
        <w:ind w:firstLine="709"/>
        <w:jc w:val="both"/>
        <w:rPr>
          <w:sz w:val="28"/>
          <w:szCs w:val="28"/>
        </w:rPr>
      </w:pPr>
    </w:p>
    <w:p w:rsidR="00CD0B86" w:rsidRPr="003A2BB7" w:rsidRDefault="00121EBE" w:rsidP="00121EBE">
      <w:pPr>
        <w:shd w:val="clear" w:color="auto" w:fill="FFFFFF"/>
        <w:snapToGrid w:val="0"/>
        <w:ind w:firstLine="708"/>
        <w:jc w:val="both"/>
        <w:rPr>
          <w:sz w:val="28"/>
          <w:szCs w:val="28"/>
        </w:rPr>
      </w:pPr>
      <w:r w:rsidRPr="00121EBE">
        <w:rPr>
          <w:sz w:val="28"/>
          <w:szCs w:val="28"/>
        </w:rPr>
        <w:t>Республиканские облигации Республики Коми 201</w:t>
      </w:r>
      <w:r w:rsidR="008C2596">
        <w:rPr>
          <w:sz w:val="28"/>
          <w:szCs w:val="28"/>
        </w:rPr>
        <w:t>6</w:t>
      </w:r>
      <w:r w:rsidRPr="00121EBE">
        <w:rPr>
          <w:sz w:val="28"/>
          <w:szCs w:val="28"/>
        </w:rPr>
        <w:t xml:space="preserve"> года</w:t>
      </w:r>
      <w:r w:rsidR="00CD0B86" w:rsidRPr="00121EBE">
        <w:rPr>
          <w:sz w:val="28"/>
          <w:szCs w:val="28"/>
        </w:rPr>
        <w:t xml:space="preserve"> выпускаются</w:t>
      </w:r>
      <w:r w:rsidR="00CD0B86" w:rsidRPr="003A2BB7">
        <w:rPr>
          <w:sz w:val="28"/>
          <w:szCs w:val="28"/>
        </w:rPr>
        <w:t xml:space="preserve"> в форме документарных ценных бумаг на предъявителя с фиксированным купонным доходом и амортизацией долга (далее – Облигации) с обязательным централизованным хранением (учётом) Глобального сертификата (далее – Сертификат). Эмитентом Облигаций от имени субъекта Российской Федерации – Республики Коми выступает Министерство финансов Республики Коми (далее – Эмитент).</w:t>
      </w:r>
    </w:p>
    <w:p w:rsidR="00CD0B86" w:rsidRPr="003A2BB7" w:rsidRDefault="00CD0B86" w:rsidP="00CD0B86">
      <w:pPr>
        <w:shd w:val="clear" w:color="auto" w:fill="FFFFFF"/>
        <w:snapToGrid w:val="0"/>
        <w:ind w:firstLine="709"/>
        <w:jc w:val="both"/>
        <w:rPr>
          <w:sz w:val="28"/>
          <w:szCs w:val="28"/>
        </w:rPr>
      </w:pPr>
      <w:r w:rsidRPr="003A2BB7">
        <w:rPr>
          <w:sz w:val="28"/>
          <w:szCs w:val="28"/>
        </w:rPr>
        <w:t>Местонахождение и почтовый адрес Эмитента – 167010, Республика Коми, г. Сыктывкар, ул. Коммунистическая, д.8.</w:t>
      </w:r>
    </w:p>
    <w:p w:rsidR="00CD0B86" w:rsidRPr="003A2BB7" w:rsidRDefault="00CD0B86" w:rsidP="00CD0B86">
      <w:pPr>
        <w:shd w:val="clear" w:color="auto" w:fill="FFFFFF"/>
        <w:snapToGrid w:val="0"/>
        <w:ind w:firstLine="709"/>
        <w:jc w:val="both"/>
        <w:rPr>
          <w:sz w:val="28"/>
          <w:szCs w:val="28"/>
        </w:rPr>
      </w:pPr>
      <w:r w:rsidRPr="003A2BB7">
        <w:rPr>
          <w:sz w:val="28"/>
          <w:szCs w:val="28"/>
        </w:rPr>
        <w:t>Мероприятия, необходимые для осуществления эмиссии, обращения и погашения Облигаций, проводит Эмитент.</w:t>
      </w:r>
    </w:p>
    <w:p w:rsidR="00CD0B86" w:rsidRPr="003A2BB7" w:rsidRDefault="00CD0B86" w:rsidP="00CD0B86">
      <w:pPr>
        <w:shd w:val="clear" w:color="auto" w:fill="FFFFFF"/>
        <w:snapToGrid w:val="0"/>
        <w:ind w:firstLine="709"/>
        <w:jc w:val="both"/>
        <w:rPr>
          <w:sz w:val="28"/>
          <w:szCs w:val="28"/>
        </w:rPr>
      </w:pPr>
      <w:r w:rsidRPr="003A2BB7">
        <w:rPr>
          <w:sz w:val="28"/>
          <w:szCs w:val="28"/>
        </w:rPr>
        <w:t xml:space="preserve">Настоящий Сертификат удостоверяет право на </w:t>
      </w:r>
      <w:r w:rsidR="008C2596">
        <w:rPr>
          <w:sz w:val="28"/>
          <w:szCs w:val="28"/>
        </w:rPr>
        <w:t>6 180</w:t>
      </w:r>
      <w:r w:rsidR="00D647DF">
        <w:rPr>
          <w:sz w:val="28"/>
          <w:szCs w:val="28"/>
        </w:rPr>
        <w:t> 000,</w:t>
      </w:r>
      <w:r w:rsidRPr="003A2BB7">
        <w:rPr>
          <w:sz w:val="28"/>
          <w:szCs w:val="28"/>
        </w:rPr>
        <w:t>00 (</w:t>
      </w:r>
      <w:r w:rsidR="008C2596">
        <w:rPr>
          <w:sz w:val="28"/>
          <w:szCs w:val="28"/>
        </w:rPr>
        <w:t xml:space="preserve">шесть </w:t>
      </w:r>
      <w:r w:rsidR="00D647DF">
        <w:rPr>
          <w:sz w:val="28"/>
          <w:szCs w:val="28"/>
        </w:rPr>
        <w:t xml:space="preserve"> миллионов</w:t>
      </w:r>
      <w:r w:rsidR="008C2596">
        <w:rPr>
          <w:sz w:val="28"/>
          <w:szCs w:val="28"/>
        </w:rPr>
        <w:t xml:space="preserve"> сто восемьдесят тысяч</w:t>
      </w:r>
      <w:r w:rsidRPr="003A2BB7">
        <w:rPr>
          <w:sz w:val="28"/>
          <w:szCs w:val="28"/>
        </w:rPr>
        <w:t>) штук Облигаций номинальной стоимостью 1 000 (одна тысяча) рублей каждая.</w:t>
      </w:r>
    </w:p>
    <w:p w:rsidR="00CD0B86" w:rsidRPr="003A2BB7" w:rsidRDefault="00CD0B86" w:rsidP="00CD0B86">
      <w:pPr>
        <w:shd w:val="clear" w:color="auto" w:fill="FFFFFF"/>
        <w:snapToGrid w:val="0"/>
        <w:ind w:firstLine="709"/>
        <w:jc w:val="both"/>
        <w:rPr>
          <w:sz w:val="28"/>
          <w:szCs w:val="28"/>
        </w:rPr>
      </w:pPr>
      <w:r w:rsidRPr="003A2BB7">
        <w:rPr>
          <w:sz w:val="28"/>
          <w:szCs w:val="28"/>
        </w:rPr>
        <w:t xml:space="preserve">Общий объём эмиссии Облигаций составляет </w:t>
      </w:r>
      <w:r w:rsidR="008C2596">
        <w:rPr>
          <w:sz w:val="28"/>
          <w:szCs w:val="28"/>
        </w:rPr>
        <w:t>6</w:t>
      </w:r>
      <w:r w:rsidRPr="003A2BB7">
        <w:rPr>
          <w:sz w:val="28"/>
          <w:szCs w:val="28"/>
        </w:rPr>
        <w:t xml:space="preserve"> </w:t>
      </w:r>
      <w:r w:rsidR="008C2596">
        <w:rPr>
          <w:sz w:val="28"/>
          <w:szCs w:val="28"/>
        </w:rPr>
        <w:t>180</w:t>
      </w:r>
      <w:r w:rsidRPr="003A2BB7">
        <w:rPr>
          <w:sz w:val="28"/>
          <w:szCs w:val="28"/>
        </w:rPr>
        <w:t xml:space="preserve"> 000</w:t>
      </w:r>
      <w:r w:rsidR="00F27F8D">
        <w:rPr>
          <w:sz w:val="28"/>
          <w:szCs w:val="28"/>
        </w:rPr>
        <w:t> </w:t>
      </w:r>
      <w:r w:rsidRPr="003A2BB7">
        <w:rPr>
          <w:sz w:val="28"/>
          <w:szCs w:val="28"/>
        </w:rPr>
        <w:t>000</w:t>
      </w:r>
      <w:r w:rsidR="00F27F8D">
        <w:rPr>
          <w:sz w:val="28"/>
          <w:szCs w:val="28"/>
        </w:rPr>
        <w:t>,00</w:t>
      </w:r>
      <w:r w:rsidRPr="003A2BB7">
        <w:rPr>
          <w:sz w:val="28"/>
          <w:szCs w:val="28"/>
        </w:rPr>
        <w:t xml:space="preserve"> (</w:t>
      </w:r>
      <w:r w:rsidR="008C2596">
        <w:rPr>
          <w:sz w:val="28"/>
          <w:szCs w:val="28"/>
        </w:rPr>
        <w:t>шесть миллиардов сто восемьдесят миллионов</w:t>
      </w:r>
      <w:r w:rsidR="00F27F8D">
        <w:rPr>
          <w:sz w:val="28"/>
          <w:szCs w:val="28"/>
        </w:rPr>
        <w:t>)</w:t>
      </w:r>
      <w:r w:rsidRPr="003A2BB7">
        <w:rPr>
          <w:sz w:val="28"/>
          <w:szCs w:val="28"/>
        </w:rPr>
        <w:t xml:space="preserve"> рублей по номинальной стоимости. </w:t>
      </w:r>
    </w:p>
    <w:p w:rsidR="00CD0B86" w:rsidRPr="003A2BB7" w:rsidRDefault="00CD0B86" w:rsidP="00CD0B86">
      <w:pPr>
        <w:shd w:val="clear" w:color="auto" w:fill="FFFFFF"/>
        <w:snapToGrid w:val="0"/>
        <w:ind w:firstLine="709"/>
        <w:jc w:val="both"/>
        <w:rPr>
          <w:sz w:val="28"/>
          <w:szCs w:val="28"/>
        </w:rPr>
      </w:pPr>
      <w:r w:rsidRPr="003A2BB7">
        <w:rPr>
          <w:sz w:val="28"/>
          <w:szCs w:val="28"/>
        </w:rPr>
        <w:t>Настоящий Сертификат оформлен на все Облигации выпуска.</w:t>
      </w:r>
    </w:p>
    <w:p w:rsidR="00CD0B86" w:rsidRPr="00D873DE" w:rsidRDefault="00CD0B86" w:rsidP="00CD0B86">
      <w:pPr>
        <w:shd w:val="clear" w:color="auto" w:fill="FFFFFF"/>
        <w:snapToGrid w:val="0"/>
        <w:ind w:firstLine="709"/>
        <w:jc w:val="both"/>
        <w:rPr>
          <w:sz w:val="28"/>
          <w:szCs w:val="28"/>
        </w:rPr>
      </w:pPr>
      <w:r w:rsidRPr="003A2BB7">
        <w:rPr>
          <w:sz w:val="28"/>
          <w:szCs w:val="28"/>
        </w:rPr>
        <w:t xml:space="preserve">Дата начала размещения Облигаций </w:t>
      </w:r>
      <w:r w:rsidRPr="00D873DE">
        <w:rPr>
          <w:sz w:val="28"/>
          <w:szCs w:val="28"/>
        </w:rPr>
        <w:t xml:space="preserve">– </w:t>
      </w:r>
      <w:r w:rsidR="009D4165" w:rsidRPr="00D873DE">
        <w:rPr>
          <w:sz w:val="28"/>
          <w:szCs w:val="28"/>
        </w:rPr>
        <w:t xml:space="preserve">23 </w:t>
      </w:r>
      <w:r w:rsidR="008C2596" w:rsidRPr="00D873DE">
        <w:rPr>
          <w:sz w:val="28"/>
          <w:szCs w:val="28"/>
        </w:rPr>
        <w:t xml:space="preserve">ноября </w:t>
      </w:r>
      <w:r w:rsidR="00EB6BA8" w:rsidRPr="00D873DE">
        <w:rPr>
          <w:sz w:val="28"/>
          <w:szCs w:val="28"/>
        </w:rPr>
        <w:t xml:space="preserve"> </w:t>
      </w:r>
      <w:r w:rsidRPr="00D873DE">
        <w:rPr>
          <w:sz w:val="28"/>
          <w:szCs w:val="28"/>
        </w:rPr>
        <w:t>201</w:t>
      </w:r>
      <w:r w:rsidR="008C2596" w:rsidRPr="00D873DE">
        <w:rPr>
          <w:sz w:val="28"/>
          <w:szCs w:val="28"/>
        </w:rPr>
        <w:t>6</w:t>
      </w:r>
      <w:r w:rsidR="00EB6BA8" w:rsidRPr="00D873DE">
        <w:rPr>
          <w:sz w:val="28"/>
          <w:szCs w:val="28"/>
        </w:rPr>
        <w:t xml:space="preserve"> года</w:t>
      </w:r>
      <w:r w:rsidRPr="00D873DE">
        <w:rPr>
          <w:sz w:val="28"/>
          <w:szCs w:val="28"/>
        </w:rPr>
        <w:t xml:space="preserve">. </w:t>
      </w:r>
    </w:p>
    <w:p w:rsidR="00CD0B86" w:rsidRPr="003A2BB7" w:rsidRDefault="00CD0B86" w:rsidP="00CD0B86">
      <w:pPr>
        <w:shd w:val="clear" w:color="auto" w:fill="FFFFFF"/>
        <w:snapToGrid w:val="0"/>
        <w:ind w:firstLine="709"/>
        <w:jc w:val="both"/>
        <w:rPr>
          <w:sz w:val="28"/>
          <w:szCs w:val="28"/>
        </w:rPr>
      </w:pPr>
      <w:r w:rsidRPr="003A2BB7">
        <w:rPr>
          <w:sz w:val="28"/>
          <w:szCs w:val="28"/>
        </w:rPr>
        <w:t>Дата окончания размещения Облигаций – дата продажи последней Облигации первым владельцам, но не позднее последнего дня окончания срока обращения Облигаций.</w:t>
      </w:r>
    </w:p>
    <w:p w:rsidR="00CD0B86" w:rsidRPr="00D873DE" w:rsidRDefault="00CD0B86" w:rsidP="00CD0B86">
      <w:pPr>
        <w:shd w:val="clear" w:color="auto" w:fill="FFFFFF"/>
        <w:snapToGrid w:val="0"/>
        <w:ind w:firstLine="709"/>
        <w:jc w:val="both"/>
        <w:rPr>
          <w:sz w:val="28"/>
          <w:szCs w:val="28"/>
        </w:rPr>
      </w:pPr>
      <w:r w:rsidRPr="003A2BB7">
        <w:rPr>
          <w:sz w:val="28"/>
          <w:szCs w:val="28"/>
        </w:rPr>
        <w:t xml:space="preserve">Срок обращения Облигаций – </w:t>
      </w:r>
      <w:r w:rsidRPr="00D873DE">
        <w:rPr>
          <w:sz w:val="28"/>
          <w:szCs w:val="28"/>
        </w:rPr>
        <w:t>21</w:t>
      </w:r>
      <w:r w:rsidR="00427D1B" w:rsidRPr="00D873DE">
        <w:rPr>
          <w:sz w:val="28"/>
          <w:szCs w:val="28"/>
        </w:rPr>
        <w:t>84</w:t>
      </w:r>
      <w:r w:rsidRPr="00D873DE">
        <w:rPr>
          <w:sz w:val="28"/>
          <w:szCs w:val="28"/>
        </w:rPr>
        <w:t xml:space="preserve"> (две тысячи </w:t>
      </w:r>
      <w:r w:rsidR="00427D1B" w:rsidRPr="00D873DE">
        <w:rPr>
          <w:sz w:val="28"/>
          <w:szCs w:val="28"/>
        </w:rPr>
        <w:t>сто восемьдесят четыре</w:t>
      </w:r>
      <w:r w:rsidRPr="00D873DE">
        <w:rPr>
          <w:sz w:val="28"/>
          <w:szCs w:val="28"/>
        </w:rPr>
        <w:t>) дн</w:t>
      </w:r>
      <w:r w:rsidR="00427D1B" w:rsidRPr="00D873DE">
        <w:rPr>
          <w:sz w:val="28"/>
          <w:szCs w:val="28"/>
        </w:rPr>
        <w:t>я</w:t>
      </w:r>
      <w:r w:rsidRPr="00D873DE">
        <w:rPr>
          <w:sz w:val="28"/>
          <w:szCs w:val="28"/>
        </w:rPr>
        <w:t xml:space="preserve"> с даты начала размещения Облигаций.</w:t>
      </w:r>
    </w:p>
    <w:p w:rsidR="009D4165" w:rsidRPr="00D873DE" w:rsidRDefault="009D4165" w:rsidP="009D4165">
      <w:pPr>
        <w:ind w:firstLine="709"/>
        <w:jc w:val="both"/>
        <w:rPr>
          <w:sz w:val="28"/>
          <w:szCs w:val="28"/>
        </w:rPr>
      </w:pPr>
      <w:r w:rsidRPr="00D873DE">
        <w:rPr>
          <w:sz w:val="28"/>
          <w:szCs w:val="28"/>
        </w:rPr>
        <w:t>Каждая Облигация имеет 24 (Двадцать четыре) купонных периода. Длительность купонных периодов составляет 91 (Девяносто один) день.</w:t>
      </w:r>
    </w:p>
    <w:p w:rsidR="009D4165" w:rsidRPr="00D873DE" w:rsidRDefault="009D4165" w:rsidP="009D4165">
      <w:pPr>
        <w:ind w:firstLine="709"/>
        <w:jc w:val="both"/>
        <w:rPr>
          <w:sz w:val="28"/>
          <w:szCs w:val="28"/>
        </w:rPr>
      </w:pPr>
      <w:r w:rsidRPr="00D873DE">
        <w:rPr>
          <w:sz w:val="28"/>
          <w:szCs w:val="28"/>
        </w:rPr>
        <w:lastRenderedPageBreak/>
        <w:t xml:space="preserve">Первый купонный период начинается в дату начала размещения Облигаций и заканчивается через 91 (Девяносто один) день. Купонные периоды со второго по двадцать четвертый начинаются в дату окончания предыдущего купонного периода и заканчиваются через 91 (Девяносто один) день. </w:t>
      </w:r>
    </w:p>
    <w:p w:rsidR="00CD0B86" w:rsidRPr="003A2BB7" w:rsidRDefault="00CD0B86" w:rsidP="00CD0B86">
      <w:pPr>
        <w:shd w:val="clear" w:color="auto" w:fill="FFFFFF"/>
        <w:snapToGrid w:val="0"/>
        <w:ind w:firstLine="709"/>
        <w:jc w:val="both"/>
        <w:rPr>
          <w:sz w:val="28"/>
          <w:szCs w:val="28"/>
        </w:rPr>
      </w:pPr>
      <w:r w:rsidRPr="003A2BB7">
        <w:rPr>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rsidR="00CD0B86" w:rsidRPr="003A2BB7" w:rsidRDefault="00CD0B86" w:rsidP="00CD0B86">
      <w:pPr>
        <w:shd w:val="clear" w:color="auto" w:fill="FFFFFF"/>
        <w:snapToGrid w:val="0"/>
        <w:ind w:firstLine="709"/>
        <w:jc w:val="both"/>
        <w:rPr>
          <w:sz w:val="28"/>
          <w:szCs w:val="28"/>
        </w:rPr>
      </w:pPr>
      <w:r w:rsidRPr="00FD77C1">
        <w:rPr>
          <w:sz w:val="28"/>
          <w:szCs w:val="28"/>
        </w:rPr>
        <w:t xml:space="preserve">Ставка купонного дохода устанавливается в порядке, указанном в Условиях эмиссии и обращения </w:t>
      </w:r>
      <w:r w:rsidR="00A14AD6" w:rsidRPr="00FD77C1">
        <w:rPr>
          <w:sz w:val="28"/>
          <w:szCs w:val="28"/>
        </w:rPr>
        <w:t xml:space="preserve">республиканских облигаций </w:t>
      </w:r>
      <w:r w:rsidRPr="00FD77C1">
        <w:rPr>
          <w:sz w:val="28"/>
          <w:szCs w:val="28"/>
        </w:rPr>
        <w:t>Республики Коми 201</w:t>
      </w:r>
      <w:r w:rsidR="008C2596">
        <w:rPr>
          <w:sz w:val="28"/>
          <w:szCs w:val="28"/>
        </w:rPr>
        <w:t>6</w:t>
      </w:r>
      <w:r w:rsidRPr="00FD77C1">
        <w:rPr>
          <w:sz w:val="28"/>
          <w:szCs w:val="28"/>
        </w:rPr>
        <w:t xml:space="preserve"> года, утверждённых приказом Министерства финансов Республики Коми от </w:t>
      </w:r>
      <w:r w:rsidR="00D741D4" w:rsidRPr="00FD77C1">
        <w:rPr>
          <w:sz w:val="28"/>
          <w:szCs w:val="28"/>
        </w:rPr>
        <w:t>1</w:t>
      </w:r>
      <w:r w:rsidR="008C2596">
        <w:rPr>
          <w:sz w:val="28"/>
          <w:szCs w:val="28"/>
        </w:rPr>
        <w:t>7</w:t>
      </w:r>
      <w:r w:rsidR="00D741D4" w:rsidRPr="00FD77C1">
        <w:rPr>
          <w:sz w:val="28"/>
          <w:szCs w:val="28"/>
        </w:rPr>
        <w:t xml:space="preserve"> марта</w:t>
      </w:r>
      <w:r w:rsidRPr="00FD77C1">
        <w:rPr>
          <w:sz w:val="28"/>
          <w:szCs w:val="28"/>
        </w:rPr>
        <w:t xml:space="preserve"> 201</w:t>
      </w:r>
      <w:r w:rsidR="008C2596">
        <w:rPr>
          <w:sz w:val="28"/>
          <w:szCs w:val="28"/>
        </w:rPr>
        <w:t>6</w:t>
      </w:r>
      <w:r w:rsidRPr="00FD77C1">
        <w:rPr>
          <w:sz w:val="28"/>
          <w:szCs w:val="28"/>
        </w:rPr>
        <w:t xml:space="preserve"> года № </w:t>
      </w:r>
      <w:r w:rsidR="008C2596">
        <w:rPr>
          <w:sz w:val="28"/>
          <w:szCs w:val="28"/>
        </w:rPr>
        <w:t>55</w:t>
      </w:r>
      <w:r w:rsidRPr="00FD77C1" w:rsidDel="00C858D5">
        <w:rPr>
          <w:sz w:val="28"/>
          <w:szCs w:val="28"/>
        </w:rPr>
        <w:t xml:space="preserve"> </w:t>
      </w:r>
      <w:r w:rsidRPr="00FD77C1">
        <w:rPr>
          <w:sz w:val="28"/>
          <w:szCs w:val="28"/>
        </w:rPr>
        <w:t xml:space="preserve">«Об утверждении Условий эмиссии и обращения </w:t>
      </w:r>
      <w:r w:rsidR="006C06E3" w:rsidRPr="00FD77C1">
        <w:rPr>
          <w:sz w:val="28"/>
          <w:szCs w:val="28"/>
        </w:rPr>
        <w:t xml:space="preserve">республиканских облигаций </w:t>
      </w:r>
      <w:r w:rsidRPr="00FD77C1">
        <w:rPr>
          <w:sz w:val="28"/>
          <w:szCs w:val="28"/>
        </w:rPr>
        <w:t>Республики Коми 201</w:t>
      </w:r>
      <w:r w:rsidR="008C2596">
        <w:rPr>
          <w:sz w:val="28"/>
          <w:szCs w:val="28"/>
        </w:rPr>
        <w:t>6</w:t>
      </w:r>
      <w:r w:rsidRPr="00FD77C1">
        <w:rPr>
          <w:sz w:val="28"/>
          <w:szCs w:val="28"/>
        </w:rPr>
        <w:t xml:space="preserve"> года», зарегистрированным Министерством финансов Российской Федерации </w:t>
      </w:r>
      <w:r w:rsidR="00D741D4" w:rsidRPr="00FD77C1">
        <w:rPr>
          <w:sz w:val="28"/>
          <w:szCs w:val="28"/>
        </w:rPr>
        <w:t>21</w:t>
      </w:r>
      <w:r w:rsidRPr="00FD77C1">
        <w:rPr>
          <w:sz w:val="28"/>
          <w:szCs w:val="28"/>
        </w:rPr>
        <w:t xml:space="preserve"> апреля 201</w:t>
      </w:r>
      <w:r w:rsidR="008C2596">
        <w:rPr>
          <w:sz w:val="28"/>
          <w:szCs w:val="28"/>
        </w:rPr>
        <w:t>6</w:t>
      </w:r>
      <w:r w:rsidRPr="00FD77C1">
        <w:rPr>
          <w:sz w:val="28"/>
          <w:szCs w:val="28"/>
        </w:rPr>
        <w:t xml:space="preserve"> года, регистрационный номер </w:t>
      </w:r>
      <w:r w:rsidRPr="00FD77C1">
        <w:rPr>
          <w:sz w:val="28"/>
          <w:szCs w:val="28"/>
          <w:lang w:val="en-US"/>
        </w:rPr>
        <w:t>KOM</w:t>
      </w:r>
      <w:r w:rsidRPr="00FD77C1">
        <w:rPr>
          <w:sz w:val="28"/>
          <w:szCs w:val="28"/>
        </w:rPr>
        <w:t>-01</w:t>
      </w:r>
      <w:r w:rsidR="008C2596">
        <w:rPr>
          <w:sz w:val="28"/>
          <w:szCs w:val="28"/>
        </w:rPr>
        <w:t>7</w:t>
      </w:r>
      <w:r w:rsidRPr="00FD77C1">
        <w:rPr>
          <w:sz w:val="28"/>
          <w:szCs w:val="28"/>
        </w:rPr>
        <w:t>/006</w:t>
      </w:r>
      <w:r w:rsidR="008C2596">
        <w:rPr>
          <w:sz w:val="28"/>
          <w:szCs w:val="28"/>
        </w:rPr>
        <w:t>8</w:t>
      </w:r>
      <w:r w:rsidR="006C06E3" w:rsidRPr="00FD77C1">
        <w:rPr>
          <w:sz w:val="28"/>
          <w:szCs w:val="28"/>
        </w:rPr>
        <w:t>3</w:t>
      </w:r>
      <w:r w:rsidRPr="00FD77C1">
        <w:rPr>
          <w:sz w:val="28"/>
          <w:szCs w:val="28"/>
        </w:rPr>
        <w:t xml:space="preserve"> (далее – Условия) и Решением об эмиссии </w:t>
      </w:r>
      <w:r w:rsidR="00106148" w:rsidRPr="00FD77C1">
        <w:rPr>
          <w:sz w:val="28"/>
          <w:szCs w:val="28"/>
        </w:rPr>
        <w:t>республиканских облигаций</w:t>
      </w:r>
      <w:r w:rsidRPr="00FD77C1">
        <w:rPr>
          <w:sz w:val="28"/>
          <w:szCs w:val="28"/>
        </w:rPr>
        <w:t xml:space="preserve"> Республики Коми 201</w:t>
      </w:r>
      <w:r w:rsidR="008C2596">
        <w:rPr>
          <w:sz w:val="28"/>
          <w:szCs w:val="28"/>
        </w:rPr>
        <w:t>6</w:t>
      </w:r>
      <w:r w:rsidRPr="00FD77C1">
        <w:rPr>
          <w:sz w:val="28"/>
          <w:szCs w:val="28"/>
        </w:rPr>
        <w:t xml:space="preserve"> года, утверждённым приказом Министерства финансов Республики Коми </w:t>
      </w:r>
      <w:r w:rsidRPr="00840284">
        <w:rPr>
          <w:sz w:val="28"/>
          <w:szCs w:val="28"/>
        </w:rPr>
        <w:t>от</w:t>
      </w:r>
      <w:r w:rsidR="00EB6BA8" w:rsidRPr="00840284">
        <w:rPr>
          <w:sz w:val="28"/>
          <w:szCs w:val="28"/>
        </w:rPr>
        <w:t xml:space="preserve"> </w:t>
      </w:r>
      <w:r w:rsidR="008C2596" w:rsidRPr="00840284">
        <w:rPr>
          <w:sz w:val="28"/>
          <w:szCs w:val="28"/>
        </w:rPr>
        <w:t>__ ноября</w:t>
      </w:r>
      <w:r w:rsidRPr="00840284">
        <w:rPr>
          <w:sz w:val="28"/>
          <w:szCs w:val="28"/>
        </w:rPr>
        <w:t xml:space="preserve"> 201</w:t>
      </w:r>
      <w:r w:rsidR="008C2596" w:rsidRPr="00840284">
        <w:rPr>
          <w:sz w:val="28"/>
          <w:szCs w:val="28"/>
        </w:rPr>
        <w:t>6</w:t>
      </w:r>
      <w:r w:rsidRPr="00840284">
        <w:rPr>
          <w:sz w:val="28"/>
          <w:szCs w:val="28"/>
        </w:rPr>
        <w:t xml:space="preserve"> года № </w:t>
      </w:r>
      <w:r w:rsidR="008C2596" w:rsidRPr="00840284">
        <w:rPr>
          <w:sz w:val="28"/>
          <w:szCs w:val="28"/>
        </w:rPr>
        <w:t>___</w:t>
      </w:r>
      <w:r w:rsidRPr="00840284">
        <w:rPr>
          <w:sz w:val="28"/>
          <w:szCs w:val="28"/>
        </w:rPr>
        <w:t xml:space="preserve"> </w:t>
      </w:r>
      <w:r w:rsidRPr="00FD77C1">
        <w:rPr>
          <w:sz w:val="28"/>
          <w:szCs w:val="28"/>
        </w:rPr>
        <w:t xml:space="preserve">«Об утверждении Решения об эмиссии </w:t>
      </w:r>
      <w:r w:rsidR="00FD77C1" w:rsidRPr="00FD77C1">
        <w:rPr>
          <w:sz w:val="28"/>
          <w:szCs w:val="28"/>
        </w:rPr>
        <w:t>республиканских облигаций</w:t>
      </w:r>
      <w:r w:rsidRPr="00FD77C1">
        <w:rPr>
          <w:sz w:val="28"/>
          <w:szCs w:val="28"/>
        </w:rPr>
        <w:t xml:space="preserve"> Республики Коми 201</w:t>
      </w:r>
      <w:r w:rsidR="008C2596">
        <w:rPr>
          <w:sz w:val="28"/>
          <w:szCs w:val="28"/>
        </w:rPr>
        <w:t>6</w:t>
      </w:r>
      <w:r w:rsidRPr="00FD77C1">
        <w:rPr>
          <w:sz w:val="28"/>
          <w:szCs w:val="28"/>
        </w:rPr>
        <w:t xml:space="preserve"> года» (далее – Решение об эмиссии).</w:t>
      </w:r>
    </w:p>
    <w:p w:rsidR="00CD0B86" w:rsidRPr="003A2BB7" w:rsidRDefault="00CD0B86" w:rsidP="00CD0B86">
      <w:pPr>
        <w:shd w:val="clear" w:color="auto" w:fill="FFFFFF"/>
        <w:snapToGrid w:val="0"/>
        <w:ind w:firstLine="709"/>
        <w:jc w:val="both"/>
        <w:rPr>
          <w:sz w:val="28"/>
          <w:szCs w:val="28"/>
        </w:rPr>
      </w:pPr>
      <w:r w:rsidRPr="003A2BB7">
        <w:rPr>
          <w:sz w:val="28"/>
          <w:szCs w:val="28"/>
        </w:rPr>
        <w:t xml:space="preserve">Купонные ставки являются фиксированными и устанавливаются на каждый купонный период: </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879"/>
        <w:gridCol w:w="1879"/>
        <w:gridCol w:w="1879"/>
        <w:gridCol w:w="2456"/>
      </w:tblGrid>
      <w:tr w:rsidR="00B05FD6" w:rsidRPr="003A2BB7" w:rsidTr="009E6CD7">
        <w:trPr>
          <w:trHeight w:val="144"/>
        </w:trPr>
        <w:tc>
          <w:tcPr>
            <w:tcW w:w="1266" w:type="dxa"/>
            <w:tcBorders>
              <w:top w:val="single" w:sz="4" w:space="0" w:color="auto"/>
              <w:left w:val="single" w:sz="4" w:space="0" w:color="auto"/>
              <w:bottom w:val="single" w:sz="4" w:space="0" w:color="auto"/>
              <w:right w:val="single" w:sz="4" w:space="0" w:color="auto"/>
            </w:tcBorders>
          </w:tcPr>
          <w:p w:rsidR="00B05FD6" w:rsidRPr="003A2BB7" w:rsidRDefault="00B05FD6" w:rsidP="009E6CD7">
            <w:pPr>
              <w:jc w:val="center"/>
              <w:rPr>
                <w:sz w:val="28"/>
                <w:szCs w:val="28"/>
              </w:rPr>
            </w:pPr>
            <w:r w:rsidRPr="003A2BB7">
              <w:rPr>
                <w:sz w:val="28"/>
                <w:szCs w:val="28"/>
              </w:rPr>
              <w:t>Номер купон-ного периода</w:t>
            </w:r>
          </w:p>
        </w:tc>
        <w:tc>
          <w:tcPr>
            <w:tcW w:w="1879" w:type="dxa"/>
            <w:tcBorders>
              <w:top w:val="single" w:sz="4" w:space="0" w:color="auto"/>
              <w:left w:val="single" w:sz="4" w:space="0" w:color="auto"/>
              <w:bottom w:val="single" w:sz="4" w:space="0" w:color="auto"/>
              <w:right w:val="single" w:sz="4" w:space="0" w:color="auto"/>
            </w:tcBorders>
          </w:tcPr>
          <w:p w:rsidR="00B05FD6" w:rsidRPr="003A2BB7" w:rsidRDefault="00B05FD6" w:rsidP="009E6CD7">
            <w:pPr>
              <w:jc w:val="center"/>
              <w:rPr>
                <w:bCs/>
                <w:sz w:val="28"/>
                <w:szCs w:val="28"/>
              </w:rPr>
            </w:pPr>
            <w:r w:rsidRPr="003A2BB7">
              <w:rPr>
                <w:bCs/>
                <w:sz w:val="28"/>
                <w:szCs w:val="28"/>
              </w:rPr>
              <w:t>Дата</w:t>
            </w:r>
          </w:p>
          <w:p w:rsidR="00B05FD6" w:rsidRPr="003A2BB7" w:rsidRDefault="00B05FD6" w:rsidP="009E6CD7">
            <w:pPr>
              <w:tabs>
                <w:tab w:val="left" w:pos="72"/>
              </w:tabs>
              <w:jc w:val="center"/>
              <w:rPr>
                <w:bCs/>
                <w:sz w:val="28"/>
                <w:szCs w:val="28"/>
              </w:rPr>
            </w:pPr>
            <w:r w:rsidRPr="003A2BB7">
              <w:rPr>
                <w:bCs/>
                <w:sz w:val="28"/>
                <w:szCs w:val="28"/>
              </w:rPr>
              <w:t>начала</w:t>
            </w:r>
          </w:p>
          <w:p w:rsidR="00B05FD6" w:rsidRPr="003A2BB7" w:rsidRDefault="00B05FD6" w:rsidP="009E6CD7">
            <w:pPr>
              <w:jc w:val="center"/>
              <w:rPr>
                <w:bCs/>
                <w:sz w:val="28"/>
                <w:szCs w:val="28"/>
              </w:rPr>
            </w:pPr>
            <w:r w:rsidRPr="003A2BB7">
              <w:rPr>
                <w:bCs/>
                <w:sz w:val="28"/>
                <w:szCs w:val="28"/>
              </w:rPr>
              <w:t>купонного</w:t>
            </w:r>
          </w:p>
          <w:p w:rsidR="00B05FD6" w:rsidRPr="003A2BB7" w:rsidRDefault="00B05FD6" w:rsidP="009E6CD7">
            <w:pPr>
              <w:jc w:val="center"/>
              <w:rPr>
                <w:bCs/>
                <w:sz w:val="28"/>
                <w:szCs w:val="28"/>
              </w:rPr>
            </w:pPr>
            <w:r w:rsidRPr="003A2BB7">
              <w:rPr>
                <w:bCs/>
                <w:sz w:val="28"/>
                <w:szCs w:val="28"/>
              </w:rPr>
              <w:t>периода</w:t>
            </w:r>
          </w:p>
        </w:tc>
        <w:tc>
          <w:tcPr>
            <w:tcW w:w="1879" w:type="dxa"/>
            <w:tcBorders>
              <w:top w:val="single" w:sz="4" w:space="0" w:color="auto"/>
              <w:left w:val="single" w:sz="4" w:space="0" w:color="auto"/>
              <w:bottom w:val="single" w:sz="4" w:space="0" w:color="auto"/>
              <w:right w:val="single" w:sz="4" w:space="0" w:color="auto"/>
            </w:tcBorders>
          </w:tcPr>
          <w:p w:rsidR="00B05FD6" w:rsidRPr="003A2BB7" w:rsidRDefault="00B05FD6" w:rsidP="009E6CD7">
            <w:pPr>
              <w:jc w:val="center"/>
              <w:rPr>
                <w:bCs/>
                <w:sz w:val="28"/>
                <w:szCs w:val="28"/>
              </w:rPr>
            </w:pPr>
            <w:r w:rsidRPr="003A2BB7">
              <w:rPr>
                <w:bCs/>
                <w:sz w:val="28"/>
                <w:szCs w:val="28"/>
              </w:rPr>
              <w:t>Дата окончания купонного периода</w:t>
            </w:r>
          </w:p>
        </w:tc>
        <w:tc>
          <w:tcPr>
            <w:tcW w:w="1879" w:type="dxa"/>
            <w:tcBorders>
              <w:top w:val="single" w:sz="4" w:space="0" w:color="auto"/>
              <w:left w:val="single" w:sz="4" w:space="0" w:color="auto"/>
              <w:bottom w:val="single" w:sz="4" w:space="0" w:color="auto"/>
              <w:right w:val="single" w:sz="4" w:space="0" w:color="auto"/>
            </w:tcBorders>
          </w:tcPr>
          <w:p w:rsidR="00B05FD6" w:rsidRPr="003A2BB7" w:rsidRDefault="00B05FD6" w:rsidP="009E6CD7">
            <w:pPr>
              <w:jc w:val="center"/>
              <w:rPr>
                <w:sz w:val="28"/>
                <w:szCs w:val="28"/>
              </w:rPr>
            </w:pPr>
            <w:r w:rsidRPr="003A2BB7">
              <w:rPr>
                <w:sz w:val="28"/>
                <w:szCs w:val="28"/>
              </w:rPr>
              <w:t>Длительность</w:t>
            </w:r>
          </w:p>
          <w:p w:rsidR="00B05FD6" w:rsidRPr="003A2BB7" w:rsidRDefault="00B05FD6" w:rsidP="009E6CD7">
            <w:pPr>
              <w:jc w:val="center"/>
              <w:rPr>
                <w:sz w:val="28"/>
                <w:szCs w:val="28"/>
              </w:rPr>
            </w:pPr>
            <w:r w:rsidRPr="003A2BB7">
              <w:rPr>
                <w:sz w:val="28"/>
                <w:szCs w:val="28"/>
              </w:rPr>
              <w:t>купонного периода,</w:t>
            </w:r>
          </w:p>
          <w:p w:rsidR="00B05FD6" w:rsidRPr="003A2BB7" w:rsidRDefault="00B05FD6" w:rsidP="009E6CD7">
            <w:pPr>
              <w:jc w:val="center"/>
              <w:rPr>
                <w:sz w:val="28"/>
                <w:szCs w:val="28"/>
              </w:rPr>
            </w:pPr>
            <w:r w:rsidRPr="003A2BB7">
              <w:rPr>
                <w:sz w:val="28"/>
                <w:szCs w:val="28"/>
              </w:rPr>
              <w:t>дней</w:t>
            </w:r>
          </w:p>
        </w:tc>
        <w:tc>
          <w:tcPr>
            <w:tcW w:w="2456" w:type="dxa"/>
            <w:tcBorders>
              <w:top w:val="single" w:sz="4" w:space="0" w:color="auto"/>
              <w:left w:val="single" w:sz="4" w:space="0" w:color="auto"/>
              <w:bottom w:val="single" w:sz="4" w:space="0" w:color="auto"/>
              <w:right w:val="single" w:sz="4" w:space="0" w:color="auto"/>
            </w:tcBorders>
          </w:tcPr>
          <w:p w:rsidR="00B05FD6" w:rsidRPr="003A2BB7" w:rsidRDefault="00B05FD6" w:rsidP="009E6CD7">
            <w:pPr>
              <w:jc w:val="center"/>
              <w:rPr>
                <w:sz w:val="28"/>
                <w:szCs w:val="28"/>
              </w:rPr>
            </w:pPr>
            <w:r w:rsidRPr="003A2BB7">
              <w:rPr>
                <w:sz w:val="28"/>
                <w:szCs w:val="28"/>
              </w:rPr>
              <w:t>Купонная ставка,</w:t>
            </w:r>
          </w:p>
          <w:p w:rsidR="00B05FD6" w:rsidRPr="003A2BB7" w:rsidRDefault="00B05FD6" w:rsidP="009E6CD7">
            <w:pPr>
              <w:jc w:val="center"/>
              <w:rPr>
                <w:sz w:val="28"/>
                <w:szCs w:val="28"/>
              </w:rPr>
            </w:pPr>
            <w:r w:rsidRPr="003A2BB7">
              <w:rPr>
                <w:sz w:val="28"/>
                <w:szCs w:val="28"/>
              </w:rPr>
              <w:t xml:space="preserve"> процентов годовых</w:t>
            </w:r>
          </w:p>
        </w:tc>
      </w:tr>
      <w:tr w:rsidR="00840284" w:rsidRPr="003A2BB7" w:rsidTr="009E6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1266" w:type="dxa"/>
            <w:tcBorders>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1</w:t>
            </w:r>
          </w:p>
        </w:tc>
        <w:tc>
          <w:tcPr>
            <w:tcW w:w="1879" w:type="dxa"/>
            <w:tcBorders>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23.11.2016</w:t>
            </w:r>
          </w:p>
        </w:tc>
        <w:tc>
          <w:tcPr>
            <w:tcW w:w="1879" w:type="dxa"/>
            <w:tcBorders>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22.02.2017</w:t>
            </w:r>
          </w:p>
        </w:tc>
        <w:tc>
          <w:tcPr>
            <w:tcW w:w="1879" w:type="dxa"/>
            <w:tcBorders>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left w:val="single" w:sz="4" w:space="0" w:color="auto"/>
              <w:bottom w:val="single" w:sz="4" w:space="0" w:color="auto"/>
              <w:right w:val="single" w:sz="4" w:space="0" w:color="auto"/>
            </w:tcBorders>
            <w:vAlign w:val="bottom"/>
          </w:tcPr>
          <w:p w:rsidR="00840284" w:rsidRPr="000265A3" w:rsidRDefault="00840284" w:rsidP="009E6CD7">
            <w:pPr>
              <w:jc w:val="center"/>
              <w:rPr>
                <w:sz w:val="28"/>
                <w:szCs w:val="28"/>
              </w:rPr>
            </w:pPr>
            <w:r>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2</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22.02.2017</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24.05.2017</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3</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24.05.2017</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23.08.2017</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4</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23.08.2017</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22.11.2017</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5</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22.11.2017</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21.02.2018</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6</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21.02.2018</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23.05.2018</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7</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23.05.2018</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22.08.2018</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8</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22.08.2018</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21.11.2018</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9</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21.11.2018</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20.02.2019</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10</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20.02.2019</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22.05.2019</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11</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22.05.2019</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21.08.2019</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3A2BB7">
              <w:rPr>
                <w:sz w:val="28"/>
                <w:szCs w:val="28"/>
              </w:rPr>
              <w:t>12</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21.08.2019</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20.11.2019</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9E6CD7">
            <w:pPr>
              <w:jc w:val="center"/>
              <w:rPr>
                <w:sz w:val="28"/>
                <w:szCs w:val="28"/>
              </w:rPr>
            </w:pPr>
            <w:r w:rsidRPr="00EA61E7">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13</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20.11.2019</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19.02.2020</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14</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19.02.2020</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20.05.2020</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15</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20.05.2020</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19.08.2020</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16</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19.08.2020</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18.11.2020</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17</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18.11.2020</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17.02.2021</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18</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17.02.201</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19.05.2021</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lastRenderedPageBreak/>
              <w:t>19</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19.05.2021</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18.08.2021</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20</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18.08.2021</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17.11.2021</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21</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17.11.2021</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16.02.2022</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22</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16.02.2022</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18.05.2022</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23</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18.05.2022</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17.08.2022</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r w:rsidR="00840284" w:rsidRPr="003A2BB7" w:rsidTr="00D831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6"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Pr>
                <w:sz w:val="28"/>
                <w:szCs w:val="28"/>
              </w:rPr>
              <w:t>24</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17.08.2022</w:t>
            </w:r>
          </w:p>
        </w:tc>
        <w:tc>
          <w:tcPr>
            <w:tcW w:w="1879" w:type="dxa"/>
            <w:tcBorders>
              <w:top w:val="single" w:sz="4" w:space="0" w:color="auto"/>
              <w:left w:val="single" w:sz="4" w:space="0" w:color="auto"/>
              <w:bottom w:val="single" w:sz="4" w:space="0" w:color="auto"/>
              <w:right w:val="single" w:sz="4" w:space="0" w:color="auto"/>
            </w:tcBorders>
            <w:vAlign w:val="bottom"/>
          </w:tcPr>
          <w:p w:rsidR="00840284" w:rsidRPr="003A2BB7" w:rsidRDefault="00840284" w:rsidP="005407BD">
            <w:pPr>
              <w:jc w:val="center"/>
              <w:rPr>
                <w:sz w:val="28"/>
                <w:szCs w:val="28"/>
              </w:rPr>
            </w:pPr>
            <w:r>
              <w:rPr>
                <w:sz w:val="28"/>
                <w:szCs w:val="28"/>
              </w:rPr>
              <w:t>16.11.2022</w:t>
            </w:r>
          </w:p>
        </w:tc>
        <w:tc>
          <w:tcPr>
            <w:tcW w:w="1879" w:type="dxa"/>
            <w:tcBorders>
              <w:top w:val="single" w:sz="4" w:space="0" w:color="auto"/>
              <w:left w:val="single" w:sz="4" w:space="0" w:color="auto"/>
              <w:bottom w:val="single" w:sz="4" w:space="0" w:color="auto"/>
              <w:right w:val="single" w:sz="4" w:space="0" w:color="auto"/>
            </w:tcBorders>
          </w:tcPr>
          <w:p w:rsidR="00840284" w:rsidRPr="003A2BB7" w:rsidRDefault="00840284" w:rsidP="00B041F5">
            <w:pPr>
              <w:jc w:val="center"/>
              <w:rPr>
                <w:sz w:val="28"/>
                <w:szCs w:val="28"/>
              </w:rPr>
            </w:pPr>
            <w:r w:rsidRPr="00DF00ED">
              <w:rPr>
                <w:sz w:val="28"/>
                <w:szCs w:val="28"/>
              </w:rPr>
              <w:t>91</w:t>
            </w:r>
          </w:p>
        </w:tc>
        <w:tc>
          <w:tcPr>
            <w:tcW w:w="2456" w:type="dxa"/>
            <w:tcBorders>
              <w:top w:val="single" w:sz="4" w:space="0" w:color="auto"/>
              <w:left w:val="single" w:sz="4" w:space="0" w:color="auto"/>
              <w:bottom w:val="single" w:sz="4" w:space="0" w:color="auto"/>
              <w:right w:val="single" w:sz="4" w:space="0" w:color="auto"/>
            </w:tcBorders>
          </w:tcPr>
          <w:p w:rsidR="00840284" w:rsidRDefault="00840284" w:rsidP="00840284">
            <w:pPr>
              <w:jc w:val="center"/>
            </w:pPr>
            <w:r w:rsidRPr="00952969">
              <w:rPr>
                <w:sz w:val="28"/>
                <w:szCs w:val="28"/>
              </w:rPr>
              <w:t>9,5</w:t>
            </w:r>
          </w:p>
        </w:tc>
      </w:tr>
    </w:tbl>
    <w:p w:rsidR="00CD0B86" w:rsidRPr="003A2BB7" w:rsidRDefault="00CD0B86" w:rsidP="00CD0B86">
      <w:pPr>
        <w:shd w:val="clear" w:color="auto" w:fill="FFFFFF"/>
        <w:snapToGrid w:val="0"/>
        <w:ind w:firstLine="709"/>
        <w:jc w:val="both"/>
        <w:rPr>
          <w:sz w:val="28"/>
          <w:szCs w:val="28"/>
        </w:rPr>
      </w:pPr>
    </w:p>
    <w:p w:rsidR="00CD0B86" w:rsidRPr="003A2BB7" w:rsidRDefault="00CD0B86" w:rsidP="00CD0B86">
      <w:pPr>
        <w:shd w:val="clear" w:color="auto" w:fill="FFFFFF"/>
        <w:snapToGrid w:val="0"/>
        <w:ind w:firstLine="709"/>
        <w:jc w:val="both"/>
        <w:rPr>
          <w:sz w:val="28"/>
          <w:szCs w:val="28"/>
        </w:rPr>
      </w:pPr>
      <w:r w:rsidRPr="003A2BB7">
        <w:rPr>
          <w:sz w:val="28"/>
          <w:szCs w:val="28"/>
        </w:rPr>
        <w:t>Купонный доход по Облигациям, не размещённым до даты окончания размещения Облигаций, в соответствии с условиями Решения об эмиссии не начисляется и не выплачивается.</w:t>
      </w:r>
    </w:p>
    <w:p w:rsidR="00CD0B86" w:rsidRPr="003A2BB7" w:rsidRDefault="00CD0B86" w:rsidP="00CD0B86">
      <w:pPr>
        <w:snapToGrid w:val="0"/>
        <w:ind w:firstLine="708"/>
        <w:jc w:val="both"/>
        <w:rPr>
          <w:sz w:val="28"/>
          <w:szCs w:val="28"/>
        </w:rPr>
      </w:pPr>
      <w:r w:rsidRPr="003A2BB7">
        <w:rPr>
          <w:color w:val="000000"/>
          <w:sz w:val="28"/>
          <w:szCs w:val="28"/>
        </w:rPr>
        <w:t>Купонный доход по Облигациям, находящимся на счёте Эмитента в Уполномоченном депозитарии, не начисляется и не выплачивается</w:t>
      </w:r>
      <w:r w:rsidRPr="003A2BB7">
        <w:rPr>
          <w:sz w:val="28"/>
          <w:szCs w:val="28"/>
        </w:rPr>
        <w:t>.</w:t>
      </w:r>
    </w:p>
    <w:p w:rsidR="00CD0B86" w:rsidRPr="003A2BB7" w:rsidRDefault="00CD0B86" w:rsidP="00CD0B86">
      <w:pPr>
        <w:snapToGrid w:val="0"/>
        <w:ind w:firstLine="708"/>
        <w:jc w:val="both"/>
        <w:rPr>
          <w:sz w:val="28"/>
          <w:szCs w:val="28"/>
        </w:rPr>
      </w:pPr>
      <w:r w:rsidRPr="003A2BB7">
        <w:rPr>
          <w:sz w:val="28"/>
          <w:szCs w:val="28"/>
        </w:rPr>
        <w:t>Амортизационные части по Облигациям, находящимся на счёте Эмитента в Уполномоченном депозитарии, не выплачиваются.</w:t>
      </w:r>
    </w:p>
    <w:p w:rsidR="009D4165" w:rsidRPr="008945BF" w:rsidRDefault="000B15C1" w:rsidP="009D4165">
      <w:pPr>
        <w:snapToGrid w:val="0"/>
        <w:ind w:firstLine="851"/>
        <w:jc w:val="both"/>
        <w:rPr>
          <w:sz w:val="28"/>
          <w:szCs w:val="28"/>
        </w:rPr>
      </w:pPr>
      <w:r w:rsidRPr="000B15C1">
        <w:rPr>
          <w:sz w:val="28"/>
          <w:szCs w:val="28"/>
        </w:rPr>
        <w:t xml:space="preserve">Погашение номинальной стоимости Облигаций осуществляется </w:t>
      </w:r>
      <w:r w:rsidRPr="008945BF">
        <w:rPr>
          <w:sz w:val="28"/>
          <w:szCs w:val="28"/>
        </w:rPr>
        <w:t xml:space="preserve">Амортизационными частями в даты, </w:t>
      </w:r>
    </w:p>
    <w:p w:rsidR="009D4165" w:rsidRPr="008945BF" w:rsidRDefault="009D4165" w:rsidP="009D4165">
      <w:pPr>
        <w:snapToGrid w:val="0"/>
        <w:ind w:firstLine="851"/>
        <w:jc w:val="both"/>
        <w:rPr>
          <w:sz w:val="28"/>
          <w:szCs w:val="28"/>
        </w:rPr>
      </w:pPr>
      <w:r w:rsidRPr="008945BF">
        <w:rPr>
          <w:sz w:val="28"/>
          <w:szCs w:val="28"/>
        </w:rPr>
        <w:t>совпадающие с датой выплаты шестнадцатого и двадцатого, купонных доходов:</w:t>
      </w:r>
    </w:p>
    <w:p w:rsidR="009D4165" w:rsidRPr="008945BF" w:rsidRDefault="009D4165" w:rsidP="009D4165">
      <w:pPr>
        <w:snapToGrid w:val="0"/>
        <w:ind w:firstLine="709"/>
        <w:jc w:val="both"/>
        <w:rPr>
          <w:sz w:val="28"/>
          <w:szCs w:val="28"/>
        </w:rPr>
      </w:pPr>
      <w:r w:rsidRPr="008945BF">
        <w:rPr>
          <w:sz w:val="28"/>
          <w:szCs w:val="28"/>
        </w:rPr>
        <w:t>- дата погашения первой Амортизационной части Облигаций – 30 (тридцати) процентов номинальной стоимости Облигации – 18</w:t>
      </w:r>
      <w:r w:rsidR="00840284" w:rsidRPr="008945BF">
        <w:rPr>
          <w:sz w:val="28"/>
          <w:szCs w:val="28"/>
        </w:rPr>
        <w:t xml:space="preserve"> ноября </w:t>
      </w:r>
      <w:r w:rsidRPr="008945BF">
        <w:rPr>
          <w:sz w:val="28"/>
          <w:szCs w:val="28"/>
        </w:rPr>
        <w:t>2020 г</w:t>
      </w:r>
      <w:r w:rsidR="00840284" w:rsidRPr="008945BF">
        <w:rPr>
          <w:sz w:val="28"/>
          <w:szCs w:val="28"/>
        </w:rPr>
        <w:t>ода</w:t>
      </w:r>
      <w:r w:rsidRPr="008945BF">
        <w:rPr>
          <w:sz w:val="28"/>
          <w:szCs w:val="28"/>
        </w:rPr>
        <w:t>;</w:t>
      </w:r>
    </w:p>
    <w:p w:rsidR="009D4165" w:rsidRPr="008945BF" w:rsidRDefault="009D4165" w:rsidP="009D4165">
      <w:pPr>
        <w:snapToGrid w:val="0"/>
        <w:ind w:firstLine="709"/>
        <w:jc w:val="both"/>
        <w:rPr>
          <w:sz w:val="28"/>
          <w:szCs w:val="28"/>
        </w:rPr>
      </w:pPr>
      <w:r w:rsidRPr="008945BF">
        <w:rPr>
          <w:sz w:val="28"/>
          <w:szCs w:val="28"/>
        </w:rPr>
        <w:t>- дата погашения второй Амортизационной части Облигаций –  30 (тридцати) процентов номинальной стоимости Облигации – 17</w:t>
      </w:r>
      <w:r w:rsidR="00840284" w:rsidRPr="008945BF">
        <w:rPr>
          <w:sz w:val="28"/>
          <w:szCs w:val="28"/>
        </w:rPr>
        <w:t xml:space="preserve"> ноября </w:t>
      </w:r>
      <w:r w:rsidRPr="008945BF">
        <w:rPr>
          <w:sz w:val="28"/>
          <w:szCs w:val="28"/>
        </w:rPr>
        <w:t>2021 г</w:t>
      </w:r>
      <w:r w:rsidR="00840284" w:rsidRPr="008945BF">
        <w:rPr>
          <w:sz w:val="28"/>
          <w:szCs w:val="28"/>
        </w:rPr>
        <w:t>ода</w:t>
      </w:r>
      <w:r w:rsidRPr="008945BF">
        <w:rPr>
          <w:sz w:val="28"/>
          <w:szCs w:val="28"/>
        </w:rPr>
        <w:t>;</w:t>
      </w:r>
    </w:p>
    <w:p w:rsidR="009D4165" w:rsidRPr="008945BF" w:rsidRDefault="009D4165" w:rsidP="009D4165">
      <w:pPr>
        <w:snapToGrid w:val="0"/>
        <w:ind w:firstLine="709"/>
        <w:jc w:val="both"/>
        <w:rPr>
          <w:sz w:val="28"/>
          <w:szCs w:val="28"/>
        </w:rPr>
      </w:pPr>
      <w:r w:rsidRPr="008945BF">
        <w:rPr>
          <w:sz w:val="28"/>
          <w:szCs w:val="28"/>
        </w:rPr>
        <w:t>Дата погашения Облигаций – 16</w:t>
      </w:r>
      <w:r w:rsidR="00840284" w:rsidRPr="008945BF">
        <w:rPr>
          <w:sz w:val="28"/>
          <w:szCs w:val="28"/>
        </w:rPr>
        <w:t xml:space="preserve"> ноября </w:t>
      </w:r>
      <w:r w:rsidRPr="008945BF">
        <w:rPr>
          <w:sz w:val="28"/>
          <w:szCs w:val="28"/>
        </w:rPr>
        <w:t>2022 г</w:t>
      </w:r>
      <w:r w:rsidR="00840284" w:rsidRPr="008945BF">
        <w:rPr>
          <w:sz w:val="28"/>
          <w:szCs w:val="28"/>
        </w:rPr>
        <w:t>ода</w:t>
      </w:r>
      <w:r w:rsidRPr="008945BF">
        <w:rPr>
          <w:sz w:val="28"/>
          <w:szCs w:val="28"/>
        </w:rPr>
        <w:t>.</w:t>
      </w:r>
    </w:p>
    <w:p w:rsidR="00CD0B86" w:rsidRPr="003A2BB7" w:rsidRDefault="00CD0B86" w:rsidP="00CD0B86">
      <w:pPr>
        <w:shd w:val="clear" w:color="auto" w:fill="FFFFFF"/>
        <w:snapToGrid w:val="0"/>
        <w:ind w:firstLine="709"/>
        <w:jc w:val="both"/>
        <w:rPr>
          <w:sz w:val="28"/>
          <w:szCs w:val="28"/>
        </w:rPr>
      </w:pPr>
      <w:r w:rsidRPr="008945BF">
        <w:rPr>
          <w:sz w:val="28"/>
          <w:szCs w:val="28"/>
        </w:rPr>
        <w:t xml:space="preserve">Эмитент обязуется обеспечить следующие права владельцев Облигаций при соблюдении ими установленного законодательством </w:t>
      </w:r>
      <w:r w:rsidRPr="003A2BB7">
        <w:rPr>
          <w:sz w:val="28"/>
          <w:szCs w:val="28"/>
        </w:rPr>
        <w:t>Российской Федерации порядка осуществления этих прав:</w:t>
      </w:r>
    </w:p>
    <w:p w:rsidR="00CD0B86" w:rsidRPr="003A2BB7" w:rsidRDefault="00CD0B86" w:rsidP="00CD0B86">
      <w:pPr>
        <w:shd w:val="clear" w:color="auto" w:fill="FFFFFF"/>
        <w:snapToGrid w:val="0"/>
        <w:ind w:firstLine="709"/>
        <w:jc w:val="both"/>
        <w:rPr>
          <w:sz w:val="28"/>
          <w:szCs w:val="28"/>
        </w:rPr>
      </w:pPr>
      <w:r w:rsidRPr="003A2BB7">
        <w:rPr>
          <w:sz w:val="28"/>
          <w:szCs w:val="28"/>
        </w:rPr>
        <w:t>- право на получение амортизационных частей номинальной стоимости Облигаций при их погашении в сроки, установленные Решением об эмиссии и на получение купонного дохода в размере фиксированного процента от непогашенной части номинальной стоимости Облигации, выплачиваемого в порядке, установленном Решением об эмиссии;</w:t>
      </w:r>
    </w:p>
    <w:p w:rsidR="00CD0B86" w:rsidRPr="003A2BB7" w:rsidRDefault="00CD0B86" w:rsidP="00CD0B86">
      <w:pPr>
        <w:shd w:val="clear" w:color="auto" w:fill="FFFFFF"/>
        <w:snapToGrid w:val="0"/>
        <w:ind w:firstLine="709"/>
        <w:jc w:val="both"/>
        <w:rPr>
          <w:sz w:val="28"/>
          <w:szCs w:val="28"/>
        </w:rPr>
      </w:pPr>
      <w:r w:rsidRPr="003A2BB7">
        <w:rPr>
          <w:sz w:val="28"/>
          <w:szCs w:val="28"/>
        </w:rPr>
        <w:t>- право владеть, пользоваться и распоряжаться принадлежащими им Облигациями в соответствии с законодательством Российской Федерации;</w:t>
      </w:r>
    </w:p>
    <w:p w:rsidR="00CD0B86" w:rsidRPr="003A2BB7" w:rsidRDefault="00CD0B86" w:rsidP="00CD0B86">
      <w:pPr>
        <w:shd w:val="clear" w:color="auto" w:fill="FFFFFF"/>
        <w:snapToGrid w:val="0"/>
        <w:ind w:firstLine="709"/>
        <w:jc w:val="both"/>
        <w:rPr>
          <w:sz w:val="28"/>
          <w:szCs w:val="28"/>
        </w:rPr>
      </w:pPr>
      <w:r w:rsidRPr="003A2BB7">
        <w:rPr>
          <w:sz w:val="28"/>
          <w:szCs w:val="28"/>
        </w:rPr>
        <w:t xml:space="preserve">- право совершать с Облигациями гражданско-правовые сделки в соответствии с законодательством Российской Федерации, Генеральными условиями эмиссии и обращения </w:t>
      </w:r>
      <w:r w:rsidR="00926E47">
        <w:rPr>
          <w:sz w:val="28"/>
          <w:szCs w:val="28"/>
        </w:rPr>
        <w:t xml:space="preserve">республиканских </w:t>
      </w:r>
      <w:r w:rsidRPr="003A2BB7">
        <w:rPr>
          <w:sz w:val="28"/>
          <w:szCs w:val="28"/>
        </w:rPr>
        <w:t>облигаций  Республики Коми</w:t>
      </w:r>
      <w:r w:rsidR="00926E47">
        <w:rPr>
          <w:sz w:val="28"/>
          <w:szCs w:val="28"/>
        </w:rPr>
        <w:t>,</w:t>
      </w:r>
      <w:r w:rsidRPr="003A2BB7">
        <w:rPr>
          <w:sz w:val="28"/>
          <w:szCs w:val="28"/>
        </w:rPr>
        <w:t xml:space="preserve"> утвержденными </w:t>
      </w:r>
      <w:r w:rsidR="0081613E">
        <w:rPr>
          <w:sz w:val="28"/>
          <w:szCs w:val="28"/>
        </w:rPr>
        <w:t>п</w:t>
      </w:r>
      <w:r w:rsidRPr="003A2BB7">
        <w:rPr>
          <w:sz w:val="28"/>
          <w:szCs w:val="28"/>
        </w:rPr>
        <w:t xml:space="preserve">остановлением Правительства Республики Коми от </w:t>
      </w:r>
      <w:r w:rsidR="00926E47">
        <w:rPr>
          <w:sz w:val="28"/>
          <w:szCs w:val="28"/>
        </w:rPr>
        <w:t>16</w:t>
      </w:r>
      <w:r w:rsidRPr="003A2BB7">
        <w:rPr>
          <w:sz w:val="28"/>
          <w:szCs w:val="28"/>
        </w:rPr>
        <w:t xml:space="preserve"> марта 20</w:t>
      </w:r>
      <w:r w:rsidR="00926E47">
        <w:rPr>
          <w:sz w:val="28"/>
          <w:szCs w:val="28"/>
        </w:rPr>
        <w:t>15</w:t>
      </w:r>
      <w:r w:rsidRPr="003A2BB7">
        <w:rPr>
          <w:sz w:val="28"/>
          <w:szCs w:val="28"/>
        </w:rPr>
        <w:t xml:space="preserve"> года № </w:t>
      </w:r>
      <w:r w:rsidR="00926E47">
        <w:rPr>
          <w:sz w:val="28"/>
          <w:szCs w:val="28"/>
        </w:rPr>
        <w:t>115</w:t>
      </w:r>
      <w:r>
        <w:rPr>
          <w:sz w:val="28"/>
          <w:szCs w:val="28"/>
        </w:rPr>
        <w:t xml:space="preserve"> </w:t>
      </w:r>
      <w:r w:rsidRPr="003A2BB7">
        <w:rPr>
          <w:sz w:val="28"/>
          <w:szCs w:val="28"/>
        </w:rPr>
        <w:t xml:space="preserve">(далее – Генеральные условия), Условиями и Решением об эмиссии. </w:t>
      </w:r>
    </w:p>
    <w:p w:rsidR="00CD0B86" w:rsidRPr="003A2BB7" w:rsidRDefault="00CD0B86" w:rsidP="00CD0B86">
      <w:pPr>
        <w:shd w:val="clear" w:color="auto" w:fill="FFFFFF"/>
        <w:snapToGrid w:val="0"/>
        <w:ind w:firstLine="709"/>
        <w:jc w:val="both"/>
        <w:rPr>
          <w:sz w:val="28"/>
          <w:szCs w:val="28"/>
        </w:rPr>
      </w:pPr>
      <w:r w:rsidRPr="003A2BB7">
        <w:rPr>
          <w:sz w:val="28"/>
          <w:szCs w:val="28"/>
        </w:rPr>
        <w:t>Владельцы облигаций имеют и иные права, предусмотренные законодательством Российской Федерации.</w:t>
      </w:r>
    </w:p>
    <w:p w:rsidR="00CD0B86" w:rsidRPr="003A2BB7" w:rsidRDefault="00CD0B86" w:rsidP="00CD0B86">
      <w:pPr>
        <w:shd w:val="clear" w:color="auto" w:fill="FFFFFF"/>
        <w:snapToGrid w:val="0"/>
        <w:ind w:firstLine="709"/>
        <w:jc w:val="both"/>
        <w:rPr>
          <w:sz w:val="28"/>
          <w:szCs w:val="28"/>
        </w:rPr>
      </w:pPr>
      <w:r w:rsidRPr="003A2BB7">
        <w:rPr>
          <w:sz w:val="28"/>
          <w:szCs w:val="28"/>
        </w:rPr>
        <w:lastRenderedPageBreak/>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w:t>
      </w:r>
    </w:p>
    <w:p w:rsidR="00CD0B86" w:rsidRPr="003A2BB7" w:rsidRDefault="00CD0B86" w:rsidP="00CD0B86">
      <w:pPr>
        <w:shd w:val="clear" w:color="auto" w:fill="FFFFFF"/>
        <w:snapToGrid w:val="0"/>
        <w:ind w:firstLine="709"/>
        <w:jc w:val="both"/>
        <w:rPr>
          <w:sz w:val="28"/>
          <w:szCs w:val="28"/>
        </w:rPr>
      </w:pPr>
      <w:r w:rsidRPr="003A2BB7">
        <w:rPr>
          <w:sz w:val="28"/>
          <w:szCs w:val="28"/>
        </w:rPr>
        <w:t>Облигации допускаются к свободному обращению на биржевом и внебиржевом рынках.</w:t>
      </w:r>
    </w:p>
    <w:p w:rsidR="00CD0B86" w:rsidRPr="003A2BB7" w:rsidRDefault="00CD0B86" w:rsidP="00CD0B86">
      <w:pPr>
        <w:shd w:val="clear" w:color="auto" w:fill="FFFFFF"/>
        <w:snapToGrid w:val="0"/>
        <w:ind w:firstLine="709"/>
        <w:jc w:val="both"/>
        <w:rPr>
          <w:sz w:val="28"/>
          <w:szCs w:val="28"/>
        </w:rPr>
      </w:pPr>
      <w:r w:rsidRPr="003A2BB7">
        <w:rPr>
          <w:sz w:val="28"/>
          <w:szCs w:val="28"/>
        </w:rPr>
        <w:t>Нерезиденты могут приобретать Облигации в соответствии с законодательством Российской Федерации.</w:t>
      </w:r>
    </w:p>
    <w:p w:rsidR="00CD0B86" w:rsidRPr="003A2BB7" w:rsidRDefault="00CD0B86" w:rsidP="00CD0B86">
      <w:pPr>
        <w:shd w:val="clear" w:color="auto" w:fill="FFFFFF"/>
        <w:snapToGrid w:val="0"/>
        <w:ind w:firstLine="709"/>
        <w:jc w:val="both"/>
        <w:rPr>
          <w:sz w:val="28"/>
          <w:szCs w:val="28"/>
        </w:rPr>
      </w:pPr>
      <w:r w:rsidRPr="003A2BB7">
        <w:rPr>
          <w:sz w:val="28"/>
          <w:szCs w:val="28"/>
        </w:rPr>
        <w:t>На внебиржевом рынке Облигации обращаются без ограничений до даты погашения Облигаций.</w:t>
      </w:r>
    </w:p>
    <w:p w:rsidR="00CD0B86" w:rsidRPr="003A2BB7" w:rsidRDefault="00CD0B86" w:rsidP="00CD0B86">
      <w:pPr>
        <w:shd w:val="clear" w:color="auto" w:fill="FFFFFF"/>
        <w:snapToGrid w:val="0"/>
        <w:ind w:firstLine="709"/>
        <w:jc w:val="both"/>
        <w:rPr>
          <w:sz w:val="28"/>
          <w:szCs w:val="28"/>
        </w:rPr>
      </w:pPr>
      <w:r w:rsidRPr="003A2BB7">
        <w:rPr>
          <w:sz w:val="28"/>
          <w:szCs w:val="28"/>
        </w:rPr>
        <w:t>На биржевом рынке Облигации обращаются с изъятиями, установленными организаторами торговли на рынке ценных бумаг.</w:t>
      </w:r>
    </w:p>
    <w:p w:rsidR="00CD0B86" w:rsidRPr="003A2BB7" w:rsidRDefault="00CD0B86" w:rsidP="00CD0B86">
      <w:pPr>
        <w:shd w:val="clear" w:color="auto" w:fill="FFFFFF"/>
        <w:snapToGrid w:val="0"/>
        <w:ind w:firstLine="709"/>
        <w:jc w:val="both"/>
        <w:rPr>
          <w:sz w:val="28"/>
          <w:szCs w:val="28"/>
        </w:rPr>
      </w:pPr>
      <w:r w:rsidRPr="003A2BB7">
        <w:rPr>
          <w:sz w:val="28"/>
          <w:szCs w:val="28"/>
        </w:rPr>
        <w:t>Настоящий Сертификат депонируется в Небанковской кредитной организации акционерном обществе «Национальный расчётный депозитарий» (место нахождения: город Москва, улица Спартаковская, дом 12; почтовый адрес: 105066, г. Москва, ул. Спартаковская, дом 12; ИНН 7702165310; лицензия профессионального участника рынка ценных бумаг на осуществление депозитарной деятельности №</w:t>
      </w:r>
      <w:r w:rsidR="00492489" w:rsidRPr="00B302DA">
        <w:rPr>
          <w:sz w:val="28"/>
          <w:szCs w:val="28"/>
        </w:rPr>
        <w:t>045-12042-000100</w:t>
      </w:r>
      <w:r w:rsidR="00492489">
        <w:rPr>
          <w:rStyle w:val="apple-converted-space"/>
          <w:rFonts w:ascii="Tahoma" w:hAnsi="Tahoma" w:cs="Tahoma"/>
          <w:color w:val="333333"/>
          <w:shd w:val="clear" w:color="auto" w:fill="FBF8E9"/>
        </w:rPr>
        <w:t> </w:t>
      </w:r>
      <w:r w:rsidRPr="003A2BB7">
        <w:rPr>
          <w:sz w:val="28"/>
          <w:szCs w:val="28"/>
        </w:rPr>
        <w:t>от 19 февраля 2009  года, орган, выдавший лицензию – Банк России, срок действия лицензии - без ограничения срока действия), которая осуществляет обязательное централизованное хранение настоящего Сертификат</w:t>
      </w:r>
      <w:r w:rsidR="00CC4630">
        <w:rPr>
          <w:sz w:val="28"/>
          <w:szCs w:val="28"/>
        </w:rPr>
        <w:t>а.</w:t>
      </w:r>
    </w:p>
    <w:p w:rsidR="00ED6E07" w:rsidRPr="003A2BB7" w:rsidRDefault="00ED6E07" w:rsidP="00ED6E07">
      <w:pPr>
        <w:snapToGrid w:val="0"/>
        <w:ind w:left="6095"/>
        <w:jc w:val="both"/>
        <w:rPr>
          <w:sz w:val="28"/>
          <w:szCs w:val="28"/>
        </w:rPr>
      </w:pPr>
    </w:p>
    <w:sectPr w:rsidR="00ED6E07" w:rsidRPr="003A2BB7" w:rsidSect="003A2BB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C26" w:rsidRDefault="00F37C26" w:rsidP="00B362AE">
      <w:r>
        <w:separator/>
      </w:r>
    </w:p>
  </w:endnote>
  <w:endnote w:type="continuationSeparator" w:id="0">
    <w:p w:rsidR="00F37C26" w:rsidRDefault="00F37C26" w:rsidP="00B3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D05" w:rsidRDefault="006D4D05">
    <w:pPr>
      <w:pStyle w:val="af6"/>
      <w:jc w:val="right"/>
    </w:pPr>
  </w:p>
  <w:p w:rsidR="006D4D05" w:rsidRDefault="006D4D05">
    <w:pPr>
      <w:pStyle w:val="af6"/>
      <w:jc w:val="right"/>
    </w:pPr>
  </w:p>
  <w:p w:rsidR="006D4D05" w:rsidRDefault="006D4D05">
    <w:pPr>
      <w:pStyle w:val="af6"/>
      <w:jc w:val="right"/>
    </w:pPr>
    <w:r>
      <w:fldChar w:fldCharType="begin"/>
    </w:r>
    <w:r>
      <w:instrText>PAGE   \* MERGEFORMAT</w:instrText>
    </w:r>
    <w:r>
      <w:fldChar w:fldCharType="separate"/>
    </w:r>
    <w:r w:rsidR="00321383">
      <w:rPr>
        <w:noProof/>
      </w:rPr>
      <w:t>4</w:t>
    </w:r>
    <w:r>
      <w:fldChar w:fldCharType="end"/>
    </w:r>
  </w:p>
  <w:p w:rsidR="006D4D05" w:rsidRDefault="006D4D0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C26" w:rsidRDefault="00F37C26" w:rsidP="00B362AE">
      <w:r>
        <w:separator/>
      </w:r>
    </w:p>
  </w:footnote>
  <w:footnote w:type="continuationSeparator" w:id="0">
    <w:p w:rsidR="00F37C26" w:rsidRDefault="00F37C26" w:rsidP="00B36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a"/>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43B24583"/>
    <w:multiLevelType w:val="multilevel"/>
    <w:tmpl w:val="0F50CFC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B65130E"/>
    <w:multiLevelType w:val="singleLevel"/>
    <w:tmpl w:val="425658C4"/>
    <w:lvl w:ilvl="0">
      <w:start w:val="10"/>
      <w:numFmt w:val="decimal"/>
      <w:lvlText w:val="%1."/>
      <w:lvlJc w:val="left"/>
      <w:pPr>
        <w:tabs>
          <w:tab w:val="num" w:pos="1440"/>
        </w:tabs>
        <w:ind w:left="1440" w:hanging="5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B61"/>
    <w:rsid w:val="0000614F"/>
    <w:rsid w:val="00020624"/>
    <w:rsid w:val="00020B29"/>
    <w:rsid w:val="000265A3"/>
    <w:rsid w:val="00065B06"/>
    <w:rsid w:val="000768D9"/>
    <w:rsid w:val="00097DC0"/>
    <w:rsid w:val="000A2063"/>
    <w:rsid w:val="000B15C1"/>
    <w:rsid w:val="000B4FA1"/>
    <w:rsid w:val="000C5363"/>
    <w:rsid w:val="000C5B61"/>
    <w:rsid w:val="000D3AA0"/>
    <w:rsid w:val="000D3B6F"/>
    <w:rsid w:val="00106148"/>
    <w:rsid w:val="00116F60"/>
    <w:rsid w:val="00121EBE"/>
    <w:rsid w:val="001258F2"/>
    <w:rsid w:val="00150171"/>
    <w:rsid w:val="00153CC1"/>
    <w:rsid w:val="0016340F"/>
    <w:rsid w:val="0016533C"/>
    <w:rsid w:val="00180A8F"/>
    <w:rsid w:val="001962BF"/>
    <w:rsid w:val="00197C88"/>
    <w:rsid w:val="001B6D48"/>
    <w:rsid w:val="001C4650"/>
    <w:rsid w:val="001D057E"/>
    <w:rsid w:val="001D134C"/>
    <w:rsid w:val="001D7FA3"/>
    <w:rsid w:val="001F4F2C"/>
    <w:rsid w:val="00220015"/>
    <w:rsid w:val="00222A62"/>
    <w:rsid w:val="00255DAB"/>
    <w:rsid w:val="002574FE"/>
    <w:rsid w:val="0026066D"/>
    <w:rsid w:val="00266766"/>
    <w:rsid w:val="002667E5"/>
    <w:rsid w:val="00277581"/>
    <w:rsid w:val="00290720"/>
    <w:rsid w:val="002B4672"/>
    <w:rsid w:val="002C79D1"/>
    <w:rsid w:val="002D28DF"/>
    <w:rsid w:val="002D3DEF"/>
    <w:rsid w:val="002F6B1F"/>
    <w:rsid w:val="002F7788"/>
    <w:rsid w:val="003015AA"/>
    <w:rsid w:val="00321383"/>
    <w:rsid w:val="00323D51"/>
    <w:rsid w:val="00360094"/>
    <w:rsid w:val="00360593"/>
    <w:rsid w:val="003A2BB7"/>
    <w:rsid w:val="003B1E76"/>
    <w:rsid w:val="003C2C1B"/>
    <w:rsid w:val="003C6E5A"/>
    <w:rsid w:val="003D001F"/>
    <w:rsid w:val="003F137D"/>
    <w:rsid w:val="004047CB"/>
    <w:rsid w:val="00415A84"/>
    <w:rsid w:val="00416346"/>
    <w:rsid w:val="004242CE"/>
    <w:rsid w:val="00424875"/>
    <w:rsid w:val="00426548"/>
    <w:rsid w:val="00427D1B"/>
    <w:rsid w:val="0044225F"/>
    <w:rsid w:val="0044387E"/>
    <w:rsid w:val="00470CA4"/>
    <w:rsid w:val="00480B70"/>
    <w:rsid w:val="00484E0C"/>
    <w:rsid w:val="0048598B"/>
    <w:rsid w:val="00485E08"/>
    <w:rsid w:val="004911D6"/>
    <w:rsid w:val="00492489"/>
    <w:rsid w:val="004C26BC"/>
    <w:rsid w:val="004C7736"/>
    <w:rsid w:val="00502276"/>
    <w:rsid w:val="0051703E"/>
    <w:rsid w:val="0051747D"/>
    <w:rsid w:val="005411DA"/>
    <w:rsid w:val="00544E07"/>
    <w:rsid w:val="00563423"/>
    <w:rsid w:val="00563A2D"/>
    <w:rsid w:val="00570C5C"/>
    <w:rsid w:val="00571659"/>
    <w:rsid w:val="005B3A5F"/>
    <w:rsid w:val="005D23D9"/>
    <w:rsid w:val="00632A00"/>
    <w:rsid w:val="00646AFC"/>
    <w:rsid w:val="006A02B7"/>
    <w:rsid w:val="006C06E3"/>
    <w:rsid w:val="006D42AE"/>
    <w:rsid w:val="006D4D05"/>
    <w:rsid w:val="006D5DE7"/>
    <w:rsid w:val="006D6490"/>
    <w:rsid w:val="006E214B"/>
    <w:rsid w:val="006E5D53"/>
    <w:rsid w:val="006E79C5"/>
    <w:rsid w:val="006F386D"/>
    <w:rsid w:val="0071121D"/>
    <w:rsid w:val="00714DA6"/>
    <w:rsid w:val="0074008D"/>
    <w:rsid w:val="00740C35"/>
    <w:rsid w:val="0077074F"/>
    <w:rsid w:val="007778FB"/>
    <w:rsid w:val="007A3961"/>
    <w:rsid w:val="007B6D85"/>
    <w:rsid w:val="007D1E3F"/>
    <w:rsid w:val="007F4122"/>
    <w:rsid w:val="0081613E"/>
    <w:rsid w:val="00840284"/>
    <w:rsid w:val="00841B59"/>
    <w:rsid w:val="008440C3"/>
    <w:rsid w:val="00861590"/>
    <w:rsid w:val="00872127"/>
    <w:rsid w:val="008945BF"/>
    <w:rsid w:val="008A5990"/>
    <w:rsid w:val="008A6763"/>
    <w:rsid w:val="008C2395"/>
    <w:rsid w:val="008C2596"/>
    <w:rsid w:val="008C6E3B"/>
    <w:rsid w:val="008F3548"/>
    <w:rsid w:val="008F61B8"/>
    <w:rsid w:val="009232FE"/>
    <w:rsid w:val="00926E47"/>
    <w:rsid w:val="00942D50"/>
    <w:rsid w:val="009502D0"/>
    <w:rsid w:val="009574A0"/>
    <w:rsid w:val="00957F91"/>
    <w:rsid w:val="00962AFC"/>
    <w:rsid w:val="0099128C"/>
    <w:rsid w:val="0099227E"/>
    <w:rsid w:val="009A44C4"/>
    <w:rsid w:val="009D4165"/>
    <w:rsid w:val="009E6CD7"/>
    <w:rsid w:val="00A13C2C"/>
    <w:rsid w:val="00A14AD6"/>
    <w:rsid w:val="00A2562D"/>
    <w:rsid w:val="00A443CE"/>
    <w:rsid w:val="00A57B43"/>
    <w:rsid w:val="00A63CC5"/>
    <w:rsid w:val="00A87955"/>
    <w:rsid w:val="00A9041E"/>
    <w:rsid w:val="00A916BE"/>
    <w:rsid w:val="00AB4339"/>
    <w:rsid w:val="00AB72BB"/>
    <w:rsid w:val="00AC6D31"/>
    <w:rsid w:val="00AC74ED"/>
    <w:rsid w:val="00AD6612"/>
    <w:rsid w:val="00AE598C"/>
    <w:rsid w:val="00B041F5"/>
    <w:rsid w:val="00B05FD6"/>
    <w:rsid w:val="00B16B06"/>
    <w:rsid w:val="00B253AE"/>
    <w:rsid w:val="00B362AE"/>
    <w:rsid w:val="00B50A6F"/>
    <w:rsid w:val="00B64BF4"/>
    <w:rsid w:val="00B82AA6"/>
    <w:rsid w:val="00B924AB"/>
    <w:rsid w:val="00BB4DF9"/>
    <w:rsid w:val="00BC1D2E"/>
    <w:rsid w:val="00BD0315"/>
    <w:rsid w:val="00BD43D9"/>
    <w:rsid w:val="00BD5410"/>
    <w:rsid w:val="00BF4E94"/>
    <w:rsid w:val="00C15D4F"/>
    <w:rsid w:val="00C354B7"/>
    <w:rsid w:val="00C570F2"/>
    <w:rsid w:val="00CB3086"/>
    <w:rsid w:val="00CB474C"/>
    <w:rsid w:val="00CB61A0"/>
    <w:rsid w:val="00CC4630"/>
    <w:rsid w:val="00CC4706"/>
    <w:rsid w:val="00CC583D"/>
    <w:rsid w:val="00CD0B86"/>
    <w:rsid w:val="00CD6AA7"/>
    <w:rsid w:val="00CF57BB"/>
    <w:rsid w:val="00D16BF3"/>
    <w:rsid w:val="00D24EBD"/>
    <w:rsid w:val="00D30A19"/>
    <w:rsid w:val="00D341D0"/>
    <w:rsid w:val="00D41850"/>
    <w:rsid w:val="00D41B6A"/>
    <w:rsid w:val="00D55D03"/>
    <w:rsid w:val="00D6074C"/>
    <w:rsid w:val="00D63DA0"/>
    <w:rsid w:val="00D647DF"/>
    <w:rsid w:val="00D741D4"/>
    <w:rsid w:val="00D873DE"/>
    <w:rsid w:val="00D95865"/>
    <w:rsid w:val="00DC1D39"/>
    <w:rsid w:val="00DC46C2"/>
    <w:rsid w:val="00DC7C55"/>
    <w:rsid w:val="00DD0483"/>
    <w:rsid w:val="00DD43D4"/>
    <w:rsid w:val="00E029A9"/>
    <w:rsid w:val="00E068B2"/>
    <w:rsid w:val="00E14445"/>
    <w:rsid w:val="00E40A08"/>
    <w:rsid w:val="00E50BF7"/>
    <w:rsid w:val="00E80D3D"/>
    <w:rsid w:val="00E93CB1"/>
    <w:rsid w:val="00EA3BA1"/>
    <w:rsid w:val="00EB6BA8"/>
    <w:rsid w:val="00EC6B0C"/>
    <w:rsid w:val="00ED6E07"/>
    <w:rsid w:val="00EF40D2"/>
    <w:rsid w:val="00EF4A7A"/>
    <w:rsid w:val="00F07C31"/>
    <w:rsid w:val="00F22588"/>
    <w:rsid w:val="00F2423B"/>
    <w:rsid w:val="00F27F8D"/>
    <w:rsid w:val="00F37C26"/>
    <w:rsid w:val="00F519BB"/>
    <w:rsid w:val="00F551F3"/>
    <w:rsid w:val="00F55403"/>
    <w:rsid w:val="00F804AA"/>
    <w:rsid w:val="00F83254"/>
    <w:rsid w:val="00F85107"/>
    <w:rsid w:val="00F85B08"/>
    <w:rsid w:val="00F919BF"/>
    <w:rsid w:val="00FC1DAE"/>
    <w:rsid w:val="00FC67A2"/>
    <w:rsid w:val="00FD6B6D"/>
    <w:rsid w:val="00FD77C1"/>
    <w:rsid w:val="00FE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A32B4B-2B40-43ED-8B26-21816E37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5B61"/>
  </w:style>
  <w:style w:type="paragraph" w:styleId="1">
    <w:name w:val="heading 1"/>
    <w:basedOn w:val="a0"/>
    <w:next w:val="a0"/>
    <w:qFormat/>
    <w:rsid w:val="000C5B61"/>
    <w:pPr>
      <w:keepNext/>
      <w:jc w:val="center"/>
      <w:outlineLvl w:val="0"/>
    </w:pPr>
    <w:rPr>
      <w:b/>
      <w:sz w:val="32"/>
    </w:rPr>
  </w:style>
  <w:style w:type="paragraph" w:styleId="2">
    <w:name w:val="heading 2"/>
    <w:basedOn w:val="a0"/>
    <w:next w:val="a0"/>
    <w:link w:val="20"/>
    <w:qFormat/>
    <w:rsid w:val="000C5B61"/>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ED6E07"/>
    <w:pPr>
      <w:keepNext/>
      <w:outlineLvl w:val="2"/>
    </w:pPr>
    <w:rPr>
      <w:sz w:val="28"/>
    </w:rPr>
  </w:style>
  <w:style w:type="paragraph" w:styleId="4">
    <w:name w:val="heading 4"/>
    <w:basedOn w:val="a0"/>
    <w:next w:val="a0"/>
    <w:link w:val="40"/>
    <w:qFormat/>
    <w:rsid w:val="00ED6E07"/>
    <w:pPr>
      <w:keepNext/>
      <w:jc w:val="center"/>
      <w:outlineLvl w:val="3"/>
    </w:pPr>
    <w:rPr>
      <w:b/>
      <w:spacing w:val="6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0C5B61"/>
    <w:pPr>
      <w:widowControl w:val="0"/>
      <w:autoSpaceDE w:val="0"/>
      <w:autoSpaceDN w:val="0"/>
      <w:adjustRightInd w:val="0"/>
      <w:ind w:firstLine="720"/>
    </w:pPr>
    <w:rPr>
      <w:rFonts w:ascii="Arial" w:hAnsi="Arial" w:cs="Arial"/>
    </w:rPr>
  </w:style>
  <w:style w:type="paragraph" w:customStyle="1" w:styleId="a">
    <w:name w:val="Знак Знак Знак"/>
    <w:basedOn w:val="a0"/>
    <w:rsid w:val="000C5B61"/>
    <w:pPr>
      <w:numPr>
        <w:ilvl w:val="1"/>
        <w:numId w:val="1"/>
      </w:numPr>
      <w:spacing w:after="160" w:line="240" w:lineRule="exact"/>
    </w:pPr>
    <w:rPr>
      <w:lang w:eastAsia="zh-CN"/>
    </w:rPr>
  </w:style>
  <w:style w:type="paragraph" w:customStyle="1" w:styleId="3">
    <w:name w:val="Раздел 3"/>
    <w:basedOn w:val="a0"/>
    <w:rsid w:val="000C5B61"/>
    <w:pPr>
      <w:numPr>
        <w:numId w:val="1"/>
      </w:numPr>
      <w:spacing w:before="120" w:after="120"/>
      <w:ind w:left="360" w:hanging="360"/>
      <w:jc w:val="center"/>
    </w:pPr>
    <w:rPr>
      <w:b/>
      <w:bCs/>
      <w:sz w:val="24"/>
      <w:szCs w:val="24"/>
    </w:rPr>
  </w:style>
  <w:style w:type="paragraph" w:styleId="a4">
    <w:name w:val="Body Text"/>
    <w:basedOn w:val="a0"/>
    <w:link w:val="a5"/>
    <w:uiPriority w:val="99"/>
    <w:rsid w:val="000C5B61"/>
    <w:pPr>
      <w:jc w:val="both"/>
    </w:pPr>
    <w:rPr>
      <w:sz w:val="28"/>
    </w:rPr>
  </w:style>
  <w:style w:type="character" w:customStyle="1" w:styleId="a5">
    <w:name w:val="Основной текст Знак"/>
    <w:link w:val="a4"/>
    <w:uiPriority w:val="99"/>
    <w:rsid w:val="000C5B61"/>
    <w:rPr>
      <w:sz w:val="28"/>
      <w:lang w:val="ru-RU" w:eastAsia="ru-RU" w:bidi="ar-SA"/>
    </w:rPr>
  </w:style>
  <w:style w:type="paragraph" w:styleId="a6">
    <w:name w:val="Body Text Indent"/>
    <w:basedOn w:val="a0"/>
    <w:link w:val="a7"/>
    <w:rsid w:val="000C5B61"/>
    <w:pPr>
      <w:spacing w:after="120"/>
      <w:ind w:left="283"/>
    </w:pPr>
    <w:rPr>
      <w:sz w:val="24"/>
      <w:szCs w:val="24"/>
    </w:rPr>
  </w:style>
  <w:style w:type="paragraph" w:styleId="a8">
    <w:name w:val="Plain Text"/>
    <w:basedOn w:val="a0"/>
    <w:link w:val="a9"/>
    <w:rsid w:val="000C5B61"/>
    <w:pPr>
      <w:widowControl w:val="0"/>
      <w:snapToGrid w:val="0"/>
      <w:spacing w:line="300" w:lineRule="auto"/>
      <w:ind w:firstLine="700"/>
      <w:jc w:val="both"/>
    </w:pPr>
    <w:rPr>
      <w:rFonts w:ascii="Courier New" w:hAnsi="Courier New" w:cs="Courier New"/>
      <w:lang w:val="en-US"/>
    </w:rPr>
  </w:style>
  <w:style w:type="character" w:customStyle="1" w:styleId="SUBST">
    <w:name w:val="__SUBST"/>
    <w:rsid w:val="000C5B61"/>
    <w:rPr>
      <w:b/>
      <w:bCs/>
      <w:i/>
      <w:iCs/>
      <w:sz w:val="22"/>
    </w:rPr>
  </w:style>
  <w:style w:type="paragraph" w:styleId="aa">
    <w:name w:val="Title"/>
    <w:basedOn w:val="a0"/>
    <w:qFormat/>
    <w:rsid w:val="00F519BB"/>
    <w:pPr>
      <w:spacing w:line="360" w:lineRule="auto"/>
      <w:jc w:val="center"/>
    </w:pPr>
    <w:rPr>
      <w:b/>
      <w:sz w:val="22"/>
    </w:rPr>
  </w:style>
  <w:style w:type="paragraph" w:styleId="32">
    <w:name w:val="Body Text Indent 3"/>
    <w:basedOn w:val="a0"/>
    <w:rsid w:val="00F519BB"/>
    <w:pPr>
      <w:spacing w:after="120"/>
      <w:ind w:left="283"/>
    </w:pPr>
    <w:rPr>
      <w:sz w:val="16"/>
      <w:szCs w:val="16"/>
    </w:rPr>
  </w:style>
  <w:style w:type="character" w:styleId="ab">
    <w:name w:val="annotation reference"/>
    <w:uiPriority w:val="99"/>
    <w:rsid w:val="00F2423B"/>
    <w:rPr>
      <w:sz w:val="16"/>
      <w:szCs w:val="16"/>
    </w:rPr>
  </w:style>
  <w:style w:type="paragraph" w:styleId="ac">
    <w:name w:val="annotation text"/>
    <w:basedOn w:val="a0"/>
    <w:link w:val="ad"/>
    <w:uiPriority w:val="99"/>
    <w:rsid w:val="00F2423B"/>
  </w:style>
  <w:style w:type="character" w:customStyle="1" w:styleId="ad">
    <w:name w:val="Текст примечания Знак"/>
    <w:basedOn w:val="a1"/>
    <w:link w:val="ac"/>
    <w:uiPriority w:val="99"/>
    <w:rsid w:val="00F2423B"/>
  </w:style>
  <w:style w:type="paragraph" w:styleId="ae">
    <w:name w:val="annotation subject"/>
    <w:basedOn w:val="ac"/>
    <w:next w:val="ac"/>
    <w:link w:val="af"/>
    <w:uiPriority w:val="99"/>
    <w:rsid w:val="00F2423B"/>
    <w:rPr>
      <w:b/>
      <w:bCs/>
    </w:rPr>
  </w:style>
  <w:style w:type="character" w:customStyle="1" w:styleId="af">
    <w:name w:val="Тема примечания Знак"/>
    <w:link w:val="ae"/>
    <w:uiPriority w:val="99"/>
    <w:rsid w:val="00F2423B"/>
    <w:rPr>
      <w:b/>
      <w:bCs/>
    </w:rPr>
  </w:style>
  <w:style w:type="paragraph" w:styleId="af0">
    <w:name w:val="Balloon Text"/>
    <w:basedOn w:val="a0"/>
    <w:link w:val="af1"/>
    <w:uiPriority w:val="99"/>
    <w:rsid w:val="00F2423B"/>
    <w:rPr>
      <w:rFonts w:ascii="Tahoma" w:hAnsi="Tahoma" w:cs="Tahoma"/>
      <w:sz w:val="16"/>
      <w:szCs w:val="16"/>
    </w:rPr>
  </w:style>
  <w:style w:type="character" w:customStyle="1" w:styleId="af1">
    <w:name w:val="Текст выноски Знак"/>
    <w:link w:val="af0"/>
    <w:uiPriority w:val="99"/>
    <w:rsid w:val="00F2423B"/>
    <w:rPr>
      <w:rFonts w:ascii="Tahoma" w:hAnsi="Tahoma" w:cs="Tahoma"/>
      <w:sz w:val="16"/>
      <w:szCs w:val="16"/>
    </w:rPr>
  </w:style>
  <w:style w:type="paragraph" w:styleId="33">
    <w:name w:val="Body Text 3"/>
    <w:basedOn w:val="a0"/>
    <w:link w:val="34"/>
    <w:rsid w:val="00ED6E07"/>
    <w:pPr>
      <w:spacing w:after="120"/>
    </w:pPr>
    <w:rPr>
      <w:sz w:val="16"/>
      <w:szCs w:val="16"/>
    </w:rPr>
  </w:style>
  <w:style w:type="character" w:customStyle="1" w:styleId="34">
    <w:name w:val="Основной текст 3 Знак"/>
    <w:link w:val="33"/>
    <w:rsid w:val="00ED6E07"/>
    <w:rPr>
      <w:sz w:val="16"/>
      <w:szCs w:val="16"/>
    </w:rPr>
  </w:style>
  <w:style w:type="character" w:customStyle="1" w:styleId="31">
    <w:name w:val="Заголовок 3 Знак"/>
    <w:link w:val="30"/>
    <w:rsid w:val="00ED6E07"/>
    <w:rPr>
      <w:sz w:val="28"/>
    </w:rPr>
  </w:style>
  <w:style w:type="character" w:customStyle="1" w:styleId="40">
    <w:name w:val="Заголовок 4 Знак"/>
    <w:link w:val="4"/>
    <w:rsid w:val="00ED6E07"/>
    <w:rPr>
      <w:b/>
      <w:spacing w:val="66"/>
      <w:sz w:val="28"/>
    </w:rPr>
  </w:style>
  <w:style w:type="numbering" w:customStyle="1" w:styleId="10">
    <w:name w:val="Нет списка1"/>
    <w:next w:val="a3"/>
    <w:uiPriority w:val="99"/>
    <w:semiHidden/>
    <w:unhideWhenUsed/>
    <w:rsid w:val="00ED6E07"/>
  </w:style>
  <w:style w:type="character" w:customStyle="1" w:styleId="20">
    <w:name w:val="Заголовок 2 Знак"/>
    <w:link w:val="2"/>
    <w:rsid w:val="00ED6E07"/>
    <w:rPr>
      <w:rFonts w:ascii="Arial" w:hAnsi="Arial" w:cs="Arial"/>
      <w:b/>
      <w:bCs/>
      <w:i/>
      <w:iCs/>
      <w:sz w:val="28"/>
      <w:szCs w:val="28"/>
    </w:rPr>
  </w:style>
  <w:style w:type="character" w:customStyle="1" w:styleId="a7">
    <w:name w:val="Основной текст с отступом Знак"/>
    <w:link w:val="a6"/>
    <w:rsid w:val="00ED6E07"/>
    <w:rPr>
      <w:sz w:val="24"/>
      <w:szCs w:val="24"/>
    </w:rPr>
  </w:style>
  <w:style w:type="paragraph" w:styleId="21">
    <w:name w:val="Body Text 2"/>
    <w:basedOn w:val="a0"/>
    <w:link w:val="22"/>
    <w:rsid w:val="00ED6E07"/>
    <w:pPr>
      <w:jc w:val="both"/>
    </w:pPr>
    <w:rPr>
      <w:sz w:val="28"/>
    </w:rPr>
  </w:style>
  <w:style w:type="character" w:customStyle="1" w:styleId="22">
    <w:name w:val="Основной текст 2 Знак"/>
    <w:link w:val="21"/>
    <w:rsid w:val="00ED6E07"/>
    <w:rPr>
      <w:sz w:val="28"/>
    </w:rPr>
  </w:style>
  <w:style w:type="character" w:customStyle="1" w:styleId="a9">
    <w:name w:val="Текст Знак"/>
    <w:link w:val="a8"/>
    <w:rsid w:val="00ED6E07"/>
    <w:rPr>
      <w:rFonts w:ascii="Courier New" w:hAnsi="Courier New" w:cs="Courier New"/>
      <w:lang w:val="en-US"/>
    </w:rPr>
  </w:style>
  <w:style w:type="paragraph" w:styleId="af2">
    <w:name w:val="Revision"/>
    <w:hidden/>
    <w:uiPriority w:val="99"/>
    <w:semiHidden/>
    <w:rsid w:val="00ED6E07"/>
  </w:style>
  <w:style w:type="character" w:customStyle="1" w:styleId="11">
    <w:name w:val="Гиперссылка1"/>
    <w:uiPriority w:val="99"/>
    <w:unhideWhenUsed/>
    <w:rsid w:val="00ED6E07"/>
    <w:rPr>
      <w:color w:val="0000FF"/>
      <w:u w:val="single"/>
    </w:rPr>
  </w:style>
  <w:style w:type="character" w:styleId="af3">
    <w:name w:val="Hyperlink"/>
    <w:rsid w:val="00ED6E07"/>
    <w:rPr>
      <w:color w:val="0000FF"/>
      <w:u w:val="single"/>
    </w:rPr>
  </w:style>
  <w:style w:type="paragraph" w:styleId="af4">
    <w:name w:val="header"/>
    <w:basedOn w:val="a0"/>
    <w:link w:val="af5"/>
    <w:rsid w:val="00B362AE"/>
    <w:pPr>
      <w:tabs>
        <w:tab w:val="center" w:pos="4677"/>
        <w:tab w:val="right" w:pos="9355"/>
      </w:tabs>
    </w:pPr>
  </w:style>
  <w:style w:type="character" w:customStyle="1" w:styleId="af5">
    <w:name w:val="Верхний колонтитул Знак"/>
    <w:basedOn w:val="a1"/>
    <w:link w:val="af4"/>
    <w:rsid w:val="00B362AE"/>
  </w:style>
  <w:style w:type="paragraph" w:styleId="af6">
    <w:name w:val="footer"/>
    <w:basedOn w:val="a0"/>
    <w:link w:val="af7"/>
    <w:uiPriority w:val="99"/>
    <w:rsid w:val="00B362AE"/>
    <w:pPr>
      <w:tabs>
        <w:tab w:val="center" w:pos="4677"/>
        <w:tab w:val="right" w:pos="9355"/>
      </w:tabs>
    </w:pPr>
  </w:style>
  <w:style w:type="character" w:customStyle="1" w:styleId="af7">
    <w:name w:val="Нижний колонтитул Знак"/>
    <w:basedOn w:val="a1"/>
    <w:link w:val="af6"/>
    <w:uiPriority w:val="99"/>
    <w:rsid w:val="00B362AE"/>
  </w:style>
  <w:style w:type="character" w:customStyle="1" w:styleId="apple-converted-space">
    <w:name w:val="apple-converted-space"/>
    <w:basedOn w:val="a1"/>
    <w:rsid w:val="0049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1904-A5D3-44D3-A626-2C077447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5772</Words>
  <Characters>32903</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Коми Республикаса</vt:lpstr>
      <vt:lpstr>Коми Республикаса</vt:lpstr>
    </vt:vector>
  </TitlesOfParts>
  <Company>nrd</Company>
  <LinksUpToDate>false</LinksUpToDate>
  <CharactersWithSpaces>38598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 Республикаса</dc:title>
  <dc:creator>Степанова Н.Ю.</dc:creator>
  <cp:lastModifiedBy>Shishkanova</cp:lastModifiedBy>
  <cp:revision>2</cp:revision>
  <cp:lastPrinted>2015-06-24T08:02:00Z</cp:lastPrinted>
  <dcterms:created xsi:type="dcterms:W3CDTF">2016-11-15T09:31:00Z</dcterms:created>
  <dcterms:modified xsi:type="dcterms:W3CDTF">2016-11-15T09:31:00Z</dcterms:modified>
</cp:coreProperties>
</file>