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453"/>
      </w:tblGrid>
      <w:tr w:rsidR="00DF490F" w:rsidRPr="001E6F96" w14:paraId="6274D801" w14:textId="77777777" w:rsidTr="00227933">
        <w:tc>
          <w:tcPr>
            <w:tcW w:w="2098" w:type="dxa"/>
            <w:tcBorders>
              <w:top w:val="nil"/>
              <w:left w:val="nil"/>
              <w:bottom w:val="nil"/>
              <w:right w:val="nil"/>
            </w:tcBorders>
            <w:vAlign w:val="bottom"/>
          </w:tcPr>
          <w:p w14:paraId="6274D7FA" w14:textId="0090BDE5" w:rsidR="00DF490F" w:rsidRPr="001E6F96" w:rsidRDefault="001E6F96" w:rsidP="00476213">
            <w:pPr>
              <w:rPr>
                <w:rFonts w:ascii="Arial" w:hAnsi="Arial" w:cs="Arial"/>
              </w:rPr>
            </w:pPr>
            <w:bookmarkStart w:id="0" w:name="_GoBack"/>
            <w:bookmarkEnd w:id="0"/>
            <w:r>
              <w:rPr>
                <w:rFonts w:ascii="Arial" w:hAnsi="Arial" w:cs="Arial"/>
              </w:rPr>
              <w:t>Дата присвоения идентификационного номера</w:t>
            </w:r>
            <w:r w:rsidR="00DF490F" w:rsidRPr="001E6F96">
              <w:rPr>
                <w:rFonts w:ascii="Arial" w:hAnsi="Arial" w:cs="Arial"/>
              </w:rPr>
              <w:t xml:space="preserve"> </w:t>
            </w:r>
            <w:r w:rsidR="00476213">
              <w:rPr>
                <w:rFonts w:ascii="Arial" w:hAnsi="Arial" w:cs="Arial"/>
              </w:rPr>
              <w:t xml:space="preserve">                     </w:t>
            </w:r>
            <w:r w:rsidR="00DF490F" w:rsidRPr="00476213">
              <w:rPr>
                <w:rFonts w:ascii="Arial" w:hAnsi="Arial" w:cs="Arial"/>
                <w:b/>
              </w:rPr>
              <w:t>“</w:t>
            </w:r>
          </w:p>
        </w:tc>
        <w:tc>
          <w:tcPr>
            <w:tcW w:w="510" w:type="dxa"/>
            <w:tcBorders>
              <w:top w:val="nil"/>
              <w:left w:val="nil"/>
              <w:bottom w:val="single" w:sz="4" w:space="0" w:color="auto"/>
              <w:right w:val="nil"/>
            </w:tcBorders>
            <w:vAlign w:val="bottom"/>
          </w:tcPr>
          <w:p w14:paraId="6274D7FB" w14:textId="2C6A1D86" w:rsidR="00DF490F" w:rsidRPr="0003451E" w:rsidRDefault="00DF490F" w:rsidP="00227933">
            <w:pPr>
              <w:jc w:val="center"/>
              <w:rPr>
                <w:rFonts w:ascii="Arial" w:hAnsi="Arial" w:cs="Arial"/>
                <w:b/>
              </w:rPr>
            </w:pPr>
          </w:p>
        </w:tc>
        <w:tc>
          <w:tcPr>
            <w:tcW w:w="255" w:type="dxa"/>
            <w:tcBorders>
              <w:top w:val="nil"/>
              <w:left w:val="nil"/>
              <w:bottom w:val="nil"/>
              <w:right w:val="nil"/>
            </w:tcBorders>
            <w:vAlign w:val="bottom"/>
          </w:tcPr>
          <w:p w14:paraId="6274D7FC" w14:textId="77777777" w:rsidR="00DF490F" w:rsidRPr="0003451E" w:rsidRDefault="00DF490F" w:rsidP="00227933">
            <w:pPr>
              <w:rPr>
                <w:rFonts w:ascii="Arial" w:hAnsi="Arial" w:cs="Arial"/>
                <w:b/>
              </w:rPr>
            </w:pPr>
            <w:r w:rsidRPr="0003451E">
              <w:rPr>
                <w:rFonts w:ascii="Arial" w:hAnsi="Arial" w:cs="Arial"/>
                <w:b/>
              </w:rPr>
              <w:t>”</w:t>
            </w:r>
          </w:p>
        </w:tc>
        <w:tc>
          <w:tcPr>
            <w:tcW w:w="2155" w:type="dxa"/>
            <w:tcBorders>
              <w:top w:val="nil"/>
              <w:left w:val="nil"/>
              <w:bottom w:val="single" w:sz="4" w:space="0" w:color="auto"/>
              <w:right w:val="nil"/>
            </w:tcBorders>
            <w:vAlign w:val="bottom"/>
          </w:tcPr>
          <w:p w14:paraId="6274D7FD" w14:textId="4BD1A3DA" w:rsidR="00DF490F" w:rsidRPr="0003451E" w:rsidRDefault="00DF490F" w:rsidP="00227933">
            <w:pPr>
              <w:jc w:val="center"/>
              <w:rPr>
                <w:rFonts w:ascii="Arial" w:hAnsi="Arial" w:cs="Arial"/>
                <w:b/>
              </w:rPr>
            </w:pPr>
          </w:p>
        </w:tc>
        <w:tc>
          <w:tcPr>
            <w:tcW w:w="397" w:type="dxa"/>
            <w:tcBorders>
              <w:top w:val="nil"/>
              <w:left w:val="nil"/>
              <w:bottom w:val="nil"/>
              <w:right w:val="nil"/>
            </w:tcBorders>
            <w:vAlign w:val="bottom"/>
          </w:tcPr>
          <w:p w14:paraId="6274D7FE" w14:textId="77777777" w:rsidR="00DF490F" w:rsidRPr="0003451E" w:rsidRDefault="00DF490F" w:rsidP="00227933">
            <w:pPr>
              <w:jc w:val="right"/>
              <w:rPr>
                <w:rFonts w:ascii="Arial" w:hAnsi="Arial" w:cs="Arial"/>
                <w:b/>
              </w:rPr>
            </w:pPr>
            <w:r w:rsidRPr="0003451E">
              <w:rPr>
                <w:rFonts w:ascii="Arial" w:hAnsi="Arial" w:cs="Arial"/>
                <w:b/>
              </w:rPr>
              <w:t>20</w:t>
            </w:r>
          </w:p>
        </w:tc>
        <w:tc>
          <w:tcPr>
            <w:tcW w:w="397" w:type="dxa"/>
            <w:tcBorders>
              <w:top w:val="nil"/>
              <w:left w:val="nil"/>
              <w:bottom w:val="single" w:sz="4" w:space="0" w:color="auto"/>
              <w:right w:val="nil"/>
            </w:tcBorders>
            <w:vAlign w:val="bottom"/>
          </w:tcPr>
          <w:p w14:paraId="6274D7FF" w14:textId="263A02ED" w:rsidR="00DF490F" w:rsidRPr="0003451E" w:rsidRDefault="00DF490F" w:rsidP="00476213">
            <w:pPr>
              <w:rPr>
                <w:rFonts w:ascii="Arial" w:hAnsi="Arial" w:cs="Arial"/>
                <w:b/>
              </w:rPr>
            </w:pPr>
          </w:p>
        </w:tc>
        <w:tc>
          <w:tcPr>
            <w:tcW w:w="453" w:type="dxa"/>
            <w:tcBorders>
              <w:top w:val="nil"/>
              <w:left w:val="nil"/>
              <w:bottom w:val="nil"/>
              <w:right w:val="nil"/>
            </w:tcBorders>
            <w:vAlign w:val="bottom"/>
          </w:tcPr>
          <w:p w14:paraId="6274D800" w14:textId="77777777" w:rsidR="00DF490F" w:rsidRPr="001E6F96" w:rsidRDefault="00DF490F" w:rsidP="00227933">
            <w:pPr>
              <w:ind w:left="57"/>
              <w:rPr>
                <w:rFonts w:ascii="Arial" w:hAnsi="Arial" w:cs="Arial"/>
              </w:rPr>
            </w:pPr>
            <w:r w:rsidRPr="001E6F96">
              <w:rPr>
                <w:rFonts w:ascii="Arial" w:hAnsi="Arial" w:cs="Arial"/>
              </w:rPr>
              <w:t>г.</w:t>
            </w:r>
          </w:p>
        </w:tc>
      </w:tr>
    </w:tbl>
    <w:p w14:paraId="6274D802" w14:textId="77777777" w:rsidR="001E6F96" w:rsidRDefault="001E6F96" w:rsidP="00DF490F">
      <w:pPr>
        <w:ind w:left="3714"/>
        <w:rPr>
          <w:rFonts w:ascii="Arial" w:hAnsi="Arial" w:cs="Arial"/>
        </w:rPr>
      </w:pPr>
    </w:p>
    <w:p w14:paraId="6274D803" w14:textId="77777777" w:rsidR="00DF490F" w:rsidRDefault="001E6F96" w:rsidP="001E6F96">
      <w:pPr>
        <w:ind w:left="3714"/>
        <w:jc w:val="center"/>
        <w:rPr>
          <w:rFonts w:ascii="Arial" w:hAnsi="Arial" w:cs="Arial"/>
        </w:rPr>
      </w:pPr>
      <w:r>
        <w:rPr>
          <w:rFonts w:ascii="Arial" w:hAnsi="Arial" w:cs="Arial"/>
        </w:rPr>
        <w:t>Идентификационный</w:t>
      </w:r>
      <w:r w:rsidR="00DF490F" w:rsidRPr="001E6F96">
        <w:rPr>
          <w:rFonts w:ascii="Arial" w:hAnsi="Arial" w:cs="Arial"/>
        </w:rPr>
        <w:t xml:space="preserve"> номер</w:t>
      </w:r>
    </w:p>
    <w:p w14:paraId="5329814E" w14:textId="77777777" w:rsidR="00FA1D52" w:rsidRPr="001E6F96" w:rsidRDefault="00FA1D52" w:rsidP="001E6F96">
      <w:pPr>
        <w:ind w:left="3714"/>
        <w:jc w:val="center"/>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1"/>
        <w:gridCol w:w="351"/>
        <w:gridCol w:w="351"/>
        <w:gridCol w:w="351"/>
        <w:gridCol w:w="351"/>
        <w:gridCol w:w="351"/>
        <w:gridCol w:w="351"/>
        <w:gridCol w:w="351"/>
        <w:gridCol w:w="352"/>
        <w:gridCol w:w="351"/>
        <w:gridCol w:w="351"/>
        <w:gridCol w:w="351"/>
        <w:gridCol w:w="351"/>
        <w:gridCol w:w="351"/>
        <w:gridCol w:w="351"/>
        <w:gridCol w:w="351"/>
        <w:gridCol w:w="351"/>
        <w:gridCol w:w="352"/>
      </w:tblGrid>
      <w:tr w:rsidR="0003451E" w:rsidRPr="001E6F96" w14:paraId="6274D816" w14:textId="77777777" w:rsidTr="0003451E">
        <w:trPr>
          <w:trHeight w:val="392"/>
          <w:jc w:val="right"/>
        </w:trPr>
        <w:tc>
          <w:tcPr>
            <w:tcW w:w="351" w:type="dxa"/>
            <w:vAlign w:val="center"/>
          </w:tcPr>
          <w:p w14:paraId="6274D804" w14:textId="14AAC8A8" w:rsidR="0003451E" w:rsidRPr="00096ED6" w:rsidRDefault="0003451E" w:rsidP="0003451E">
            <w:pPr>
              <w:jc w:val="center"/>
              <w:rPr>
                <w:rFonts w:ascii="Arial" w:hAnsi="Arial" w:cs="Arial"/>
                <w:b/>
              </w:rPr>
            </w:pPr>
          </w:p>
        </w:tc>
        <w:tc>
          <w:tcPr>
            <w:tcW w:w="351" w:type="dxa"/>
            <w:vAlign w:val="center"/>
          </w:tcPr>
          <w:p w14:paraId="6274D805" w14:textId="49852A0B" w:rsidR="0003451E" w:rsidRPr="00096ED6" w:rsidRDefault="0003451E" w:rsidP="0003451E">
            <w:pPr>
              <w:jc w:val="center"/>
              <w:rPr>
                <w:rFonts w:ascii="Arial" w:hAnsi="Arial" w:cs="Arial"/>
                <w:b/>
              </w:rPr>
            </w:pPr>
          </w:p>
        </w:tc>
        <w:tc>
          <w:tcPr>
            <w:tcW w:w="351" w:type="dxa"/>
            <w:vAlign w:val="center"/>
          </w:tcPr>
          <w:p w14:paraId="6274D806" w14:textId="28D9E078" w:rsidR="0003451E" w:rsidRPr="00096ED6" w:rsidRDefault="0003451E" w:rsidP="0003451E">
            <w:pPr>
              <w:jc w:val="center"/>
              <w:rPr>
                <w:rFonts w:ascii="Arial" w:hAnsi="Arial" w:cs="Arial"/>
                <w:b/>
              </w:rPr>
            </w:pPr>
          </w:p>
        </w:tc>
        <w:tc>
          <w:tcPr>
            <w:tcW w:w="351" w:type="dxa"/>
            <w:vAlign w:val="center"/>
          </w:tcPr>
          <w:p w14:paraId="6274D807" w14:textId="5265DCF1" w:rsidR="0003451E" w:rsidRPr="00096ED6" w:rsidRDefault="0003451E" w:rsidP="0003451E">
            <w:pPr>
              <w:jc w:val="center"/>
              <w:rPr>
                <w:rFonts w:ascii="Arial" w:hAnsi="Arial" w:cs="Arial"/>
                <w:b/>
              </w:rPr>
            </w:pPr>
          </w:p>
        </w:tc>
        <w:tc>
          <w:tcPr>
            <w:tcW w:w="351" w:type="dxa"/>
            <w:vAlign w:val="center"/>
          </w:tcPr>
          <w:p w14:paraId="6274D808" w14:textId="152F4B3B" w:rsidR="0003451E" w:rsidRPr="00096ED6" w:rsidRDefault="0003451E" w:rsidP="0003451E">
            <w:pPr>
              <w:jc w:val="center"/>
              <w:rPr>
                <w:rFonts w:ascii="Arial" w:hAnsi="Arial" w:cs="Arial"/>
                <w:b/>
              </w:rPr>
            </w:pPr>
          </w:p>
        </w:tc>
        <w:tc>
          <w:tcPr>
            <w:tcW w:w="351" w:type="dxa"/>
            <w:vAlign w:val="center"/>
          </w:tcPr>
          <w:p w14:paraId="6274D809" w14:textId="3C549D9C" w:rsidR="0003451E" w:rsidRPr="00096ED6" w:rsidRDefault="0003451E" w:rsidP="0003451E">
            <w:pPr>
              <w:jc w:val="center"/>
              <w:rPr>
                <w:rFonts w:ascii="Arial" w:hAnsi="Arial" w:cs="Arial"/>
                <w:b/>
              </w:rPr>
            </w:pPr>
          </w:p>
        </w:tc>
        <w:tc>
          <w:tcPr>
            <w:tcW w:w="351" w:type="dxa"/>
            <w:vAlign w:val="center"/>
          </w:tcPr>
          <w:p w14:paraId="6274D80A" w14:textId="5B8FF270" w:rsidR="0003451E" w:rsidRPr="00096ED6" w:rsidRDefault="0003451E" w:rsidP="0003451E">
            <w:pPr>
              <w:jc w:val="center"/>
              <w:rPr>
                <w:rFonts w:ascii="Arial" w:hAnsi="Arial" w:cs="Arial"/>
                <w:b/>
              </w:rPr>
            </w:pPr>
          </w:p>
        </w:tc>
        <w:tc>
          <w:tcPr>
            <w:tcW w:w="351" w:type="dxa"/>
            <w:vAlign w:val="center"/>
          </w:tcPr>
          <w:p w14:paraId="6274D80B" w14:textId="6D61CA04" w:rsidR="0003451E" w:rsidRPr="00096ED6" w:rsidRDefault="0003451E" w:rsidP="0003451E">
            <w:pPr>
              <w:jc w:val="center"/>
              <w:rPr>
                <w:rFonts w:ascii="Arial" w:hAnsi="Arial" w:cs="Arial"/>
                <w:b/>
              </w:rPr>
            </w:pPr>
          </w:p>
        </w:tc>
        <w:tc>
          <w:tcPr>
            <w:tcW w:w="352" w:type="dxa"/>
            <w:vAlign w:val="center"/>
          </w:tcPr>
          <w:p w14:paraId="6274D80C" w14:textId="34C464F5" w:rsidR="0003451E" w:rsidRPr="00096ED6" w:rsidRDefault="0003451E" w:rsidP="0003451E">
            <w:pPr>
              <w:jc w:val="center"/>
              <w:rPr>
                <w:rFonts w:ascii="Arial" w:hAnsi="Arial" w:cs="Arial"/>
                <w:b/>
              </w:rPr>
            </w:pPr>
          </w:p>
        </w:tc>
        <w:tc>
          <w:tcPr>
            <w:tcW w:w="351" w:type="dxa"/>
            <w:vAlign w:val="center"/>
          </w:tcPr>
          <w:p w14:paraId="6274D80D" w14:textId="5B53B144" w:rsidR="0003451E" w:rsidRPr="00096ED6" w:rsidRDefault="0003451E" w:rsidP="0003451E">
            <w:pPr>
              <w:jc w:val="center"/>
              <w:rPr>
                <w:rFonts w:ascii="Arial" w:hAnsi="Arial" w:cs="Arial"/>
                <w:b/>
              </w:rPr>
            </w:pPr>
          </w:p>
        </w:tc>
        <w:tc>
          <w:tcPr>
            <w:tcW w:w="351" w:type="dxa"/>
            <w:vAlign w:val="center"/>
          </w:tcPr>
          <w:p w14:paraId="6274D80E" w14:textId="68C1512A" w:rsidR="0003451E" w:rsidRPr="00096ED6" w:rsidRDefault="0003451E" w:rsidP="0003451E">
            <w:pPr>
              <w:jc w:val="center"/>
              <w:rPr>
                <w:rFonts w:ascii="Arial" w:hAnsi="Arial" w:cs="Arial"/>
                <w:b/>
              </w:rPr>
            </w:pPr>
          </w:p>
        </w:tc>
        <w:tc>
          <w:tcPr>
            <w:tcW w:w="351" w:type="dxa"/>
            <w:vAlign w:val="center"/>
          </w:tcPr>
          <w:p w14:paraId="6274D80F" w14:textId="6B850297" w:rsidR="0003451E" w:rsidRPr="00096ED6" w:rsidRDefault="0003451E" w:rsidP="0003451E">
            <w:pPr>
              <w:jc w:val="center"/>
              <w:rPr>
                <w:rFonts w:ascii="Arial" w:hAnsi="Arial" w:cs="Arial"/>
                <w:b/>
              </w:rPr>
            </w:pPr>
          </w:p>
        </w:tc>
        <w:tc>
          <w:tcPr>
            <w:tcW w:w="351" w:type="dxa"/>
            <w:vAlign w:val="center"/>
          </w:tcPr>
          <w:p w14:paraId="6274D810" w14:textId="7A09F83C" w:rsidR="0003451E" w:rsidRPr="00096ED6" w:rsidRDefault="0003451E" w:rsidP="0003451E">
            <w:pPr>
              <w:jc w:val="center"/>
              <w:rPr>
                <w:rFonts w:ascii="Arial" w:hAnsi="Arial" w:cs="Arial"/>
                <w:b/>
              </w:rPr>
            </w:pPr>
          </w:p>
        </w:tc>
        <w:tc>
          <w:tcPr>
            <w:tcW w:w="351" w:type="dxa"/>
            <w:vAlign w:val="center"/>
          </w:tcPr>
          <w:p w14:paraId="6274D811" w14:textId="1A8EF998" w:rsidR="0003451E" w:rsidRPr="00096ED6" w:rsidRDefault="0003451E" w:rsidP="0003451E">
            <w:pPr>
              <w:jc w:val="center"/>
              <w:rPr>
                <w:rFonts w:ascii="Arial" w:hAnsi="Arial" w:cs="Arial"/>
                <w:b/>
              </w:rPr>
            </w:pPr>
          </w:p>
        </w:tc>
        <w:tc>
          <w:tcPr>
            <w:tcW w:w="351" w:type="dxa"/>
            <w:vAlign w:val="center"/>
          </w:tcPr>
          <w:p w14:paraId="6274D812" w14:textId="77777777" w:rsidR="0003451E" w:rsidRPr="0003451E" w:rsidRDefault="0003451E" w:rsidP="0003451E">
            <w:pPr>
              <w:jc w:val="center"/>
              <w:rPr>
                <w:rFonts w:ascii="Arial" w:hAnsi="Arial" w:cs="Arial"/>
                <w:b/>
                <w:lang w:val="en-US"/>
              </w:rPr>
            </w:pPr>
          </w:p>
        </w:tc>
        <w:tc>
          <w:tcPr>
            <w:tcW w:w="351" w:type="dxa"/>
            <w:vAlign w:val="center"/>
          </w:tcPr>
          <w:p w14:paraId="6274D813" w14:textId="77777777" w:rsidR="0003451E" w:rsidRPr="0003451E" w:rsidRDefault="0003451E" w:rsidP="0003451E">
            <w:pPr>
              <w:jc w:val="center"/>
              <w:rPr>
                <w:rFonts w:ascii="Arial" w:hAnsi="Arial" w:cs="Arial"/>
                <w:b/>
                <w:lang w:val="en-US"/>
              </w:rPr>
            </w:pPr>
          </w:p>
        </w:tc>
        <w:tc>
          <w:tcPr>
            <w:tcW w:w="351" w:type="dxa"/>
            <w:vAlign w:val="center"/>
          </w:tcPr>
          <w:p w14:paraId="6274D814" w14:textId="77777777" w:rsidR="0003451E" w:rsidRPr="0003451E" w:rsidRDefault="0003451E" w:rsidP="0003451E">
            <w:pPr>
              <w:jc w:val="center"/>
              <w:rPr>
                <w:rFonts w:ascii="Arial" w:hAnsi="Arial" w:cs="Arial"/>
                <w:b/>
                <w:lang w:val="en-US"/>
              </w:rPr>
            </w:pPr>
          </w:p>
        </w:tc>
        <w:tc>
          <w:tcPr>
            <w:tcW w:w="352" w:type="dxa"/>
            <w:vAlign w:val="center"/>
          </w:tcPr>
          <w:p w14:paraId="6274D815" w14:textId="77777777" w:rsidR="0003451E" w:rsidRPr="0003451E" w:rsidRDefault="0003451E" w:rsidP="0003451E">
            <w:pPr>
              <w:jc w:val="center"/>
              <w:rPr>
                <w:rFonts w:ascii="Arial" w:hAnsi="Arial" w:cs="Arial"/>
                <w:b/>
                <w:lang w:val="en-US"/>
              </w:rPr>
            </w:pPr>
          </w:p>
        </w:tc>
      </w:tr>
    </w:tbl>
    <w:p w14:paraId="6274D817" w14:textId="77777777" w:rsidR="00DF490F" w:rsidRDefault="00DF490F" w:rsidP="00DF490F">
      <w:pPr>
        <w:ind w:left="3714"/>
        <w:jc w:val="center"/>
        <w:rPr>
          <w:rFonts w:ascii="Arial" w:hAnsi="Arial" w:cs="Arial"/>
        </w:rPr>
      </w:pPr>
    </w:p>
    <w:p w14:paraId="6274D819" w14:textId="7518E5E7" w:rsidR="00DF490F" w:rsidRPr="00D36780" w:rsidRDefault="009A6103" w:rsidP="00DF490F">
      <w:pPr>
        <w:pBdr>
          <w:top w:val="single" w:sz="4" w:space="1" w:color="auto"/>
        </w:pBdr>
        <w:ind w:left="3714" w:right="-2"/>
        <w:jc w:val="center"/>
        <w:rPr>
          <w:rFonts w:ascii="Arial" w:hAnsi="Arial" w:cs="Arial"/>
          <w:sz w:val="16"/>
          <w:szCs w:val="16"/>
        </w:rPr>
      </w:pPr>
      <w:r w:rsidDel="009A6103">
        <w:rPr>
          <w:rFonts w:ascii="Arial" w:hAnsi="Arial" w:cs="Arial"/>
        </w:rPr>
        <w:t xml:space="preserve"> </w:t>
      </w:r>
      <w:r w:rsidR="00DF490F" w:rsidRPr="00D36780">
        <w:rPr>
          <w:rFonts w:ascii="Arial" w:hAnsi="Arial" w:cs="Arial"/>
          <w:sz w:val="16"/>
          <w:szCs w:val="16"/>
        </w:rPr>
        <w:t>(</w:t>
      </w:r>
      <w:r w:rsidR="00D36780" w:rsidRPr="00D36780">
        <w:rPr>
          <w:rFonts w:ascii="Arial" w:hAnsi="Arial" w:cs="Arial"/>
          <w:sz w:val="16"/>
          <w:szCs w:val="16"/>
        </w:rPr>
        <w:t>наименование биржи, присвоившей идентификационный номер</w:t>
      </w:r>
      <w:r w:rsidR="00DF490F" w:rsidRPr="00D36780">
        <w:rPr>
          <w:rFonts w:ascii="Arial" w:hAnsi="Arial" w:cs="Arial"/>
          <w:sz w:val="16"/>
          <w:szCs w:val="16"/>
        </w:rPr>
        <w:t>)</w:t>
      </w:r>
    </w:p>
    <w:p w14:paraId="6274D81A" w14:textId="77777777" w:rsidR="00D36780" w:rsidRDefault="00D36780" w:rsidP="00DF490F">
      <w:pPr>
        <w:ind w:left="3714" w:right="-2"/>
        <w:jc w:val="center"/>
        <w:rPr>
          <w:rFonts w:ascii="Arial" w:hAnsi="Arial" w:cs="Arial"/>
        </w:rPr>
      </w:pPr>
    </w:p>
    <w:p w14:paraId="7A5260A7" w14:textId="77777777" w:rsidR="00FA1D52" w:rsidRDefault="00FA1D52" w:rsidP="00DF490F">
      <w:pPr>
        <w:ind w:left="3714" w:right="-2"/>
        <w:jc w:val="center"/>
        <w:rPr>
          <w:rFonts w:ascii="Arial" w:hAnsi="Arial" w:cs="Arial"/>
        </w:rPr>
      </w:pPr>
    </w:p>
    <w:p w14:paraId="6274D81B" w14:textId="77777777" w:rsidR="00D36780" w:rsidRPr="001E6F96" w:rsidRDefault="00D36780" w:rsidP="00DF490F">
      <w:pPr>
        <w:ind w:left="3714" w:right="-2"/>
        <w:jc w:val="center"/>
        <w:rPr>
          <w:rFonts w:ascii="Arial" w:hAnsi="Arial" w:cs="Arial"/>
        </w:rPr>
      </w:pPr>
    </w:p>
    <w:p w14:paraId="6274D81C" w14:textId="77777777" w:rsidR="00DF490F" w:rsidRPr="00D36780" w:rsidRDefault="00DF490F" w:rsidP="00D36780">
      <w:pPr>
        <w:pBdr>
          <w:top w:val="single" w:sz="4" w:space="1" w:color="auto"/>
        </w:pBdr>
        <w:ind w:left="3714" w:right="-2"/>
        <w:jc w:val="center"/>
        <w:rPr>
          <w:rFonts w:ascii="Arial" w:hAnsi="Arial" w:cs="Arial"/>
          <w:sz w:val="16"/>
          <w:szCs w:val="16"/>
        </w:rPr>
      </w:pPr>
      <w:r w:rsidRPr="00D36780">
        <w:rPr>
          <w:rFonts w:ascii="Arial" w:hAnsi="Arial" w:cs="Arial"/>
          <w:sz w:val="16"/>
          <w:szCs w:val="16"/>
        </w:rPr>
        <w:t>(</w:t>
      </w:r>
      <w:r w:rsidR="00D36780" w:rsidRPr="00D36780">
        <w:rPr>
          <w:rFonts w:ascii="Arial" w:hAnsi="Arial" w:cs="Arial"/>
          <w:sz w:val="16"/>
          <w:szCs w:val="16"/>
        </w:rPr>
        <w:t>наименование должности и подпись уполномоченного лица биржи, присвоившей идентификационный номер</w:t>
      </w:r>
      <w:r w:rsidRPr="00D36780">
        <w:rPr>
          <w:rFonts w:ascii="Arial" w:hAnsi="Arial" w:cs="Arial"/>
          <w:sz w:val="16"/>
          <w:szCs w:val="16"/>
        </w:rPr>
        <w:t>)</w:t>
      </w:r>
    </w:p>
    <w:p w14:paraId="6274D81D" w14:textId="77777777" w:rsidR="00DF490F" w:rsidRDefault="00DF490F" w:rsidP="00DF490F">
      <w:pPr>
        <w:spacing w:before="240"/>
        <w:ind w:left="3714"/>
        <w:jc w:val="center"/>
        <w:rPr>
          <w:rFonts w:ascii="Arial" w:hAnsi="Arial" w:cs="Arial"/>
          <w:sz w:val="16"/>
          <w:szCs w:val="16"/>
        </w:rPr>
      </w:pPr>
      <w:r w:rsidRPr="00D36780">
        <w:rPr>
          <w:rFonts w:ascii="Arial" w:hAnsi="Arial" w:cs="Arial"/>
          <w:sz w:val="16"/>
          <w:szCs w:val="16"/>
        </w:rPr>
        <w:t>(печать)</w:t>
      </w:r>
    </w:p>
    <w:p w14:paraId="6274D81E" w14:textId="77777777" w:rsidR="00DD2BAF" w:rsidRDefault="00DD2BAF" w:rsidP="00D36780">
      <w:pPr>
        <w:jc w:val="center"/>
        <w:rPr>
          <w:rFonts w:ascii="Arial" w:hAnsi="Arial" w:cs="Arial"/>
          <w:b/>
          <w:bCs/>
          <w:sz w:val="28"/>
          <w:szCs w:val="28"/>
        </w:rPr>
      </w:pPr>
    </w:p>
    <w:p w14:paraId="6274D81F" w14:textId="77777777" w:rsidR="002B78AE" w:rsidRDefault="002B78AE" w:rsidP="00D36780">
      <w:pPr>
        <w:jc w:val="center"/>
        <w:rPr>
          <w:rFonts w:ascii="Arial" w:hAnsi="Arial" w:cs="Arial"/>
          <w:b/>
          <w:bCs/>
          <w:sz w:val="28"/>
          <w:szCs w:val="28"/>
        </w:rPr>
      </w:pPr>
    </w:p>
    <w:p w14:paraId="6274D820" w14:textId="77777777" w:rsidR="00DD2BAF" w:rsidRPr="00D36780" w:rsidRDefault="00DD2BAF" w:rsidP="00DD2BAF">
      <w:pPr>
        <w:jc w:val="center"/>
        <w:rPr>
          <w:rFonts w:ascii="Arial" w:hAnsi="Arial" w:cs="Arial"/>
          <w:b/>
          <w:bCs/>
          <w:sz w:val="28"/>
          <w:szCs w:val="28"/>
        </w:rPr>
      </w:pPr>
      <w:r>
        <w:rPr>
          <w:rFonts w:ascii="Arial" w:hAnsi="Arial" w:cs="Arial"/>
          <w:b/>
          <w:bCs/>
          <w:sz w:val="28"/>
          <w:szCs w:val="28"/>
        </w:rPr>
        <w:t>ПРОГРАММА БИРЖЕВЫХ ОБЛИГАЦИЙ</w:t>
      </w:r>
    </w:p>
    <w:p w14:paraId="6274D821" w14:textId="77777777" w:rsidR="002B78AE" w:rsidRDefault="002B78AE" w:rsidP="00D36780">
      <w:pPr>
        <w:jc w:val="center"/>
        <w:rPr>
          <w:rFonts w:ascii="Arial" w:hAnsi="Arial" w:cs="Arial"/>
          <w:b/>
          <w:bCs/>
          <w:sz w:val="28"/>
          <w:szCs w:val="28"/>
        </w:rPr>
      </w:pPr>
    </w:p>
    <w:p w14:paraId="52EE7305" w14:textId="77777777" w:rsidR="00FA1D52" w:rsidRDefault="00FA1D52" w:rsidP="00D36780">
      <w:pPr>
        <w:jc w:val="center"/>
        <w:rPr>
          <w:rFonts w:ascii="Arial" w:hAnsi="Arial" w:cs="Arial"/>
          <w:b/>
          <w:bCs/>
          <w:sz w:val="28"/>
          <w:szCs w:val="28"/>
        </w:rPr>
      </w:pPr>
    </w:p>
    <w:p w14:paraId="6274D822" w14:textId="4FCCE057" w:rsidR="00D36780" w:rsidRPr="009204ED" w:rsidRDefault="00D3630E" w:rsidP="00DF490F">
      <w:pPr>
        <w:jc w:val="center"/>
        <w:rPr>
          <w:rFonts w:ascii="Arial" w:hAnsi="Arial" w:cs="Arial"/>
          <w:b/>
          <w:sz w:val="24"/>
          <w:szCs w:val="24"/>
        </w:rPr>
      </w:pPr>
      <w:r>
        <w:rPr>
          <w:rFonts w:ascii="Arial" w:hAnsi="Arial" w:cs="Arial"/>
          <w:b/>
          <w:sz w:val="24"/>
          <w:szCs w:val="24"/>
        </w:rPr>
        <w:t xml:space="preserve">Акционерное </w:t>
      </w:r>
      <w:r w:rsidR="0075559E">
        <w:rPr>
          <w:rFonts w:ascii="Arial" w:hAnsi="Arial" w:cs="Arial"/>
          <w:b/>
          <w:sz w:val="24"/>
          <w:szCs w:val="24"/>
        </w:rPr>
        <w:t>о</w:t>
      </w:r>
      <w:r w:rsidR="00B7738C">
        <w:rPr>
          <w:rFonts w:ascii="Arial" w:hAnsi="Arial" w:cs="Arial"/>
          <w:b/>
          <w:sz w:val="24"/>
          <w:szCs w:val="24"/>
        </w:rPr>
        <w:t xml:space="preserve">бщество </w:t>
      </w:r>
      <w:r w:rsidR="000C55BC" w:rsidRPr="000F7E96">
        <w:rPr>
          <w:rFonts w:ascii="Arial" w:hAnsi="Arial" w:cs="Arial"/>
          <w:b/>
          <w:sz w:val="24"/>
          <w:szCs w:val="24"/>
        </w:rPr>
        <w:t>«</w:t>
      </w:r>
      <w:r w:rsidR="00681A20">
        <w:rPr>
          <w:rFonts w:ascii="Arial" w:hAnsi="Arial" w:cs="Arial"/>
          <w:b/>
          <w:sz w:val="24"/>
          <w:szCs w:val="24"/>
        </w:rPr>
        <w:t>АВТОБАН-Финанс»</w:t>
      </w:r>
    </w:p>
    <w:p w14:paraId="6274D823" w14:textId="77777777" w:rsidR="002B78AE" w:rsidRDefault="002B78AE" w:rsidP="00DF490F">
      <w:pPr>
        <w:jc w:val="center"/>
        <w:rPr>
          <w:rFonts w:ascii="Arial" w:hAnsi="Arial" w:cs="Arial"/>
          <w:b/>
          <w:sz w:val="24"/>
          <w:szCs w:val="24"/>
        </w:rPr>
      </w:pPr>
    </w:p>
    <w:p w14:paraId="20BF7410" w14:textId="77777777" w:rsidR="00FA1D52" w:rsidRPr="009204ED" w:rsidRDefault="00FA1D52" w:rsidP="00DF490F">
      <w:pPr>
        <w:jc w:val="center"/>
        <w:rPr>
          <w:rFonts w:ascii="Arial" w:hAnsi="Arial" w:cs="Arial"/>
          <w:b/>
          <w:sz w:val="24"/>
          <w:szCs w:val="24"/>
        </w:rPr>
      </w:pPr>
    </w:p>
    <w:p w14:paraId="6274D824" w14:textId="77777777" w:rsidR="00DF490F" w:rsidRPr="007C6B23" w:rsidRDefault="00DF490F" w:rsidP="007C6B23">
      <w:pPr>
        <w:pBdr>
          <w:top w:val="single" w:sz="4" w:space="1" w:color="auto"/>
        </w:pBdr>
        <w:rPr>
          <w:rFonts w:ascii="Arial" w:hAnsi="Arial"/>
          <w:sz w:val="16"/>
        </w:rPr>
      </w:pPr>
    </w:p>
    <w:p w14:paraId="6274D825" w14:textId="0775BA80" w:rsidR="00DF490F" w:rsidRDefault="000C55BC" w:rsidP="000C55BC">
      <w:pPr>
        <w:jc w:val="both"/>
        <w:rPr>
          <w:rFonts w:ascii="Arial" w:hAnsi="Arial" w:cs="Arial"/>
        </w:rPr>
      </w:pPr>
      <w:r w:rsidRPr="000C55BC">
        <w:rPr>
          <w:rFonts w:ascii="Arial" w:hAnsi="Arial" w:cs="Arial"/>
        </w:rPr>
        <w:t>биржев</w:t>
      </w:r>
      <w:r w:rsidRPr="00BD173D">
        <w:rPr>
          <w:rFonts w:ascii="Arial" w:hAnsi="Arial" w:cs="Arial"/>
        </w:rPr>
        <w:t>ые</w:t>
      </w:r>
      <w:r w:rsidRPr="000C55BC">
        <w:rPr>
          <w:rFonts w:ascii="Arial" w:hAnsi="Arial" w:cs="Arial"/>
        </w:rPr>
        <w:t xml:space="preserve"> облигации процентные неконвертируемые документарные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4E558A">
        <w:rPr>
          <w:rFonts w:ascii="Arial" w:hAnsi="Arial" w:cs="Arial"/>
        </w:rPr>
        <w:t>5</w:t>
      </w:r>
      <w:r w:rsidRPr="000C55BC">
        <w:rPr>
          <w:rFonts w:ascii="Arial" w:hAnsi="Arial" w:cs="Arial"/>
        </w:rPr>
        <w:t>0 000 000 000 (</w:t>
      </w:r>
      <w:r w:rsidR="004E558A">
        <w:rPr>
          <w:rFonts w:ascii="Arial" w:hAnsi="Arial" w:cs="Arial"/>
        </w:rPr>
        <w:t>Пятидесяти</w:t>
      </w:r>
      <w:r w:rsidRPr="000C55BC">
        <w:rPr>
          <w:rFonts w:ascii="Arial" w:hAnsi="Arial" w:cs="Arial"/>
        </w:rPr>
        <w:t xml:space="preserve"> миллиардов) российских рублей включительно </w:t>
      </w:r>
      <w:r w:rsidR="009D1D89" w:rsidRPr="009D1D89">
        <w:rPr>
          <w:rFonts w:ascii="Arial" w:hAnsi="Arial" w:cs="Arial"/>
        </w:rPr>
        <w:t xml:space="preserve">или эквивалента этой суммы в иностранной валюте </w:t>
      </w:r>
      <w:r w:rsidRPr="000C55BC">
        <w:rPr>
          <w:rFonts w:ascii="Arial" w:hAnsi="Arial" w:cs="Arial"/>
        </w:rPr>
        <w:t xml:space="preserve">со сроком погашения в дату, которая </w:t>
      </w:r>
      <w:r w:rsidRPr="008E0104">
        <w:rPr>
          <w:rFonts w:ascii="Arial" w:hAnsi="Arial" w:cs="Arial"/>
        </w:rPr>
        <w:t xml:space="preserve">наступает не позднее </w:t>
      </w:r>
      <w:r w:rsidR="00C23545">
        <w:rPr>
          <w:rFonts w:ascii="Arial" w:hAnsi="Arial" w:cs="Arial"/>
        </w:rPr>
        <w:t>9</w:t>
      </w:r>
      <w:r w:rsidR="004E558A">
        <w:rPr>
          <w:rFonts w:ascii="Arial" w:hAnsi="Arial" w:cs="Arial"/>
        </w:rPr>
        <w:t xml:space="preserve"> </w:t>
      </w:r>
      <w:r w:rsidR="00C23545">
        <w:rPr>
          <w:rFonts w:ascii="Arial" w:hAnsi="Arial" w:cs="Arial"/>
        </w:rPr>
        <w:t>100</w:t>
      </w:r>
      <w:r w:rsidRPr="000C55BC">
        <w:rPr>
          <w:rFonts w:ascii="Arial" w:hAnsi="Arial" w:cs="Arial"/>
        </w:rPr>
        <w:t xml:space="preserve"> (</w:t>
      </w:r>
      <w:r w:rsidR="00C23545">
        <w:rPr>
          <w:rFonts w:ascii="Arial" w:hAnsi="Arial" w:cs="Arial"/>
        </w:rPr>
        <w:t>Девяти</w:t>
      </w:r>
      <w:r w:rsidRPr="000C55BC">
        <w:rPr>
          <w:rFonts w:ascii="Arial" w:hAnsi="Arial" w:cs="Arial"/>
        </w:rPr>
        <w:t xml:space="preserve"> тысяч </w:t>
      </w:r>
      <w:r w:rsidR="00C23545">
        <w:rPr>
          <w:rFonts w:ascii="Arial" w:hAnsi="Arial" w:cs="Arial"/>
        </w:rPr>
        <w:t>ста</w:t>
      </w:r>
      <w:r w:rsidR="004E558A">
        <w:rPr>
          <w:rFonts w:ascii="Arial" w:hAnsi="Arial" w:cs="Arial"/>
        </w:rPr>
        <w:t>) дней</w:t>
      </w:r>
      <w:r w:rsidRPr="008E0104">
        <w:rPr>
          <w:rFonts w:ascii="Arial" w:hAnsi="Arial" w:cs="Arial"/>
        </w:rPr>
        <w:t xml:space="preserve"> с даты начала размещения </w:t>
      </w:r>
      <w:r w:rsidR="005829A0" w:rsidRPr="008E0104">
        <w:rPr>
          <w:rFonts w:ascii="Arial" w:hAnsi="Arial" w:cs="Arial"/>
        </w:rPr>
        <w:t xml:space="preserve">отдельного </w:t>
      </w:r>
      <w:r w:rsidRPr="008E0104">
        <w:rPr>
          <w:rFonts w:ascii="Arial" w:hAnsi="Arial" w:cs="Arial"/>
        </w:rPr>
        <w:t>выпуска биржевых облигаций в рамках программы биржевых облигаций, с</w:t>
      </w:r>
      <w:r w:rsidRPr="000C55BC">
        <w:rPr>
          <w:rFonts w:ascii="Arial" w:hAnsi="Arial" w:cs="Arial"/>
        </w:rPr>
        <w:t xml:space="preserve"> возможностью досрочного погашения по требованию владельцев и по усмотрению эмитента, </w:t>
      </w:r>
      <w:r w:rsidR="00EA45E0" w:rsidRPr="000C55BC">
        <w:rPr>
          <w:rFonts w:ascii="Arial" w:hAnsi="Arial" w:cs="Arial"/>
        </w:rPr>
        <w:t>размещаемы</w:t>
      </w:r>
      <w:r w:rsidR="00EA45E0">
        <w:rPr>
          <w:rFonts w:ascii="Arial" w:hAnsi="Arial" w:cs="Arial"/>
        </w:rPr>
        <w:t>е</w:t>
      </w:r>
      <w:r w:rsidR="00EA45E0" w:rsidRPr="000C55BC">
        <w:rPr>
          <w:rFonts w:ascii="Arial" w:hAnsi="Arial" w:cs="Arial"/>
        </w:rPr>
        <w:t xml:space="preserve"> </w:t>
      </w:r>
      <w:r w:rsidRPr="000C55BC">
        <w:rPr>
          <w:rFonts w:ascii="Arial" w:hAnsi="Arial" w:cs="Arial"/>
        </w:rPr>
        <w:t>путем открытой подписки</w:t>
      </w:r>
      <w:r w:rsidR="005829A0">
        <w:rPr>
          <w:rFonts w:ascii="Arial" w:hAnsi="Arial" w:cs="Arial"/>
        </w:rPr>
        <w:t xml:space="preserve"> в рамках программы биржевых облигаций</w:t>
      </w:r>
    </w:p>
    <w:p w14:paraId="73F123A3" w14:textId="77777777" w:rsidR="000C55BC" w:rsidRPr="001E6F96" w:rsidRDefault="000C55BC" w:rsidP="000C55BC">
      <w:pPr>
        <w:jc w:val="both"/>
        <w:rPr>
          <w:rFonts w:ascii="Arial" w:hAnsi="Arial" w:cs="Arial"/>
        </w:rPr>
      </w:pPr>
    </w:p>
    <w:p w14:paraId="6274D826" w14:textId="77777777" w:rsidR="000C55BC" w:rsidRPr="002C1810" w:rsidRDefault="000C55BC" w:rsidP="002C1810">
      <w:pPr>
        <w:pBdr>
          <w:top w:val="single" w:sz="4" w:space="1" w:color="auto"/>
        </w:pBdr>
        <w:jc w:val="center"/>
        <w:rPr>
          <w:rFonts w:ascii="Arial" w:hAnsi="Arial"/>
          <w:sz w:val="16"/>
        </w:rPr>
      </w:pPr>
    </w:p>
    <w:p w14:paraId="6BD45D35" w14:textId="77777777" w:rsidR="00FA1D52" w:rsidRPr="009204ED" w:rsidRDefault="00FA1D52" w:rsidP="000F7E96">
      <w:pPr>
        <w:pBdr>
          <w:top w:val="single" w:sz="4" w:space="1" w:color="auto"/>
        </w:pBdr>
        <w:jc w:val="center"/>
        <w:rPr>
          <w:rFonts w:ascii="Arial" w:hAnsi="Arial" w:cs="Arial"/>
          <w:sz w:val="16"/>
          <w:szCs w:val="16"/>
        </w:rPr>
      </w:pPr>
    </w:p>
    <w:p w14:paraId="6274D828" w14:textId="46DD8149" w:rsidR="0097022F" w:rsidRDefault="0097022F" w:rsidP="002B78AE">
      <w:pPr>
        <w:tabs>
          <w:tab w:val="left" w:pos="9866"/>
        </w:tabs>
        <w:ind w:left="4820" w:hanging="4820"/>
        <w:jc w:val="both"/>
        <w:rPr>
          <w:rFonts w:ascii="Arial" w:hAnsi="Arial" w:cs="Arial"/>
        </w:rPr>
      </w:pPr>
      <w:r>
        <w:rPr>
          <w:rFonts w:ascii="Arial" w:hAnsi="Arial" w:cs="Arial"/>
        </w:rPr>
        <w:t>Серия программы биржевых облигаций: 001Р</w:t>
      </w:r>
    </w:p>
    <w:p w14:paraId="4D089A76" w14:textId="77777777" w:rsidR="00FA1D52" w:rsidRDefault="00FA1D52" w:rsidP="002B78AE">
      <w:pPr>
        <w:tabs>
          <w:tab w:val="left" w:pos="9866"/>
        </w:tabs>
        <w:ind w:left="4820" w:hanging="4820"/>
        <w:jc w:val="both"/>
        <w:rPr>
          <w:rFonts w:ascii="Arial" w:hAnsi="Arial" w:cs="Arial"/>
        </w:rPr>
      </w:pPr>
    </w:p>
    <w:p w14:paraId="04F12AF1" w14:textId="77777777" w:rsidR="00FA1D52" w:rsidRDefault="00FA1D52" w:rsidP="002B78AE">
      <w:pPr>
        <w:tabs>
          <w:tab w:val="left" w:pos="9866"/>
        </w:tabs>
        <w:ind w:left="4820" w:hanging="4820"/>
        <w:jc w:val="both"/>
        <w:rPr>
          <w:rFonts w:ascii="Arial" w:hAnsi="Arial" w:cs="Arial"/>
        </w:rPr>
      </w:pPr>
    </w:p>
    <w:p w14:paraId="6274D82A" w14:textId="77777777" w:rsidR="000F7E96" w:rsidRDefault="000F7E96" w:rsidP="002B78AE">
      <w:pPr>
        <w:tabs>
          <w:tab w:val="left" w:pos="9866"/>
        </w:tabs>
        <w:ind w:left="4820" w:hanging="4820"/>
        <w:jc w:val="both"/>
        <w:rPr>
          <w:rFonts w:ascii="Arial" w:hAnsi="Arial" w:cs="Arial"/>
        </w:rPr>
      </w:pPr>
      <w:r w:rsidRPr="000F7E96">
        <w:rPr>
          <w:rFonts w:ascii="Arial" w:hAnsi="Arial" w:cs="Arial"/>
        </w:rPr>
        <w:t xml:space="preserve">Срок действия </w:t>
      </w:r>
      <w:r w:rsidR="002B78AE">
        <w:rPr>
          <w:rFonts w:ascii="Arial" w:hAnsi="Arial" w:cs="Arial"/>
        </w:rPr>
        <w:t>п</w:t>
      </w:r>
      <w:r w:rsidRPr="000F7E96">
        <w:rPr>
          <w:rFonts w:ascii="Arial" w:hAnsi="Arial" w:cs="Arial"/>
        </w:rPr>
        <w:t>рограммы биржевых облигаций</w:t>
      </w:r>
      <w:r>
        <w:rPr>
          <w:rFonts w:ascii="Arial" w:hAnsi="Arial" w:cs="Arial"/>
        </w:rPr>
        <w:t>:</w:t>
      </w:r>
      <w:r w:rsidRPr="000F7E96">
        <w:rPr>
          <w:rFonts w:ascii="Arial" w:hAnsi="Arial" w:cs="Arial"/>
        </w:rPr>
        <w:t xml:space="preserve"> </w:t>
      </w:r>
      <w:r w:rsidR="00B943F5" w:rsidRPr="00B943F5">
        <w:rPr>
          <w:rFonts w:ascii="Arial" w:hAnsi="Arial" w:cs="Arial"/>
        </w:rPr>
        <w:t>без ограничения срока действия с даты присвоения идентификационного номера программе биржевых облигаций</w:t>
      </w:r>
      <w:r w:rsidRPr="000F7E96">
        <w:rPr>
          <w:rFonts w:ascii="Arial" w:hAnsi="Arial" w:cs="Arial"/>
        </w:rPr>
        <w:t>.</w:t>
      </w:r>
    </w:p>
    <w:p w14:paraId="5E1A8365" w14:textId="77777777" w:rsidR="00FA1D52" w:rsidRPr="000F7E96" w:rsidRDefault="00FA1D52" w:rsidP="000F7E96">
      <w:pPr>
        <w:tabs>
          <w:tab w:val="left" w:pos="9866"/>
        </w:tabs>
        <w:rPr>
          <w:rFonts w:ascii="Arial" w:hAnsi="Arial" w:cs="Arial"/>
        </w:rPr>
      </w:pPr>
    </w:p>
    <w:p w14:paraId="33090371" w14:textId="77777777" w:rsidR="00FA1D52" w:rsidRDefault="00FA1D52" w:rsidP="000F7E96">
      <w:pPr>
        <w:tabs>
          <w:tab w:val="left" w:pos="9866"/>
        </w:tabs>
        <w:rPr>
          <w:rFonts w:ascii="Arial" w:hAnsi="Arial" w:cs="Arial"/>
        </w:rPr>
      </w:pPr>
    </w:p>
    <w:p w14:paraId="0D41B0C4" w14:textId="77777777" w:rsidR="00ED3D03" w:rsidRPr="000F7E96" w:rsidRDefault="00ED3D03" w:rsidP="000F7E96">
      <w:pPr>
        <w:tabs>
          <w:tab w:val="left" w:pos="9866"/>
        </w:tabs>
        <w:rPr>
          <w:rFonts w:ascii="Arial" w:hAnsi="Arial" w:cs="Arial"/>
        </w:rPr>
      </w:pPr>
    </w:p>
    <w:p w14:paraId="6274D82C" w14:textId="3C6CB550" w:rsidR="00DF490F" w:rsidRPr="001E6F96" w:rsidRDefault="002B78AE" w:rsidP="007C6B23">
      <w:pPr>
        <w:tabs>
          <w:tab w:val="right" w:pos="9923"/>
        </w:tabs>
        <w:ind w:left="2410" w:hanging="2410"/>
        <w:jc w:val="both"/>
        <w:rPr>
          <w:rFonts w:ascii="Arial" w:hAnsi="Arial" w:cs="Arial"/>
        </w:rPr>
      </w:pPr>
      <w:r>
        <w:rPr>
          <w:rFonts w:ascii="Arial" w:hAnsi="Arial" w:cs="Arial"/>
        </w:rPr>
        <w:t>Утверждена</w:t>
      </w:r>
      <w:r w:rsidR="00D426E6">
        <w:rPr>
          <w:rFonts w:ascii="Arial" w:hAnsi="Arial" w:cs="Arial"/>
        </w:rPr>
        <w:t xml:space="preserve"> решением </w:t>
      </w:r>
      <w:r w:rsidR="00D3630E">
        <w:rPr>
          <w:rFonts w:ascii="Arial" w:hAnsi="Arial" w:cs="Arial"/>
        </w:rPr>
        <w:t>Совета директоров</w:t>
      </w:r>
      <w:r w:rsidR="000C55BC">
        <w:rPr>
          <w:rFonts w:ascii="Arial" w:hAnsi="Arial" w:cs="Arial"/>
        </w:rPr>
        <w:t xml:space="preserve"> </w:t>
      </w:r>
      <w:r w:rsidR="00D3630E">
        <w:rPr>
          <w:rFonts w:ascii="Arial" w:hAnsi="Arial" w:cs="Arial"/>
        </w:rPr>
        <w:t>Акционерного о</w:t>
      </w:r>
      <w:r w:rsidR="00681A20">
        <w:rPr>
          <w:rFonts w:ascii="Arial" w:hAnsi="Arial" w:cs="Arial"/>
        </w:rPr>
        <w:t>бщества</w:t>
      </w:r>
      <w:r w:rsidR="00D426E6">
        <w:rPr>
          <w:rFonts w:ascii="Arial" w:hAnsi="Arial" w:cs="Arial"/>
        </w:rPr>
        <w:t xml:space="preserve"> «</w:t>
      </w:r>
      <w:r w:rsidR="00681A20">
        <w:rPr>
          <w:rFonts w:ascii="Arial" w:hAnsi="Arial" w:cs="Arial"/>
        </w:rPr>
        <w:t>АВТОБАН-Финанс»</w:t>
      </w:r>
      <w:r w:rsidR="00DE1522">
        <w:rPr>
          <w:rFonts w:ascii="Arial" w:hAnsi="Arial" w:cs="Arial"/>
        </w:rPr>
        <w:t xml:space="preserve"> об утверждении</w:t>
      </w:r>
      <w:r w:rsidR="00DE1522">
        <w:t xml:space="preserve"> </w:t>
      </w:r>
      <w:r w:rsidR="00DE1522">
        <w:rPr>
          <w:rFonts w:ascii="Arial" w:hAnsi="Arial" w:cs="Arial"/>
        </w:rPr>
        <w:t>программы биржевых облигаций</w:t>
      </w:r>
      <w:r w:rsidR="0097022F">
        <w:rPr>
          <w:rFonts w:ascii="Arial" w:hAnsi="Arial" w:cs="Arial"/>
        </w:rPr>
        <w:t xml:space="preserve"> серии 001Р</w:t>
      </w:r>
    </w:p>
    <w:p w14:paraId="6274D82D" w14:textId="77777777" w:rsidR="00DF490F" w:rsidRDefault="00DF490F" w:rsidP="00DF490F">
      <w:pPr>
        <w:pBdr>
          <w:top w:val="single" w:sz="4" w:space="1" w:color="auto"/>
        </w:pBdr>
        <w:ind w:left="2472" w:right="113"/>
        <w:jc w:val="center"/>
        <w:rPr>
          <w:rFonts w:ascii="Arial" w:hAnsi="Arial" w:cs="Arial"/>
          <w:spacing w:val="-2"/>
          <w:sz w:val="16"/>
          <w:szCs w:val="16"/>
        </w:rPr>
      </w:pPr>
      <w:r w:rsidRPr="000C55BC">
        <w:rPr>
          <w:rFonts w:ascii="Arial" w:hAnsi="Arial" w:cs="Arial"/>
          <w:spacing w:val="-2"/>
          <w:sz w:val="16"/>
          <w:szCs w:val="16"/>
        </w:rPr>
        <w:t xml:space="preserve">(указывается орган управления эмитента, утвердивший </w:t>
      </w:r>
      <w:r w:rsidR="002B78AE">
        <w:rPr>
          <w:rFonts w:ascii="Arial" w:hAnsi="Arial" w:cs="Arial"/>
          <w:spacing w:val="-2"/>
          <w:sz w:val="16"/>
          <w:szCs w:val="16"/>
        </w:rPr>
        <w:t>программу биржевых облигаций</w:t>
      </w:r>
      <w:r w:rsidRPr="000C55BC">
        <w:rPr>
          <w:rFonts w:ascii="Arial" w:hAnsi="Arial" w:cs="Arial"/>
          <w:spacing w:val="-2"/>
          <w:sz w:val="16"/>
          <w:szCs w:val="16"/>
        </w:rPr>
        <w:t>)</w:t>
      </w:r>
    </w:p>
    <w:p w14:paraId="6274D82E" w14:textId="77777777" w:rsidR="000C55BC" w:rsidRPr="000C55BC" w:rsidRDefault="000C55BC" w:rsidP="00DF490F">
      <w:pPr>
        <w:pBdr>
          <w:top w:val="single" w:sz="4" w:space="1" w:color="auto"/>
        </w:pBdr>
        <w:ind w:left="2472" w:right="113"/>
        <w:jc w:val="center"/>
        <w:rPr>
          <w:rFonts w:ascii="Arial" w:hAnsi="Arial" w:cs="Arial"/>
          <w:spacing w:val="-2"/>
          <w:sz w:val="16"/>
          <w:szCs w:val="16"/>
        </w:rPr>
      </w:pPr>
    </w:p>
    <w:tbl>
      <w:tblPr>
        <w:tblW w:w="10092" w:type="dxa"/>
        <w:tblLayout w:type="fixed"/>
        <w:tblCellMar>
          <w:left w:w="28" w:type="dxa"/>
          <w:right w:w="28" w:type="dxa"/>
        </w:tblCellMar>
        <w:tblLook w:val="0000" w:firstRow="0" w:lastRow="0" w:firstColumn="0" w:lastColumn="0" w:noHBand="0" w:noVBand="0"/>
      </w:tblPr>
      <w:tblGrid>
        <w:gridCol w:w="1276"/>
        <w:gridCol w:w="454"/>
        <w:gridCol w:w="255"/>
        <w:gridCol w:w="1219"/>
        <w:gridCol w:w="369"/>
        <w:gridCol w:w="369"/>
        <w:gridCol w:w="1814"/>
        <w:gridCol w:w="454"/>
        <w:gridCol w:w="255"/>
        <w:gridCol w:w="1191"/>
        <w:gridCol w:w="369"/>
        <w:gridCol w:w="369"/>
        <w:gridCol w:w="624"/>
        <w:gridCol w:w="1074"/>
      </w:tblGrid>
      <w:tr w:rsidR="007738B8" w:rsidRPr="001E6F96" w14:paraId="6274D83E" w14:textId="77777777" w:rsidTr="007738B8">
        <w:trPr>
          <w:cantSplit/>
        </w:trPr>
        <w:tc>
          <w:tcPr>
            <w:tcW w:w="1276" w:type="dxa"/>
            <w:tcBorders>
              <w:top w:val="nil"/>
              <w:left w:val="nil"/>
              <w:bottom w:val="nil"/>
              <w:right w:val="nil"/>
            </w:tcBorders>
            <w:vAlign w:val="bottom"/>
          </w:tcPr>
          <w:p w14:paraId="6274D82F" w14:textId="64887181" w:rsidR="007738B8" w:rsidRPr="00F22699" w:rsidRDefault="007738B8" w:rsidP="00227933">
            <w:pPr>
              <w:rPr>
                <w:rFonts w:ascii="Arial" w:hAnsi="Arial" w:cs="Arial"/>
              </w:rPr>
            </w:pPr>
            <w:r w:rsidRPr="00F22699">
              <w:rPr>
                <w:rFonts w:ascii="Arial" w:hAnsi="Arial" w:cs="Arial"/>
              </w:rPr>
              <w:t>принятым</w:t>
            </w:r>
            <w:r>
              <w:rPr>
                <w:rFonts w:ascii="Arial" w:hAnsi="Arial" w:cs="Arial"/>
              </w:rPr>
              <w:t xml:space="preserve">   </w:t>
            </w:r>
            <w:r w:rsidRPr="00F22699">
              <w:rPr>
                <w:rFonts w:ascii="Arial" w:hAnsi="Arial" w:cs="Arial"/>
              </w:rPr>
              <w:t xml:space="preserve"> “</w:t>
            </w:r>
          </w:p>
        </w:tc>
        <w:tc>
          <w:tcPr>
            <w:tcW w:w="454" w:type="dxa"/>
            <w:tcBorders>
              <w:top w:val="nil"/>
              <w:left w:val="nil"/>
              <w:bottom w:val="single" w:sz="4" w:space="0" w:color="auto"/>
              <w:right w:val="nil"/>
            </w:tcBorders>
            <w:vAlign w:val="bottom"/>
          </w:tcPr>
          <w:p w14:paraId="6274D830" w14:textId="5FB0ED83" w:rsidR="007738B8" w:rsidRPr="002C1810" w:rsidRDefault="007D76EE" w:rsidP="00227933">
            <w:pPr>
              <w:jc w:val="center"/>
              <w:rPr>
                <w:rFonts w:ascii="Arial" w:hAnsi="Arial"/>
              </w:rPr>
            </w:pPr>
            <w:r>
              <w:rPr>
                <w:rFonts w:ascii="Arial" w:hAnsi="Arial"/>
              </w:rPr>
              <w:t>04</w:t>
            </w:r>
          </w:p>
        </w:tc>
        <w:tc>
          <w:tcPr>
            <w:tcW w:w="255" w:type="dxa"/>
            <w:tcBorders>
              <w:top w:val="nil"/>
              <w:left w:val="nil"/>
              <w:bottom w:val="nil"/>
              <w:right w:val="nil"/>
            </w:tcBorders>
            <w:vAlign w:val="bottom"/>
          </w:tcPr>
          <w:p w14:paraId="6274D831" w14:textId="40FBE8A3" w:rsidR="007738B8" w:rsidRPr="002C1810" w:rsidRDefault="007738B8" w:rsidP="00227933">
            <w:pPr>
              <w:rPr>
                <w:rFonts w:ascii="Arial" w:hAnsi="Arial"/>
              </w:rPr>
            </w:pPr>
            <w:r w:rsidRPr="00F22699">
              <w:rPr>
                <w:rFonts w:ascii="Arial" w:hAnsi="Arial" w:cs="Arial"/>
              </w:rPr>
              <w:t>”</w:t>
            </w:r>
          </w:p>
        </w:tc>
        <w:tc>
          <w:tcPr>
            <w:tcW w:w="1219" w:type="dxa"/>
            <w:tcBorders>
              <w:top w:val="nil"/>
              <w:left w:val="nil"/>
              <w:bottom w:val="single" w:sz="4" w:space="0" w:color="auto"/>
              <w:right w:val="nil"/>
            </w:tcBorders>
            <w:vAlign w:val="bottom"/>
          </w:tcPr>
          <w:p w14:paraId="6274D832" w14:textId="31082870" w:rsidR="007738B8" w:rsidRPr="00F22699" w:rsidRDefault="007D76EE" w:rsidP="00227933">
            <w:pPr>
              <w:jc w:val="center"/>
              <w:rPr>
                <w:rFonts w:ascii="Arial" w:hAnsi="Arial" w:cs="Arial"/>
              </w:rPr>
            </w:pPr>
            <w:r>
              <w:rPr>
                <w:rFonts w:ascii="Arial" w:hAnsi="Arial" w:cs="Arial"/>
              </w:rPr>
              <w:t>октября</w:t>
            </w:r>
          </w:p>
        </w:tc>
        <w:tc>
          <w:tcPr>
            <w:tcW w:w="369" w:type="dxa"/>
            <w:tcBorders>
              <w:top w:val="nil"/>
              <w:left w:val="nil"/>
              <w:bottom w:val="nil"/>
              <w:right w:val="nil"/>
            </w:tcBorders>
            <w:vAlign w:val="bottom"/>
          </w:tcPr>
          <w:p w14:paraId="6274D833" w14:textId="77777777" w:rsidR="007738B8" w:rsidRPr="00F22699" w:rsidRDefault="007738B8" w:rsidP="00227933">
            <w:pPr>
              <w:jc w:val="right"/>
              <w:rPr>
                <w:rFonts w:ascii="Arial" w:hAnsi="Arial" w:cs="Arial"/>
              </w:rPr>
            </w:pPr>
            <w:r w:rsidRPr="00F22699">
              <w:rPr>
                <w:rFonts w:ascii="Arial" w:hAnsi="Arial" w:cs="Arial"/>
              </w:rPr>
              <w:t>20</w:t>
            </w:r>
          </w:p>
        </w:tc>
        <w:tc>
          <w:tcPr>
            <w:tcW w:w="369" w:type="dxa"/>
            <w:tcBorders>
              <w:top w:val="nil"/>
              <w:left w:val="nil"/>
              <w:bottom w:val="single" w:sz="4" w:space="0" w:color="auto"/>
              <w:right w:val="nil"/>
            </w:tcBorders>
            <w:vAlign w:val="bottom"/>
          </w:tcPr>
          <w:p w14:paraId="6274D834" w14:textId="09C0AC39" w:rsidR="007738B8" w:rsidRPr="00F22699" w:rsidRDefault="00AE2E08" w:rsidP="00227933">
            <w:pPr>
              <w:jc w:val="center"/>
              <w:rPr>
                <w:rFonts w:ascii="Arial" w:hAnsi="Arial" w:cs="Arial"/>
              </w:rPr>
            </w:pPr>
            <w:r>
              <w:rPr>
                <w:rFonts w:ascii="Arial" w:hAnsi="Arial" w:cs="Arial"/>
              </w:rPr>
              <w:t>16</w:t>
            </w:r>
          </w:p>
        </w:tc>
        <w:tc>
          <w:tcPr>
            <w:tcW w:w="1814" w:type="dxa"/>
            <w:tcBorders>
              <w:top w:val="nil"/>
              <w:left w:val="nil"/>
              <w:bottom w:val="nil"/>
              <w:right w:val="nil"/>
            </w:tcBorders>
            <w:vAlign w:val="bottom"/>
          </w:tcPr>
          <w:p w14:paraId="6274D835" w14:textId="31749116" w:rsidR="007738B8" w:rsidRPr="00F22699" w:rsidRDefault="007738B8" w:rsidP="00515D73">
            <w:pPr>
              <w:jc w:val="right"/>
              <w:rPr>
                <w:rFonts w:ascii="Arial" w:hAnsi="Arial" w:cs="Arial"/>
              </w:rPr>
            </w:pPr>
            <w:r w:rsidRPr="00F22699">
              <w:rPr>
                <w:rFonts w:ascii="Arial" w:hAnsi="Arial" w:cs="Arial"/>
              </w:rPr>
              <w:t>г., протокол от “</w:t>
            </w:r>
          </w:p>
        </w:tc>
        <w:tc>
          <w:tcPr>
            <w:tcW w:w="454" w:type="dxa"/>
            <w:tcBorders>
              <w:top w:val="nil"/>
              <w:left w:val="nil"/>
              <w:bottom w:val="single" w:sz="4" w:space="0" w:color="auto"/>
              <w:right w:val="nil"/>
            </w:tcBorders>
            <w:vAlign w:val="bottom"/>
          </w:tcPr>
          <w:p w14:paraId="6274D836" w14:textId="210419F8" w:rsidR="007738B8" w:rsidRPr="00F22699" w:rsidRDefault="007D76EE" w:rsidP="00227933">
            <w:pPr>
              <w:jc w:val="center"/>
              <w:rPr>
                <w:rFonts w:ascii="Arial" w:hAnsi="Arial" w:cs="Arial"/>
              </w:rPr>
            </w:pPr>
            <w:r>
              <w:rPr>
                <w:rFonts w:ascii="Arial" w:hAnsi="Arial" w:cs="Arial"/>
              </w:rPr>
              <w:t>04</w:t>
            </w:r>
          </w:p>
        </w:tc>
        <w:tc>
          <w:tcPr>
            <w:tcW w:w="255" w:type="dxa"/>
            <w:tcBorders>
              <w:top w:val="nil"/>
              <w:left w:val="nil"/>
              <w:bottom w:val="nil"/>
              <w:right w:val="nil"/>
            </w:tcBorders>
            <w:vAlign w:val="bottom"/>
          </w:tcPr>
          <w:p w14:paraId="6274D837" w14:textId="77777777" w:rsidR="007738B8" w:rsidRPr="00F22699" w:rsidRDefault="007738B8" w:rsidP="00227933">
            <w:pPr>
              <w:rPr>
                <w:rFonts w:ascii="Arial" w:hAnsi="Arial" w:cs="Arial"/>
              </w:rPr>
            </w:pPr>
            <w:r w:rsidRPr="00F22699">
              <w:rPr>
                <w:rFonts w:ascii="Arial" w:hAnsi="Arial" w:cs="Arial"/>
              </w:rPr>
              <w:t>”</w:t>
            </w:r>
          </w:p>
        </w:tc>
        <w:tc>
          <w:tcPr>
            <w:tcW w:w="1191" w:type="dxa"/>
            <w:tcBorders>
              <w:top w:val="nil"/>
              <w:left w:val="nil"/>
              <w:bottom w:val="single" w:sz="4" w:space="0" w:color="auto"/>
              <w:right w:val="nil"/>
            </w:tcBorders>
            <w:vAlign w:val="bottom"/>
          </w:tcPr>
          <w:p w14:paraId="6274D838" w14:textId="455D6B5E" w:rsidR="007738B8" w:rsidRPr="00F22699" w:rsidRDefault="007D76EE" w:rsidP="00227933">
            <w:pPr>
              <w:jc w:val="center"/>
              <w:rPr>
                <w:rFonts w:ascii="Arial" w:hAnsi="Arial" w:cs="Arial"/>
              </w:rPr>
            </w:pPr>
            <w:r>
              <w:rPr>
                <w:rFonts w:ascii="Arial" w:hAnsi="Arial" w:cs="Arial"/>
              </w:rPr>
              <w:t>октября</w:t>
            </w:r>
          </w:p>
        </w:tc>
        <w:tc>
          <w:tcPr>
            <w:tcW w:w="369" w:type="dxa"/>
            <w:tcBorders>
              <w:top w:val="nil"/>
              <w:left w:val="nil"/>
              <w:bottom w:val="nil"/>
              <w:right w:val="nil"/>
            </w:tcBorders>
            <w:vAlign w:val="bottom"/>
          </w:tcPr>
          <w:p w14:paraId="6274D839" w14:textId="77777777" w:rsidR="007738B8" w:rsidRPr="00F22699" w:rsidRDefault="007738B8" w:rsidP="00227933">
            <w:pPr>
              <w:jc w:val="right"/>
              <w:rPr>
                <w:rFonts w:ascii="Arial" w:hAnsi="Arial" w:cs="Arial"/>
              </w:rPr>
            </w:pPr>
            <w:r w:rsidRPr="00F22699">
              <w:rPr>
                <w:rFonts w:ascii="Arial" w:hAnsi="Arial" w:cs="Arial"/>
              </w:rPr>
              <w:t>20</w:t>
            </w:r>
          </w:p>
        </w:tc>
        <w:tc>
          <w:tcPr>
            <w:tcW w:w="369" w:type="dxa"/>
            <w:tcBorders>
              <w:top w:val="nil"/>
              <w:left w:val="nil"/>
              <w:bottom w:val="single" w:sz="4" w:space="0" w:color="auto"/>
              <w:right w:val="nil"/>
            </w:tcBorders>
            <w:vAlign w:val="bottom"/>
          </w:tcPr>
          <w:p w14:paraId="6274D83A" w14:textId="222830CA" w:rsidR="007738B8" w:rsidRPr="00F22699" w:rsidRDefault="007738B8" w:rsidP="00227933">
            <w:pPr>
              <w:jc w:val="center"/>
              <w:rPr>
                <w:rFonts w:ascii="Arial" w:hAnsi="Arial" w:cs="Arial"/>
              </w:rPr>
            </w:pPr>
            <w:r>
              <w:rPr>
                <w:rFonts w:ascii="Arial" w:hAnsi="Arial" w:cs="Arial"/>
              </w:rPr>
              <w:t>16</w:t>
            </w:r>
          </w:p>
        </w:tc>
        <w:tc>
          <w:tcPr>
            <w:tcW w:w="624" w:type="dxa"/>
            <w:tcBorders>
              <w:top w:val="nil"/>
              <w:left w:val="nil"/>
              <w:bottom w:val="nil"/>
              <w:right w:val="nil"/>
            </w:tcBorders>
            <w:vAlign w:val="bottom"/>
          </w:tcPr>
          <w:p w14:paraId="6274D83B" w14:textId="77777777" w:rsidR="007738B8" w:rsidRPr="00F22699" w:rsidRDefault="007738B8" w:rsidP="00227933">
            <w:pPr>
              <w:jc w:val="center"/>
              <w:rPr>
                <w:rFonts w:ascii="Arial" w:hAnsi="Arial" w:cs="Arial"/>
              </w:rPr>
            </w:pPr>
            <w:r w:rsidRPr="00F22699">
              <w:rPr>
                <w:rFonts w:ascii="Arial" w:hAnsi="Arial" w:cs="Arial"/>
              </w:rPr>
              <w:t>г. №</w:t>
            </w:r>
          </w:p>
        </w:tc>
        <w:tc>
          <w:tcPr>
            <w:tcW w:w="1074" w:type="dxa"/>
            <w:tcBorders>
              <w:top w:val="nil"/>
              <w:left w:val="nil"/>
              <w:bottom w:val="single" w:sz="4" w:space="0" w:color="auto"/>
              <w:right w:val="nil"/>
            </w:tcBorders>
            <w:vAlign w:val="bottom"/>
          </w:tcPr>
          <w:p w14:paraId="6274D83D" w14:textId="7AE472BC" w:rsidR="007738B8" w:rsidRPr="001E6F96" w:rsidRDefault="00F5350C" w:rsidP="00227933">
            <w:pPr>
              <w:rPr>
                <w:rFonts w:ascii="Arial" w:hAnsi="Arial" w:cs="Arial"/>
              </w:rPr>
            </w:pPr>
            <w:r>
              <w:rPr>
                <w:rFonts w:ascii="Arial" w:hAnsi="Arial" w:cs="Arial"/>
              </w:rPr>
              <w:t>б/н</w:t>
            </w:r>
          </w:p>
        </w:tc>
      </w:tr>
    </w:tbl>
    <w:p w14:paraId="3A2FB46D" w14:textId="77777777" w:rsidR="00FA1D52" w:rsidRDefault="00FA1D52" w:rsidP="001C0440">
      <w:pPr>
        <w:tabs>
          <w:tab w:val="left" w:pos="9866"/>
        </w:tabs>
        <w:rPr>
          <w:rFonts w:ascii="Arial" w:hAnsi="Arial" w:cs="Arial"/>
        </w:rPr>
      </w:pPr>
    </w:p>
    <w:p w14:paraId="1F760244" w14:textId="77777777" w:rsidR="00ED3D03" w:rsidRDefault="00ED3D03" w:rsidP="001C0440">
      <w:pPr>
        <w:tabs>
          <w:tab w:val="left" w:pos="9866"/>
        </w:tabs>
        <w:rPr>
          <w:rFonts w:ascii="Arial" w:hAnsi="Arial" w:cs="Arial"/>
        </w:rPr>
      </w:pPr>
    </w:p>
    <w:p w14:paraId="6274D840" w14:textId="274E7481" w:rsidR="00DF490F" w:rsidRDefault="00DF490F" w:rsidP="001C0440">
      <w:pPr>
        <w:jc w:val="both"/>
        <w:rPr>
          <w:rFonts w:ascii="Arial" w:hAnsi="Arial" w:cs="Arial"/>
        </w:rPr>
      </w:pPr>
      <w:r w:rsidRPr="001E6F96">
        <w:rPr>
          <w:rFonts w:ascii="Arial" w:hAnsi="Arial" w:cs="Arial"/>
        </w:rPr>
        <w:t>Место нахождения э</w:t>
      </w:r>
      <w:r w:rsidR="00647C06">
        <w:rPr>
          <w:rFonts w:ascii="Arial" w:hAnsi="Arial" w:cs="Arial"/>
        </w:rPr>
        <w:t xml:space="preserve">митента и контактные телефоны: </w:t>
      </w:r>
      <w:r w:rsidR="00417F8B" w:rsidRPr="00D479BA">
        <w:rPr>
          <w:rFonts w:ascii="Arial" w:hAnsi="Arial" w:cs="Arial"/>
        </w:rPr>
        <w:t xml:space="preserve">Российская Федерация, </w:t>
      </w:r>
      <w:r w:rsidR="00681A20">
        <w:rPr>
          <w:rFonts w:ascii="Arial" w:hAnsi="Arial" w:cs="Arial"/>
        </w:rPr>
        <w:t>г.</w:t>
      </w:r>
      <w:r w:rsidR="00417F8B" w:rsidRPr="00D479BA">
        <w:rPr>
          <w:rFonts w:ascii="Arial" w:hAnsi="Arial" w:cs="Arial"/>
        </w:rPr>
        <w:t xml:space="preserve"> Москва</w:t>
      </w:r>
      <w:r w:rsidR="00420C06" w:rsidRPr="00D479BA">
        <w:rPr>
          <w:rFonts w:ascii="Arial" w:hAnsi="Arial" w:cs="Arial"/>
        </w:rPr>
        <w:t xml:space="preserve">; </w:t>
      </w:r>
      <w:r w:rsidR="00681A20" w:rsidRPr="00D479BA">
        <w:rPr>
          <w:rFonts w:ascii="Arial" w:hAnsi="Arial" w:cs="Arial"/>
        </w:rPr>
        <w:t xml:space="preserve">контактный </w:t>
      </w:r>
      <w:r w:rsidR="00DE1522" w:rsidRPr="00D479BA">
        <w:rPr>
          <w:rFonts w:ascii="Arial" w:hAnsi="Arial" w:cs="Arial"/>
        </w:rPr>
        <w:t xml:space="preserve">тел. </w:t>
      </w:r>
      <w:r w:rsidR="00BC0BCF" w:rsidRPr="00D479BA">
        <w:rPr>
          <w:rFonts w:ascii="Arial" w:hAnsi="Arial" w:cs="Arial"/>
        </w:rPr>
        <w:t xml:space="preserve">+ 7 </w:t>
      </w:r>
      <w:r w:rsidR="00417F8B" w:rsidRPr="00D479BA">
        <w:rPr>
          <w:rFonts w:ascii="Arial" w:hAnsi="Arial" w:cs="Arial"/>
        </w:rPr>
        <w:t>495</w:t>
      </w:r>
      <w:r w:rsidR="00BC0BCF" w:rsidRPr="00BC0BCF">
        <w:rPr>
          <w:rFonts w:ascii="Arial" w:hAnsi="Arial" w:cs="Arial"/>
        </w:rPr>
        <w:t xml:space="preserve"> 645 98 18, факс +495 645 98 18</w:t>
      </w:r>
      <w:r w:rsidR="00BC0BCF" w:rsidRPr="00D479BA">
        <w:rPr>
          <w:rFonts w:ascii="Arial" w:hAnsi="Arial" w:cs="Arial"/>
        </w:rPr>
        <w:t>.</w:t>
      </w:r>
    </w:p>
    <w:p w14:paraId="218F05B6" w14:textId="7928489D" w:rsidR="00FA1D52" w:rsidRPr="001E6F96" w:rsidRDefault="00FA1D52" w:rsidP="00D14411">
      <w:pPr>
        <w:rPr>
          <w:rFonts w:ascii="Arial" w:hAnsi="Arial" w:cs="Arial"/>
        </w:rPr>
      </w:pPr>
    </w:p>
    <w:p w14:paraId="1E2C3961" w14:textId="77777777" w:rsidR="00FA1D52" w:rsidRDefault="00FA1D52" w:rsidP="00D14411">
      <w:pPr>
        <w:rPr>
          <w:rFonts w:ascii="Arial" w:hAnsi="Arial" w:cs="Arial"/>
        </w:rPr>
      </w:pPr>
    </w:p>
    <w:p w14:paraId="5CA04CB4" w14:textId="77777777" w:rsidR="00FA1D52" w:rsidRDefault="00FA1D52" w:rsidP="00D14411">
      <w:pPr>
        <w:rPr>
          <w:rFonts w:ascii="Arial" w:hAnsi="Arial" w:cs="Arial"/>
        </w:rPr>
      </w:pPr>
    </w:p>
    <w:p w14:paraId="31AA2F8C" w14:textId="77777777" w:rsidR="001C7947" w:rsidRDefault="001C7947" w:rsidP="00D14411">
      <w:pPr>
        <w:rPr>
          <w:rFonts w:ascii="Arial" w:hAnsi="Arial" w:cs="Arial"/>
        </w:rPr>
      </w:pPr>
    </w:p>
    <w:p w14:paraId="68EEDBB5" w14:textId="77777777" w:rsidR="001C7947" w:rsidRPr="001E6F96" w:rsidRDefault="001C7947" w:rsidP="00D14411">
      <w:pPr>
        <w:rPr>
          <w:rFonts w:ascii="Arial" w:hAnsi="Arial" w:cs="Arial"/>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DF490F" w:rsidRPr="001E6F96" w14:paraId="6274D843" w14:textId="77777777" w:rsidTr="00227933">
        <w:tc>
          <w:tcPr>
            <w:tcW w:w="9979" w:type="dxa"/>
            <w:gridSpan w:val="12"/>
            <w:tcBorders>
              <w:top w:val="single" w:sz="4" w:space="0" w:color="auto"/>
              <w:left w:val="single" w:sz="4" w:space="0" w:color="auto"/>
              <w:bottom w:val="nil"/>
              <w:right w:val="single" w:sz="4" w:space="0" w:color="auto"/>
            </w:tcBorders>
            <w:vAlign w:val="bottom"/>
          </w:tcPr>
          <w:p w14:paraId="6274D842" w14:textId="77777777" w:rsidR="00DF490F" w:rsidRPr="001E6F96" w:rsidRDefault="00DF490F" w:rsidP="00227933">
            <w:pPr>
              <w:rPr>
                <w:rFonts w:ascii="Arial" w:hAnsi="Arial" w:cs="Arial"/>
              </w:rPr>
            </w:pPr>
          </w:p>
        </w:tc>
      </w:tr>
      <w:tr w:rsidR="00DF490F" w:rsidRPr="001E6F96" w14:paraId="6274D84C" w14:textId="77777777" w:rsidTr="00227933">
        <w:tc>
          <w:tcPr>
            <w:tcW w:w="170" w:type="dxa"/>
            <w:tcBorders>
              <w:top w:val="nil"/>
              <w:left w:val="single" w:sz="4" w:space="0" w:color="auto"/>
              <w:bottom w:val="nil"/>
              <w:right w:val="nil"/>
            </w:tcBorders>
            <w:vAlign w:val="bottom"/>
          </w:tcPr>
          <w:p w14:paraId="6274D844" w14:textId="77777777" w:rsidR="00DF490F" w:rsidRPr="001E6F96" w:rsidRDefault="00DF490F" w:rsidP="00227933">
            <w:pPr>
              <w:rPr>
                <w:rFonts w:ascii="Arial" w:hAnsi="Arial" w:cs="Arial"/>
              </w:rPr>
            </w:pPr>
          </w:p>
        </w:tc>
        <w:tc>
          <w:tcPr>
            <w:tcW w:w="5387" w:type="dxa"/>
            <w:gridSpan w:val="7"/>
            <w:tcBorders>
              <w:top w:val="nil"/>
              <w:left w:val="nil"/>
              <w:bottom w:val="nil"/>
              <w:right w:val="nil"/>
            </w:tcBorders>
            <w:vAlign w:val="bottom"/>
          </w:tcPr>
          <w:p w14:paraId="0CAB79DF" w14:textId="77777777" w:rsidR="00DF490F" w:rsidRDefault="00681A20" w:rsidP="00227933">
            <w:pPr>
              <w:rPr>
                <w:rFonts w:ascii="Arial" w:hAnsi="Arial" w:cs="Arial"/>
              </w:rPr>
            </w:pPr>
            <w:r>
              <w:rPr>
                <w:rFonts w:ascii="Arial" w:hAnsi="Arial" w:cs="Arial"/>
              </w:rPr>
              <w:t>Генеральный директор</w:t>
            </w:r>
          </w:p>
          <w:p w14:paraId="6274D847" w14:textId="296C4452" w:rsidR="00DE1522" w:rsidRPr="001E6F96" w:rsidRDefault="00D3630E" w:rsidP="00D3630E">
            <w:pPr>
              <w:rPr>
                <w:rFonts w:ascii="Arial" w:hAnsi="Arial" w:cs="Arial"/>
              </w:rPr>
            </w:pPr>
            <w:r>
              <w:rPr>
                <w:rFonts w:ascii="Arial" w:hAnsi="Arial" w:cs="Arial"/>
              </w:rPr>
              <w:t>Акционерного о</w:t>
            </w:r>
            <w:r w:rsidR="00681A20">
              <w:rPr>
                <w:rFonts w:ascii="Arial" w:hAnsi="Arial" w:cs="Arial"/>
              </w:rPr>
              <w:t>бщества</w:t>
            </w:r>
            <w:r w:rsidR="00D426E6" w:rsidRPr="00D426E6">
              <w:rPr>
                <w:rFonts w:ascii="Arial" w:hAnsi="Arial" w:cs="Arial"/>
              </w:rPr>
              <w:t xml:space="preserve"> «</w:t>
            </w:r>
            <w:r w:rsidR="00681A20">
              <w:rPr>
                <w:rFonts w:ascii="Arial" w:hAnsi="Arial" w:cs="Arial"/>
              </w:rPr>
              <w:t>АВТОБАН-Финанс»</w:t>
            </w:r>
          </w:p>
        </w:tc>
        <w:tc>
          <w:tcPr>
            <w:tcW w:w="1531" w:type="dxa"/>
            <w:tcBorders>
              <w:top w:val="nil"/>
              <w:left w:val="nil"/>
              <w:bottom w:val="single" w:sz="4" w:space="0" w:color="auto"/>
              <w:right w:val="nil"/>
            </w:tcBorders>
            <w:vAlign w:val="bottom"/>
          </w:tcPr>
          <w:p w14:paraId="6274D848" w14:textId="77777777" w:rsidR="00DF490F" w:rsidRPr="001E6F96" w:rsidRDefault="00DF490F" w:rsidP="00227933">
            <w:pPr>
              <w:jc w:val="center"/>
              <w:rPr>
                <w:rFonts w:ascii="Arial" w:hAnsi="Arial" w:cs="Arial"/>
              </w:rPr>
            </w:pPr>
          </w:p>
        </w:tc>
        <w:tc>
          <w:tcPr>
            <w:tcW w:w="170" w:type="dxa"/>
            <w:tcBorders>
              <w:top w:val="nil"/>
              <w:left w:val="nil"/>
              <w:bottom w:val="nil"/>
              <w:right w:val="nil"/>
            </w:tcBorders>
            <w:vAlign w:val="bottom"/>
          </w:tcPr>
          <w:p w14:paraId="6274D849" w14:textId="77777777" w:rsidR="00DF490F" w:rsidRPr="001E6F96" w:rsidRDefault="00DF490F" w:rsidP="00227933">
            <w:pPr>
              <w:rPr>
                <w:rFonts w:ascii="Arial" w:hAnsi="Arial" w:cs="Arial"/>
              </w:rPr>
            </w:pPr>
          </w:p>
        </w:tc>
        <w:tc>
          <w:tcPr>
            <w:tcW w:w="2551" w:type="dxa"/>
            <w:tcBorders>
              <w:top w:val="nil"/>
              <w:left w:val="nil"/>
              <w:bottom w:val="single" w:sz="4" w:space="0" w:color="auto"/>
              <w:right w:val="nil"/>
            </w:tcBorders>
            <w:vAlign w:val="bottom"/>
          </w:tcPr>
          <w:p w14:paraId="6274D84A" w14:textId="28A12DAD" w:rsidR="00DF490F" w:rsidRPr="001E6F96" w:rsidRDefault="00D80270" w:rsidP="006D7D52">
            <w:pPr>
              <w:jc w:val="center"/>
              <w:rPr>
                <w:rFonts w:ascii="Arial" w:hAnsi="Arial" w:cs="Arial"/>
              </w:rPr>
            </w:pPr>
            <w:r>
              <w:rPr>
                <w:rFonts w:ascii="Arial" w:hAnsi="Arial" w:cs="Arial"/>
              </w:rPr>
              <w:t>Д.Б. Анисимов</w:t>
            </w:r>
          </w:p>
        </w:tc>
        <w:tc>
          <w:tcPr>
            <w:tcW w:w="170" w:type="dxa"/>
            <w:tcBorders>
              <w:top w:val="nil"/>
              <w:left w:val="nil"/>
              <w:bottom w:val="nil"/>
              <w:right w:val="single" w:sz="4" w:space="0" w:color="auto"/>
            </w:tcBorders>
            <w:vAlign w:val="bottom"/>
          </w:tcPr>
          <w:p w14:paraId="6274D84B" w14:textId="77777777" w:rsidR="00DF490F" w:rsidRPr="001E6F96" w:rsidRDefault="00DF490F" w:rsidP="00227933">
            <w:pPr>
              <w:rPr>
                <w:rFonts w:ascii="Arial" w:hAnsi="Arial" w:cs="Arial"/>
              </w:rPr>
            </w:pPr>
          </w:p>
        </w:tc>
      </w:tr>
      <w:tr w:rsidR="00DF490F" w:rsidRPr="001E6F96" w14:paraId="6274D853" w14:textId="77777777" w:rsidTr="00227933">
        <w:tc>
          <w:tcPr>
            <w:tcW w:w="170" w:type="dxa"/>
            <w:tcBorders>
              <w:top w:val="nil"/>
              <w:left w:val="single" w:sz="4" w:space="0" w:color="auto"/>
              <w:bottom w:val="nil"/>
              <w:right w:val="nil"/>
            </w:tcBorders>
          </w:tcPr>
          <w:p w14:paraId="6274D84D" w14:textId="77777777" w:rsidR="00DF490F" w:rsidRPr="001E6F96" w:rsidRDefault="00DF490F" w:rsidP="00227933">
            <w:pPr>
              <w:rPr>
                <w:rFonts w:ascii="Arial" w:hAnsi="Arial" w:cs="Arial"/>
              </w:rPr>
            </w:pPr>
          </w:p>
        </w:tc>
        <w:tc>
          <w:tcPr>
            <w:tcW w:w="5387" w:type="dxa"/>
            <w:gridSpan w:val="7"/>
            <w:tcBorders>
              <w:top w:val="nil"/>
              <w:left w:val="nil"/>
              <w:bottom w:val="nil"/>
              <w:right w:val="nil"/>
            </w:tcBorders>
          </w:tcPr>
          <w:p w14:paraId="6274D84E" w14:textId="77777777" w:rsidR="00DF490F" w:rsidRPr="001E6F96" w:rsidRDefault="00DF490F" w:rsidP="00227933">
            <w:pPr>
              <w:rPr>
                <w:rFonts w:ascii="Arial" w:hAnsi="Arial" w:cs="Arial"/>
              </w:rPr>
            </w:pPr>
          </w:p>
        </w:tc>
        <w:tc>
          <w:tcPr>
            <w:tcW w:w="1531" w:type="dxa"/>
            <w:tcBorders>
              <w:top w:val="nil"/>
              <w:left w:val="nil"/>
              <w:bottom w:val="nil"/>
              <w:right w:val="nil"/>
            </w:tcBorders>
          </w:tcPr>
          <w:p w14:paraId="6274D84F" w14:textId="77777777" w:rsidR="00DF490F" w:rsidRPr="001E6F96" w:rsidRDefault="00DF490F" w:rsidP="00227933">
            <w:pPr>
              <w:jc w:val="center"/>
              <w:rPr>
                <w:rFonts w:ascii="Arial" w:hAnsi="Arial" w:cs="Arial"/>
              </w:rPr>
            </w:pPr>
            <w:r w:rsidRPr="001E6F96">
              <w:rPr>
                <w:rFonts w:ascii="Arial" w:hAnsi="Arial" w:cs="Arial"/>
              </w:rPr>
              <w:t>подпись</w:t>
            </w:r>
          </w:p>
        </w:tc>
        <w:tc>
          <w:tcPr>
            <w:tcW w:w="170" w:type="dxa"/>
            <w:tcBorders>
              <w:top w:val="nil"/>
              <w:left w:val="nil"/>
              <w:bottom w:val="nil"/>
              <w:right w:val="nil"/>
            </w:tcBorders>
          </w:tcPr>
          <w:p w14:paraId="6274D850" w14:textId="77777777" w:rsidR="00DF490F" w:rsidRPr="001E6F96" w:rsidRDefault="00DF490F" w:rsidP="00227933">
            <w:pPr>
              <w:rPr>
                <w:rFonts w:ascii="Arial" w:hAnsi="Arial" w:cs="Arial"/>
              </w:rPr>
            </w:pPr>
          </w:p>
        </w:tc>
        <w:tc>
          <w:tcPr>
            <w:tcW w:w="2551" w:type="dxa"/>
            <w:tcBorders>
              <w:top w:val="nil"/>
              <w:left w:val="nil"/>
              <w:bottom w:val="nil"/>
              <w:right w:val="nil"/>
            </w:tcBorders>
          </w:tcPr>
          <w:p w14:paraId="6274D851" w14:textId="77777777" w:rsidR="00DF490F" w:rsidRPr="001E6F96" w:rsidRDefault="00DF490F" w:rsidP="00227933">
            <w:pPr>
              <w:jc w:val="center"/>
              <w:rPr>
                <w:rFonts w:ascii="Arial" w:hAnsi="Arial" w:cs="Arial"/>
              </w:rPr>
            </w:pPr>
            <w:r w:rsidRPr="001E6F96">
              <w:rPr>
                <w:rFonts w:ascii="Arial" w:hAnsi="Arial" w:cs="Arial"/>
              </w:rPr>
              <w:t>И.О. Фамилия</w:t>
            </w:r>
          </w:p>
        </w:tc>
        <w:tc>
          <w:tcPr>
            <w:tcW w:w="170" w:type="dxa"/>
            <w:tcBorders>
              <w:top w:val="nil"/>
              <w:left w:val="nil"/>
              <w:bottom w:val="nil"/>
              <w:right w:val="single" w:sz="4" w:space="0" w:color="auto"/>
            </w:tcBorders>
          </w:tcPr>
          <w:p w14:paraId="6274D852" w14:textId="77777777" w:rsidR="00DF490F" w:rsidRPr="001E6F96" w:rsidRDefault="00DF490F" w:rsidP="00227933">
            <w:pPr>
              <w:rPr>
                <w:rFonts w:ascii="Arial" w:hAnsi="Arial" w:cs="Arial"/>
              </w:rPr>
            </w:pPr>
          </w:p>
        </w:tc>
      </w:tr>
      <w:tr w:rsidR="00DF490F" w:rsidRPr="001E6F96" w14:paraId="6274D85D" w14:textId="77777777" w:rsidTr="00227933">
        <w:trPr>
          <w:cantSplit/>
        </w:trPr>
        <w:tc>
          <w:tcPr>
            <w:tcW w:w="170" w:type="dxa"/>
            <w:tcBorders>
              <w:top w:val="nil"/>
              <w:left w:val="single" w:sz="4" w:space="0" w:color="auto"/>
              <w:bottom w:val="nil"/>
              <w:right w:val="nil"/>
            </w:tcBorders>
            <w:vAlign w:val="bottom"/>
          </w:tcPr>
          <w:p w14:paraId="6274D854" w14:textId="77777777" w:rsidR="00DF490F" w:rsidRPr="001E6F96" w:rsidRDefault="00DF490F" w:rsidP="00227933">
            <w:pPr>
              <w:rPr>
                <w:rFonts w:ascii="Arial" w:hAnsi="Arial" w:cs="Arial"/>
              </w:rPr>
            </w:pPr>
          </w:p>
        </w:tc>
        <w:tc>
          <w:tcPr>
            <w:tcW w:w="170" w:type="dxa"/>
            <w:tcBorders>
              <w:top w:val="nil"/>
              <w:left w:val="nil"/>
              <w:bottom w:val="nil"/>
              <w:right w:val="nil"/>
            </w:tcBorders>
            <w:vAlign w:val="bottom"/>
          </w:tcPr>
          <w:p w14:paraId="6274D855" w14:textId="77777777" w:rsidR="00DF490F" w:rsidRPr="001E6F96" w:rsidRDefault="00DF490F" w:rsidP="00227933">
            <w:pPr>
              <w:jc w:val="right"/>
              <w:rPr>
                <w:rFonts w:ascii="Arial" w:hAnsi="Arial" w:cs="Arial"/>
              </w:rPr>
            </w:pPr>
            <w:r w:rsidRPr="001E6F96">
              <w:rPr>
                <w:rFonts w:ascii="Arial" w:hAnsi="Arial" w:cs="Arial"/>
              </w:rPr>
              <w:t>“</w:t>
            </w:r>
          </w:p>
        </w:tc>
        <w:tc>
          <w:tcPr>
            <w:tcW w:w="397" w:type="dxa"/>
            <w:tcBorders>
              <w:top w:val="nil"/>
              <w:left w:val="nil"/>
              <w:bottom w:val="single" w:sz="4" w:space="0" w:color="auto"/>
              <w:right w:val="nil"/>
            </w:tcBorders>
            <w:vAlign w:val="bottom"/>
          </w:tcPr>
          <w:p w14:paraId="6274D856" w14:textId="5738BA5D" w:rsidR="00DF490F" w:rsidRPr="00D426E6" w:rsidRDefault="00322A51" w:rsidP="00055B95">
            <w:pPr>
              <w:jc w:val="center"/>
              <w:rPr>
                <w:rFonts w:ascii="Arial" w:hAnsi="Arial" w:cs="Arial"/>
              </w:rPr>
            </w:pPr>
            <w:r>
              <w:rPr>
                <w:rFonts w:ascii="Arial" w:hAnsi="Arial" w:cs="Arial"/>
              </w:rPr>
              <w:t>21</w:t>
            </w:r>
          </w:p>
        </w:tc>
        <w:tc>
          <w:tcPr>
            <w:tcW w:w="255" w:type="dxa"/>
            <w:tcBorders>
              <w:top w:val="nil"/>
              <w:left w:val="nil"/>
              <w:bottom w:val="nil"/>
              <w:right w:val="nil"/>
            </w:tcBorders>
            <w:vAlign w:val="bottom"/>
          </w:tcPr>
          <w:p w14:paraId="6274D857" w14:textId="77777777" w:rsidR="00DF490F" w:rsidRPr="001E6F96" w:rsidRDefault="00DF490F" w:rsidP="00227933">
            <w:pPr>
              <w:rPr>
                <w:rFonts w:ascii="Arial" w:hAnsi="Arial" w:cs="Arial"/>
              </w:rPr>
            </w:pPr>
            <w:r w:rsidRPr="001E6F96">
              <w:rPr>
                <w:rFonts w:ascii="Arial" w:hAnsi="Arial" w:cs="Arial"/>
              </w:rPr>
              <w:t>”</w:t>
            </w:r>
          </w:p>
        </w:tc>
        <w:tc>
          <w:tcPr>
            <w:tcW w:w="1361" w:type="dxa"/>
            <w:tcBorders>
              <w:top w:val="nil"/>
              <w:left w:val="nil"/>
              <w:bottom w:val="single" w:sz="4" w:space="0" w:color="auto"/>
              <w:right w:val="nil"/>
            </w:tcBorders>
            <w:vAlign w:val="bottom"/>
          </w:tcPr>
          <w:p w14:paraId="6274D858" w14:textId="36526DC2" w:rsidR="00DF490F" w:rsidRPr="001E6F96" w:rsidRDefault="00322A51" w:rsidP="00322A51">
            <w:pPr>
              <w:jc w:val="center"/>
              <w:rPr>
                <w:rFonts w:ascii="Arial" w:hAnsi="Arial" w:cs="Arial"/>
              </w:rPr>
            </w:pPr>
            <w:r>
              <w:rPr>
                <w:rFonts w:ascii="Arial" w:hAnsi="Arial" w:cs="Arial"/>
              </w:rPr>
              <w:t>н</w:t>
            </w:r>
            <w:r w:rsidR="007D76EE">
              <w:rPr>
                <w:rFonts w:ascii="Arial" w:hAnsi="Arial" w:cs="Arial"/>
              </w:rPr>
              <w:t>оября</w:t>
            </w:r>
          </w:p>
        </w:tc>
        <w:tc>
          <w:tcPr>
            <w:tcW w:w="397" w:type="dxa"/>
            <w:tcBorders>
              <w:top w:val="nil"/>
              <w:left w:val="nil"/>
              <w:bottom w:val="nil"/>
              <w:right w:val="nil"/>
            </w:tcBorders>
            <w:vAlign w:val="bottom"/>
          </w:tcPr>
          <w:p w14:paraId="6274D859" w14:textId="77777777" w:rsidR="00DF490F" w:rsidRPr="001E6F96" w:rsidRDefault="00DF490F" w:rsidP="00227933">
            <w:pPr>
              <w:jc w:val="right"/>
              <w:rPr>
                <w:rFonts w:ascii="Arial" w:hAnsi="Arial" w:cs="Arial"/>
              </w:rPr>
            </w:pPr>
            <w:r w:rsidRPr="001E6F96">
              <w:rPr>
                <w:rFonts w:ascii="Arial" w:hAnsi="Arial" w:cs="Arial"/>
              </w:rPr>
              <w:t>20</w:t>
            </w:r>
          </w:p>
        </w:tc>
        <w:tc>
          <w:tcPr>
            <w:tcW w:w="369" w:type="dxa"/>
            <w:tcBorders>
              <w:top w:val="nil"/>
              <w:left w:val="nil"/>
              <w:bottom w:val="single" w:sz="4" w:space="0" w:color="auto"/>
              <w:right w:val="nil"/>
            </w:tcBorders>
            <w:vAlign w:val="bottom"/>
          </w:tcPr>
          <w:p w14:paraId="6274D85A" w14:textId="40E1B479" w:rsidR="00DF490F" w:rsidRPr="001E6F96" w:rsidRDefault="00AE2E08" w:rsidP="00227933">
            <w:pPr>
              <w:rPr>
                <w:rFonts w:ascii="Arial" w:hAnsi="Arial" w:cs="Arial"/>
              </w:rPr>
            </w:pPr>
            <w:r>
              <w:rPr>
                <w:rFonts w:ascii="Arial" w:hAnsi="Arial" w:cs="Arial"/>
              </w:rPr>
              <w:t>16</w:t>
            </w:r>
          </w:p>
        </w:tc>
        <w:tc>
          <w:tcPr>
            <w:tcW w:w="2438" w:type="dxa"/>
            <w:tcBorders>
              <w:top w:val="nil"/>
              <w:left w:val="nil"/>
              <w:bottom w:val="nil"/>
              <w:right w:val="nil"/>
            </w:tcBorders>
            <w:vAlign w:val="bottom"/>
          </w:tcPr>
          <w:p w14:paraId="6274D85B" w14:textId="77777777" w:rsidR="00DF490F" w:rsidRPr="001E6F96" w:rsidRDefault="00DF490F" w:rsidP="00227933">
            <w:pPr>
              <w:ind w:left="57"/>
              <w:rPr>
                <w:rFonts w:ascii="Arial" w:hAnsi="Arial" w:cs="Arial"/>
              </w:rPr>
            </w:pPr>
            <w:r w:rsidRPr="001E6F96">
              <w:rPr>
                <w:rFonts w:ascii="Arial" w:hAnsi="Arial" w:cs="Arial"/>
              </w:rPr>
              <w:t>г.</w:t>
            </w:r>
          </w:p>
        </w:tc>
        <w:tc>
          <w:tcPr>
            <w:tcW w:w="4422" w:type="dxa"/>
            <w:gridSpan w:val="4"/>
            <w:tcBorders>
              <w:top w:val="nil"/>
              <w:left w:val="nil"/>
              <w:bottom w:val="nil"/>
              <w:right w:val="single" w:sz="4" w:space="0" w:color="auto"/>
            </w:tcBorders>
            <w:vAlign w:val="bottom"/>
          </w:tcPr>
          <w:p w14:paraId="6274D85C" w14:textId="77777777" w:rsidR="00DF490F" w:rsidRPr="001E6F96" w:rsidRDefault="00DF490F" w:rsidP="00227933">
            <w:pPr>
              <w:rPr>
                <w:rFonts w:ascii="Arial" w:hAnsi="Arial" w:cs="Arial"/>
              </w:rPr>
            </w:pPr>
            <w:r w:rsidRPr="001E6F96">
              <w:rPr>
                <w:rFonts w:ascii="Arial" w:hAnsi="Arial" w:cs="Arial"/>
              </w:rPr>
              <w:t>М.П.</w:t>
            </w:r>
          </w:p>
        </w:tc>
      </w:tr>
      <w:tr w:rsidR="00DF490F" w:rsidRPr="001E6F96" w14:paraId="6274D85F" w14:textId="77777777" w:rsidTr="00227933">
        <w:tc>
          <w:tcPr>
            <w:tcW w:w="9979" w:type="dxa"/>
            <w:gridSpan w:val="12"/>
            <w:tcBorders>
              <w:top w:val="nil"/>
              <w:left w:val="single" w:sz="4" w:space="0" w:color="auto"/>
              <w:bottom w:val="single" w:sz="4" w:space="0" w:color="auto"/>
              <w:right w:val="single" w:sz="4" w:space="0" w:color="auto"/>
            </w:tcBorders>
            <w:vAlign w:val="bottom"/>
          </w:tcPr>
          <w:p w14:paraId="6274D85E" w14:textId="77777777" w:rsidR="00DF490F" w:rsidRPr="001E6F96" w:rsidRDefault="00DF490F" w:rsidP="00227933">
            <w:pPr>
              <w:rPr>
                <w:rFonts w:ascii="Arial" w:hAnsi="Arial" w:cs="Arial"/>
              </w:rPr>
            </w:pPr>
          </w:p>
        </w:tc>
      </w:tr>
    </w:tbl>
    <w:p w14:paraId="6274D860" w14:textId="77777777" w:rsidR="001E6F96" w:rsidRPr="000F7E96" w:rsidRDefault="001E6F96">
      <w:pPr>
        <w:autoSpaceDE/>
        <w:autoSpaceDN/>
        <w:spacing w:after="200" w:line="276" w:lineRule="auto"/>
        <w:rPr>
          <w:sz w:val="22"/>
          <w:szCs w:val="22"/>
        </w:rPr>
      </w:pPr>
      <w:r w:rsidRPr="000F7E96">
        <w:rPr>
          <w:sz w:val="22"/>
          <w:szCs w:val="22"/>
        </w:rPr>
        <w:br w:type="page"/>
      </w:r>
    </w:p>
    <w:p w14:paraId="6274D861" w14:textId="77777777" w:rsidR="005829A0" w:rsidRPr="000C56D5" w:rsidRDefault="005829A0" w:rsidP="000C56D5">
      <w:pPr>
        <w:pStyle w:val="ConsPlusNormal"/>
        <w:spacing w:before="60" w:after="60"/>
        <w:jc w:val="both"/>
        <w:rPr>
          <w:rFonts w:ascii="Arial" w:hAnsi="Arial" w:cs="Arial"/>
        </w:rPr>
      </w:pPr>
      <w:r w:rsidRPr="000C56D5">
        <w:rPr>
          <w:rFonts w:ascii="Arial" w:hAnsi="Arial" w:cs="Arial"/>
        </w:rPr>
        <w:lastRenderedPageBreak/>
        <w:t>По тексту настоящего документа будут использоваться следующие термины:</w:t>
      </w:r>
    </w:p>
    <w:p w14:paraId="6274D862" w14:textId="77777777" w:rsidR="005829A0" w:rsidRPr="000C56D5" w:rsidRDefault="005829A0" w:rsidP="000C56D5">
      <w:pPr>
        <w:pStyle w:val="ConsPlusNormal"/>
        <w:spacing w:before="60" w:after="60"/>
        <w:jc w:val="both"/>
        <w:rPr>
          <w:rFonts w:ascii="Arial" w:hAnsi="Arial" w:cs="Arial"/>
        </w:rPr>
      </w:pPr>
      <w:r w:rsidRPr="000C56D5">
        <w:rPr>
          <w:rFonts w:ascii="Arial" w:hAnsi="Arial" w:cs="Arial"/>
        </w:rPr>
        <w:t>«Программа» – настоящая программа биржевых облигаций</w:t>
      </w:r>
      <w:r w:rsidR="0097022F" w:rsidRPr="000C56D5">
        <w:rPr>
          <w:rFonts w:ascii="Arial" w:hAnsi="Arial" w:cs="Arial"/>
        </w:rPr>
        <w:t xml:space="preserve"> серии 001Р</w:t>
      </w:r>
      <w:r w:rsidRPr="000C56D5">
        <w:rPr>
          <w:rFonts w:ascii="Arial" w:hAnsi="Arial" w:cs="Arial"/>
        </w:rPr>
        <w:t>,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6274D863" w14:textId="77777777" w:rsidR="005829A0" w:rsidRPr="000C56D5" w:rsidRDefault="005829A0" w:rsidP="000C56D5">
      <w:pPr>
        <w:pStyle w:val="ConsPlusNormal"/>
        <w:spacing w:before="60" w:after="60"/>
        <w:jc w:val="both"/>
        <w:rPr>
          <w:rFonts w:ascii="Arial" w:hAnsi="Arial" w:cs="Arial"/>
        </w:rPr>
      </w:pPr>
      <w:r w:rsidRPr="000C56D5">
        <w:rPr>
          <w:rFonts w:ascii="Arial" w:hAnsi="Arial" w:cs="Arial"/>
        </w:rPr>
        <w:t xml:space="preserve">«Условия выпуска» - условия выпуска (дополнительного выпуска) биржевых облигаций, размещаемых в рамках Программы, вторая часть решения о выпуске ценных бумаг, содержащая конкретные условия отдельного выпуска </w:t>
      </w:r>
      <w:r w:rsidR="00496951" w:rsidRPr="000C56D5">
        <w:rPr>
          <w:rFonts w:ascii="Arial" w:hAnsi="Arial" w:cs="Arial"/>
        </w:rPr>
        <w:t xml:space="preserve">(дополнительного выпуска) </w:t>
      </w:r>
      <w:r w:rsidRPr="000C56D5">
        <w:rPr>
          <w:rFonts w:ascii="Arial" w:hAnsi="Arial" w:cs="Arial"/>
        </w:rPr>
        <w:t>биржевых облигаций;</w:t>
      </w:r>
    </w:p>
    <w:p w14:paraId="6274D864" w14:textId="77777777" w:rsidR="005829A0" w:rsidRPr="000C56D5" w:rsidRDefault="005829A0" w:rsidP="000C56D5">
      <w:pPr>
        <w:pStyle w:val="ConsPlusNormal"/>
        <w:spacing w:before="60" w:after="60"/>
        <w:jc w:val="both"/>
        <w:rPr>
          <w:rFonts w:ascii="Arial" w:hAnsi="Arial" w:cs="Arial"/>
        </w:rPr>
      </w:pPr>
      <w:r w:rsidRPr="000C56D5">
        <w:rPr>
          <w:rFonts w:ascii="Arial" w:hAnsi="Arial" w:cs="Arial"/>
        </w:rPr>
        <w:t>«Выпуск» – отдельный выпуск биржевых облигаций, размещаемых в рамках Программы;</w:t>
      </w:r>
    </w:p>
    <w:p w14:paraId="6274D865" w14:textId="77777777" w:rsidR="005829A0" w:rsidRPr="000C56D5" w:rsidRDefault="005829A0" w:rsidP="000C56D5">
      <w:pPr>
        <w:pStyle w:val="ConsPlusNormal"/>
        <w:spacing w:before="60" w:after="60"/>
        <w:jc w:val="both"/>
        <w:rPr>
          <w:rFonts w:ascii="Arial" w:hAnsi="Arial" w:cs="Arial"/>
        </w:rPr>
      </w:pPr>
      <w:r w:rsidRPr="000C56D5">
        <w:rPr>
          <w:rFonts w:ascii="Arial" w:hAnsi="Arial" w:cs="Arial"/>
        </w:rPr>
        <w:t>«Биржевая облигация» или «Биржевая облигация выпуска» – биржевая облигация, размещаемая в рамках Выпуска (дополнительного выпуска);</w:t>
      </w:r>
    </w:p>
    <w:p w14:paraId="6274D866" w14:textId="77777777" w:rsidR="005829A0" w:rsidRPr="000C56D5" w:rsidRDefault="005829A0" w:rsidP="000C56D5">
      <w:pPr>
        <w:pStyle w:val="ConsPlusNormal"/>
        <w:spacing w:before="60" w:after="60"/>
        <w:jc w:val="both"/>
        <w:rPr>
          <w:rFonts w:ascii="Arial" w:hAnsi="Arial" w:cs="Arial"/>
        </w:rPr>
      </w:pPr>
      <w:r w:rsidRPr="000C56D5">
        <w:rPr>
          <w:rFonts w:ascii="Arial" w:hAnsi="Arial" w:cs="Arial"/>
        </w:rPr>
        <w:t>«Биржевые облигации» – биржевые облигации, размещаемые в рамках Выпуска (дополнительного выпуска).</w:t>
      </w:r>
    </w:p>
    <w:p w14:paraId="6274D867" w14:textId="77777777" w:rsidR="005829A0" w:rsidRPr="000C56D5" w:rsidRDefault="005829A0" w:rsidP="000C56D5">
      <w:pPr>
        <w:pStyle w:val="ConsPlusNormal"/>
        <w:spacing w:before="60" w:after="60"/>
        <w:jc w:val="both"/>
        <w:rPr>
          <w:rFonts w:ascii="Arial" w:hAnsi="Arial" w:cs="Arial"/>
        </w:rPr>
      </w:pPr>
      <w:r w:rsidRPr="000C56D5">
        <w:rPr>
          <w:rFonts w:ascii="Arial" w:hAnsi="Arial" w:cs="Arial"/>
        </w:rPr>
        <w:t>«Проспект» - проспект ценных бумаг, составленный в отношении Программы.</w:t>
      </w:r>
    </w:p>
    <w:p w14:paraId="6274D868" w14:textId="5E1B73C1" w:rsidR="005829A0" w:rsidRPr="000C56D5" w:rsidRDefault="00D80270" w:rsidP="000C56D5">
      <w:pPr>
        <w:pStyle w:val="ConsPlusNormal"/>
        <w:spacing w:before="60" w:after="60"/>
        <w:jc w:val="both"/>
        <w:rPr>
          <w:rFonts w:ascii="Arial" w:hAnsi="Arial" w:cs="Arial"/>
        </w:rPr>
      </w:pPr>
      <w:r w:rsidRPr="000C56D5">
        <w:rPr>
          <w:rFonts w:ascii="Arial" w:hAnsi="Arial" w:cs="Arial"/>
        </w:rPr>
        <w:t xml:space="preserve">«Эмитент» - </w:t>
      </w:r>
      <w:r w:rsidR="00D3630E" w:rsidRPr="000C56D5">
        <w:rPr>
          <w:rFonts w:ascii="Arial" w:hAnsi="Arial" w:cs="Arial"/>
        </w:rPr>
        <w:t>Акционерное о</w:t>
      </w:r>
      <w:r w:rsidRPr="000C56D5">
        <w:rPr>
          <w:rFonts w:ascii="Arial" w:hAnsi="Arial" w:cs="Arial"/>
        </w:rPr>
        <w:t>бщество</w:t>
      </w:r>
      <w:r w:rsidR="005829A0" w:rsidRPr="000C56D5">
        <w:rPr>
          <w:rFonts w:ascii="Arial" w:hAnsi="Arial" w:cs="Arial"/>
        </w:rPr>
        <w:t xml:space="preserve"> «</w:t>
      </w:r>
      <w:r>
        <w:rPr>
          <w:rFonts w:ascii="Arial" w:hAnsi="Arial" w:cs="Arial"/>
        </w:rPr>
        <w:t>АВТОБАН-Финанс</w:t>
      </w:r>
      <w:r w:rsidR="005829A0" w:rsidRPr="000C56D5">
        <w:rPr>
          <w:rFonts w:ascii="Arial" w:hAnsi="Arial" w:cs="Arial"/>
        </w:rPr>
        <w:t xml:space="preserve">» (ОГРН </w:t>
      </w:r>
      <w:r>
        <w:rPr>
          <w:rFonts w:ascii="Arial" w:hAnsi="Arial" w:cs="Arial"/>
        </w:rPr>
        <w:t>1147746558596</w:t>
      </w:r>
      <w:r w:rsidR="005829A0" w:rsidRPr="000C56D5">
        <w:rPr>
          <w:rFonts w:ascii="Arial" w:hAnsi="Arial" w:cs="Arial"/>
        </w:rPr>
        <w:t>).</w:t>
      </w:r>
    </w:p>
    <w:p w14:paraId="6274D869" w14:textId="77777777" w:rsidR="00DF490F" w:rsidRPr="002C1810" w:rsidRDefault="00DF490F" w:rsidP="002C1810">
      <w:pPr>
        <w:spacing w:before="60" w:after="60"/>
        <w:rPr>
          <w:sz w:val="22"/>
        </w:rPr>
      </w:pPr>
    </w:p>
    <w:p w14:paraId="6274D86A"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1. Вид ценных бумаг</w:t>
      </w:r>
    </w:p>
    <w:p w14:paraId="6274D86B" w14:textId="77777777" w:rsidR="006073A2" w:rsidRPr="000C56D5" w:rsidRDefault="00DF490F" w:rsidP="000C56D5">
      <w:pPr>
        <w:pStyle w:val="ConsPlusNormal"/>
        <w:spacing w:before="60" w:after="60"/>
        <w:jc w:val="both"/>
        <w:rPr>
          <w:rFonts w:ascii="Arial" w:hAnsi="Arial" w:cs="Arial"/>
        </w:rPr>
      </w:pPr>
      <w:r w:rsidRPr="000C56D5">
        <w:rPr>
          <w:rFonts w:ascii="Arial" w:hAnsi="Arial" w:cs="Arial"/>
          <w:b/>
        </w:rPr>
        <w:t>вид ценных бумаг</w:t>
      </w:r>
      <w:r w:rsidR="00227329" w:rsidRPr="000C56D5">
        <w:rPr>
          <w:rFonts w:ascii="Arial" w:hAnsi="Arial" w:cs="Arial"/>
          <w:b/>
        </w:rPr>
        <w:t>, размещаемых в рамках программы облигаций</w:t>
      </w:r>
      <w:r w:rsidR="006073A2" w:rsidRPr="000C56D5">
        <w:rPr>
          <w:rFonts w:ascii="Arial" w:hAnsi="Arial" w:cs="Arial"/>
          <w:b/>
        </w:rPr>
        <w:t>:</w:t>
      </w:r>
      <w:r w:rsidRPr="000C56D5">
        <w:rPr>
          <w:rFonts w:ascii="Arial" w:hAnsi="Arial" w:cs="Arial"/>
        </w:rPr>
        <w:t xml:space="preserve"> </w:t>
      </w:r>
      <w:r w:rsidR="005765E6" w:rsidRPr="000C56D5">
        <w:rPr>
          <w:rFonts w:ascii="Arial" w:hAnsi="Arial" w:cs="Arial"/>
        </w:rPr>
        <w:t xml:space="preserve">биржевые </w:t>
      </w:r>
      <w:r w:rsidRPr="000C56D5">
        <w:rPr>
          <w:rFonts w:ascii="Arial" w:hAnsi="Arial" w:cs="Arial"/>
        </w:rPr>
        <w:t>облигации на предъявителя</w:t>
      </w:r>
      <w:r w:rsidR="006073A2" w:rsidRPr="000C56D5">
        <w:rPr>
          <w:rFonts w:ascii="Arial" w:hAnsi="Arial" w:cs="Arial"/>
        </w:rPr>
        <w:t>;</w:t>
      </w:r>
    </w:p>
    <w:p w14:paraId="6274D86C" w14:textId="77777777" w:rsidR="00DF490F" w:rsidRPr="000C56D5" w:rsidRDefault="00DF490F" w:rsidP="000C56D5">
      <w:pPr>
        <w:pStyle w:val="ConsPlusNormal"/>
        <w:spacing w:before="60" w:after="60"/>
        <w:jc w:val="both"/>
        <w:rPr>
          <w:rFonts w:ascii="Arial" w:hAnsi="Arial" w:cs="Arial"/>
        </w:rPr>
      </w:pPr>
      <w:r w:rsidRPr="000C56D5">
        <w:rPr>
          <w:rFonts w:ascii="Arial" w:hAnsi="Arial" w:cs="Arial"/>
          <w:b/>
        </w:rPr>
        <w:t xml:space="preserve">иные идентификационные признаки </w:t>
      </w:r>
      <w:r w:rsidR="001B4D4D" w:rsidRPr="000C56D5">
        <w:rPr>
          <w:rFonts w:ascii="Arial" w:hAnsi="Arial" w:cs="Arial"/>
          <w:b/>
        </w:rPr>
        <w:t xml:space="preserve">облигаций, </w:t>
      </w:r>
      <w:r w:rsidRPr="000C56D5">
        <w:rPr>
          <w:rFonts w:ascii="Arial" w:hAnsi="Arial" w:cs="Arial"/>
          <w:b/>
        </w:rPr>
        <w:t>размещаемых ценных бумаг</w:t>
      </w:r>
      <w:r w:rsidR="00227329" w:rsidRPr="000C56D5">
        <w:rPr>
          <w:rFonts w:ascii="Arial" w:hAnsi="Arial" w:cs="Arial"/>
          <w:b/>
        </w:rPr>
        <w:t xml:space="preserve"> в рамках программы облигаций</w:t>
      </w:r>
      <w:r w:rsidR="006073A2" w:rsidRPr="000C56D5">
        <w:rPr>
          <w:rFonts w:ascii="Arial" w:hAnsi="Arial" w:cs="Arial"/>
          <w:b/>
        </w:rPr>
        <w:t>:</w:t>
      </w:r>
      <w:r w:rsidRPr="000C56D5">
        <w:rPr>
          <w:rFonts w:ascii="Arial" w:hAnsi="Arial" w:cs="Arial"/>
        </w:rPr>
        <w:t xml:space="preserve"> </w:t>
      </w:r>
      <w:r w:rsidR="005765E6" w:rsidRPr="000C56D5">
        <w:rPr>
          <w:rFonts w:ascii="Arial" w:hAnsi="Arial" w:cs="Arial"/>
        </w:rPr>
        <w:t xml:space="preserve">биржевые </w:t>
      </w:r>
      <w:r w:rsidR="00437DF7" w:rsidRPr="000C56D5">
        <w:rPr>
          <w:rFonts w:ascii="Arial" w:hAnsi="Arial" w:cs="Arial"/>
        </w:rPr>
        <w:t xml:space="preserve">облигации </w:t>
      </w:r>
      <w:r w:rsidR="006073A2" w:rsidRPr="000C56D5">
        <w:rPr>
          <w:rFonts w:ascii="Arial" w:hAnsi="Arial" w:cs="Arial"/>
        </w:rPr>
        <w:t xml:space="preserve">процентные неконвертируемые документарные на предъявителя с обязательным централизованным хранением с возможностью досрочного погашения по требованию владельцев и по усмотрению </w:t>
      </w:r>
      <w:r w:rsidR="0019263E" w:rsidRPr="000C56D5">
        <w:rPr>
          <w:rFonts w:ascii="Arial" w:hAnsi="Arial" w:cs="Arial"/>
        </w:rPr>
        <w:t>Эмитента</w:t>
      </w:r>
      <w:r w:rsidR="00C03C76" w:rsidRPr="000C56D5">
        <w:rPr>
          <w:rFonts w:ascii="Arial" w:hAnsi="Arial" w:cs="Arial"/>
        </w:rPr>
        <w:t xml:space="preserve"> </w:t>
      </w:r>
      <w:r w:rsidR="006073A2" w:rsidRPr="000C56D5">
        <w:rPr>
          <w:rFonts w:ascii="Arial" w:hAnsi="Arial" w:cs="Arial"/>
        </w:rPr>
        <w:t xml:space="preserve">в случаях, предусмотренных </w:t>
      </w:r>
      <w:r w:rsidR="0097022F" w:rsidRPr="000C56D5">
        <w:rPr>
          <w:rFonts w:ascii="Arial" w:hAnsi="Arial" w:cs="Arial"/>
        </w:rPr>
        <w:t xml:space="preserve">Программой и </w:t>
      </w:r>
      <w:r w:rsidR="005829A0" w:rsidRPr="000C56D5">
        <w:rPr>
          <w:rFonts w:ascii="Arial" w:hAnsi="Arial" w:cs="Arial"/>
        </w:rPr>
        <w:t>У</w:t>
      </w:r>
      <w:r w:rsidR="006073A2" w:rsidRPr="000C56D5">
        <w:rPr>
          <w:rFonts w:ascii="Arial" w:hAnsi="Arial" w:cs="Arial"/>
        </w:rPr>
        <w:t>словиями выпуска</w:t>
      </w:r>
      <w:r w:rsidRPr="000C56D5">
        <w:rPr>
          <w:rFonts w:ascii="Arial" w:hAnsi="Arial" w:cs="Arial"/>
        </w:rPr>
        <w:t>.</w:t>
      </w:r>
    </w:p>
    <w:p w14:paraId="6274D86D" w14:textId="77777777" w:rsidR="0097022F" w:rsidRPr="000C56D5" w:rsidRDefault="000E369D" w:rsidP="000C56D5">
      <w:pPr>
        <w:pStyle w:val="ConsPlusNormal"/>
        <w:spacing w:before="60" w:after="60"/>
        <w:jc w:val="both"/>
        <w:rPr>
          <w:rFonts w:ascii="Arial" w:hAnsi="Arial" w:cs="Arial"/>
        </w:rPr>
      </w:pPr>
      <w:r w:rsidRPr="000C56D5">
        <w:rPr>
          <w:rFonts w:ascii="Arial" w:hAnsi="Arial" w:cs="Arial"/>
          <w:b/>
        </w:rPr>
        <w:t>с</w:t>
      </w:r>
      <w:r w:rsidR="006073A2" w:rsidRPr="000C56D5">
        <w:rPr>
          <w:rFonts w:ascii="Arial" w:hAnsi="Arial" w:cs="Arial"/>
          <w:b/>
        </w:rPr>
        <w:t>ерия:</w:t>
      </w:r>
      <w:r w:rsidRPr="000C56D5">
        <w:rPr>
          <w:rFonts w:ascii="Arial" w:hAnsi="Arial" w:cs="Arial"/>
        </w:rPr>
        <w:t xml:space="preserve"> </w:t>
      </w:r>
      <w:r w:rsidR="005829A0" w:rsidRPr="000C56D5">
        <w:rPr>
          <w:rFonts w:ascii="Arial" w:hAnsi="Arial" w:cs="Arial"/>
        </w:rPr>
        <w:t xml:space="preserve">серия </w:t>
      </w:r>
      <w:r w:rsidR="0097022F" w:rsidRPr="000C56D5">
        <w:rPr>
          <w:rFonts w:ascii="Arial" w:hAnsi="Arial" w:cs="Arial"/>
        </w:rPr>
        <w:t xml:space="preserve">Биржевых облигаций </w:t>
      </w:r>
      <w:r w:rsidR="005829A0" w:rsidRPr="000C56D5">
        <w:rPr>
          <w:rFonts w:ascii="Arial" w:hAnsi="Arial" w:cs="Arial"/>
        </w:rPr>
        <w:t>в условиях Программы не определяется.</w:t>
      </w:r>
    </w:p>
    <w:p w14:paraId="6274D86E" w14:textId="77777777" w:rsidR="002D2D29" w:rsidRPr="000C56D5" w:rsidRDefault="005829A0" w:rsidP="000C56D5">
      <w:pPr>
        <w:pStyle w:val="ConsPlusNormal"/>
        <w:spacing w:before="60" w:after="60"/>
        <w:jc w:val="both"/>
        <w:rPr>
          <w:rFonts w:ascii="Arial" w:hAnsi="Arial" w:cs="Arial"/>
          <w:u w:val="single"/>
        </w:rPr>
      </w:pPr>
      <w:r w:rsidRPr="000C56D5">
        <w:rPr>
          <w:rFonts w:ascii="Arial" w:hAnsi="Arial" w:cs="Arial"/>
          <w:u w:val="single"/>
        </w:rPr>
        <w:t>И</w:t>
      </w:r>
      <w:r w:rsidR="006073A2" w:rsidRPr="000C56D5">
        <w:rPr>
          <w:rFonts w:ascii="Arial" w:hAnsi="Arial" w:cs="Arial"/>
          <w:u w:val="single"/>
        </w:rPr>
        <w:t xml:space="preserve">нформация о серии </w:t>
      </w:r>
      <w:r w:rsidR="0097022F" w:rsidRPr="000C56D5">
        <w:rPr>
          <w:rFonts w:ascii="Arial" w:hAnsi="Arial" w:cs="Arial"/>
          <w:u w:val="single"/>
        </w:rPr>
        <w:t xml:space="preserve">Биржевых облигаций выпуска </w:t>
      </w:r>
      <w:r w:rsidR="006073A2" w:rsidRPr="000C56D5">
        <w:rPr>
          <w:rFonts w:ascii="Arial" w:hAnsi="Arial" w:cs="Arial"/>
          <w:u w:val="single"/>
        </w:rPr>
        <w:t>будет указана в</w:t>
      </w:r>
      <w:r w:rsidRPr="000C56D5">
        <w:rPr>
          <w:rFonts w:ascii="Arial" w:hAnsi="Arial" w:cs="Arial"/>
          <w:u w:val="single"/>
        </w:rPr>
        <w:t xml:space="preserve"> Условиях выпуска</w:t>
      </w:r>
      <w:r w:rsidR="006073A2" w:rsidRPr="000C56D5">
        <w:rPr>
          <w:rFonts w:ascii="Arial" w:hAnsi="Arial" w:cs="Arial"/>
          <w:u w:val="single"/>
        </w:rPr>
        <w:t>.</w:t>
      </w:r>
    </w:p>
    <w:p w14:paraId="6274D86F" w14:textId="77777777" w:rsidR="006073A2" w:rsidRPr="000C56D5" w:rsidRDefault="006073A2" w:rsidP="000C56D5">
      <w:pPr>
        <w:pStyle w:val="ConsPlusNormal"/>
        <w:spacing w:before="60" w:after="60"/>
        <w:jc w:val="both"/>
        <w:rPr>
          <w:rFonts w:ascii="Arial" w:hAnsi="Arial" w:cs="Arial"/>
        </w:rPr>
      </w:pPr>
    </w:p>
    <w:p w14:paraId="6274D870" w14:textId="77777777" w:rsidR="00DF490F" w:rsidRPr="000C56D5" w:rsidRDefault="00DF490F" w:rsidP="000C56D5">
      <w:pPr>
        <w:pStyle w:val="ConsPlusNormal"/>
        <w:spacing w:before="60" w:after="60"/>
        <w:jc w:val="both"/>
        <w:rPr>
          <w:rFonts w:ascii="Arial" w:hAnsi="Arial" w:cs="Arial"/>
        </w:rPr>
      </w:pPr>
      <w:r w:rsidRPr="000C56D5">
        <w:rPr>
          <w:rFonts w:ascii="Arial" w:hAnsi="Arial" w:cs="Arial"/>
          <w:b/>
        </w:rPr>
        <w:t xml:space="preserve">2. Форма </w:t>
      </w:r>
      <w:r w:rsidR="00D31F57" w:rsidRPr="000C56D5">
        <w:rPr>
          <w:rFonts w:ascii="Arial" w:hAnsi="Arial" w:cs="Arial"/>
          <w:b/>
        </w:rPr>
        <w:t>облигаций</w:t>
      </w:r>
      <w:r w:rsidRPr="000C56D5">
        <w:rPr>
          <w:rFonts w:ascii="Arial" w:hAnsi="Arial" w:cs="Arial"/>
          <w:b/>
        </w:rPr>
        <w:t>:</w:t>
      </w:r>
      <w:r w:rsidRPr="000C56D5">
        <w:rPr>
          <w:rFonts w:ascii="Arial" w:hAnsi="Arial" w:cs="Arial"/>
        </w:rPr>
        <w:t xml:space="preserve"> документарные.</w:t>
      </w:r>
    </w:p>
    <w:p w14:paraId="6274D871" w14:textId="77777777" w:rsidR="002D2D29" w:rsidRPr="000C56D5" w:rsidRDefault="002D2D29" w:rsidP="000C56D5">
      <w:pPr>
        <w:pStyle w:val="ConsPlusNormal"/>
        <w:spacing w:before="60" w:after="60"/>
        <w:jc w:val="both"/>
        <w:rPr>
          <w:rFonts w:ascii="Arial" w:hAnsi="Arial" w:cs="Arial"/>
        </w:rPr>
      </w:pPr>
    </w:p>
    <w:p w14:paraId="6274D872"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3. Указание на обязательное централизованное хранение</w:t>
      </w:r>
    </w:p>
    <w:p w14:paraId="6274D873" w14:textId="77777777" w:rsidR="000E369D" w:rsidRPr="000C56D5" w:rsidRDefault="000E369D" w:rsidP="000C56D5">
      <w:pPr>
        <w:pStyle w:val="ConsPlusNormal"/>
        <w:spacing w:before="60" w:after="60"/>
        <w:jc w:val="both"/>
        <w:rPr>
          <w:rFonts w:ascii="Arial" w:hAnsi="Arial" w:cs="Arial"/>
        </w:rPr>
      </w:pPr>
      <w:r w:rsidRPr="000C56D5">
        <w:rPr>
          <w:rFonts w:ascii="Arial" w:hAnsi="Arial" w:cs="Arial"/>
        </w:rPr>
        <w:t>Предусмотрено обязательное централизованное хранение Биржевых облигаций</w:t>
      </w:r>
      <w:r w:rsidR="001B4D4D" w:rsidRPr="000C56D5">
        <w:rPr>
          <w:rFonts w:ascii="Arial" w:hAnsi="Arial" w:cs="Arial"/>
        </w:rPr>
        <w:t>, которые могут быть размещены в рамках Программы</w:t>
      </w:r>
      <w:r w:rsidRPr="000C56D5">
        <w:rPr>
          <w:rFonts w:ascii="Arial" w:hAnsi="Arial" w:cs="Arial"/>
        </w:rPr>
        <w:t>.</w:t>
      </w:r>
    </w:p>
    <w:p w14:paraId="6274D874" w14:textId="77777777" w:rsidR="000E369D" w:rsidRPr="000C56D5" w:rsidRDefault="000E369D" w:rsidP="000C56D5">
      <w:pPr>
        <w:pStyle w:val="ConsPlusNormal"/>
        <w:spacing w:before="60" w:after="60"/>
        <w:jc w:val="both"/>
        <w:rPr>
          <w:rFonts w:ascii="Arial" w:hAnsi="Arial" w:cs="Arial"/>
          <w:b/>
        </w:rPr>
      </w:pPr>
      <w:r w:rsidRPr="000C56D5">
        <w:rPr>
          <w:rFonts w:ascii="Arial" w:hAnsi="Arial" w:cs="Arial"/>
          <w:b/>
        </w:rPr>
        <w:t>Сведения о депозитарии, осуществляющ</w:t>
      </w:r>
      <w:r w:rsidR="008442E6" w:rsidRPr="000C56D5">
        <w:rPr>
          <w:rFonts w:ascii="Arial" w:hAnsi="Arial" w:cs="Arial"/>
          <w:b/>
        </w:rPr>
        <w:t>ем</w:t>
      </w:r>
      <w:r w:rsidRPr="000C56D5">
        <w:rPr>
          <w:rFonts w:ascii="Arial" w:hAnsi="Arial" w:cs="Arial"/>
          <w:b/>
        </w:rPr>
        <w:t xml:space="preserve"> централизованное хранение:</w:t>
      </w:r>
    </w:p>
    <w:p w14:paraId="6274D875" w14:textId="1C655507" w:rsidR="000E369D" w:rsidRPr="000C56D5" w:rsidRDefault="000E369D" w:rsidP="000C56D5">
      <w:pPr>
        <w:pStyle w:val="ConsPlusNormal"/>
        <w:spacing w:before="60" w:after="60"/>
        <w:jc w:val="both"/>
        <w:rPr>
          <w:rFonts w:ascii="Arial" w:hAnsi="Arial" w:cs="Arial"/>
        </w:rPr>
      </w:pPr>
      <w:r w:rsidRPr="000C56D5">
        <w:rPr>
          <w:rFonts w:ascii="Arial" w:hAnsi="Arial" w:cs="Arial"/>
          <w:b/>
        </w:rPr>
        <w:t>полное фирменное наименование:</w:t>
      </w:r>
      <w:r w:rsidRPr="000C56D5">
        <w:rPr>
          <w:rFonts w:ascii="Arial" w:hAnsi="Arial" w:cs="Arial"/>
        </w:rPr>
        <w:t xml:space="preserve"> Небанковская кредитная организация акционерное общество «Национальный расчетный депозитарий»;</w:t>
      </w:r>
    </w:p>
    <w:p w14:paraId="6274D876" w14:textId="767BBA7E" w:rsidR="000E369D" w:rsidRPr="000C56D5" w:rsidRDefault="000E369D" w:rsidP="000C56D5">
      <w:pPr>
        <w:pStyle w:val="ConsPlusNormal"/>
        <w:spacing w:before="60" w:after="60"/>
        <w:jc w:val="both"/>
        <w:rPr>
          <w:rFonts w:ascii="Arial" w:hAnsi="Arial" w:cs="Arial"/>
        </w:rPr>
      </w:pPr>
      <w:r w:rsidRPr="000C56D5">
        <w:rPr>
          <w:rFonts w:ascii="Arial" w:hAnsi="Arial" w:cs="Arial"/>
          <w:b/>
        </w:rPr>
        <w:t>сокращенное фирменное наименование:</w:t>
      </w:r>
      <w:r w:rsidR="001B75FE" w:rsidRPr="000C56D5">
        <w:rPr>
          <w:rFonts w:ascii="Arial" w:hAnsi="Arial" w:cs="Arial"/>
        </w:rPr>
        <w:t xml:space="preserve"> НКО </w:t>
      </w:r>
      <w:r w:rsidRPr="000C56D5">
        <w:rPr>
          <w:rFonts w:ascii="Arial" w:hAnsi="Arial" w:cs="Arial"/>
        </w:rPr>
        <w:t>АО НРД;</w:t>
      </w:r>
    </w:p>
    <w:p w14:paraId="6274D877" w14:textId="77777777" w:rsidR="000E369D" w:rsidRPr="000C56D5" w:rsidRDefault="000E369D" w:rsidP="000C56D5">
      <w:pPr>
        <w:pStyle w:val="ConsPlusNormal"/>
        <w:spacing w:before="60" w:after="60"/>
        <w:jc w:val="both"/>
        <w:rPr>
          <w:rFonts w:ascii="Arial" w:hAnsi="Arial" w:cs="Arial"/>
        </w:rPr>
      </w:pPr>
      <w:r w:rsidRPr="000C56D5">
        <w:rPr>
          <w:rFonts w:ascii="Arial" w:hAnsi="Arial" w:cs="Arial"/>
          <w:b/>
        </w:rPr>
        <w:t>место нахождения:</w:t>
      </w:r>
      <w:r w:rsidRPr="000C56D5">
        <w:rPr>
          <w:rFonts w:ascii="Arial" w:hAnsi="Arial" w:cs="Arial"/>
        </w:rPr>
        <w:t xml:space="preserve"> город Москва, улица Спартаковская, дом 12;</w:t>
      </w:r>
    </w:p>
    <w:p w14:paraId="6274D878" w14:textId="0513B70B" w:rsidR="000E369D" w:rsidRPr="000C56D5" w:rsidRDefault="000E369D" w:rsidP="000C56D5">
      <w:pPr>
        <w:pStyle w:val="ConsPlusNormal"/>
        <w:spacing w:before="60" w:after="60"/>
        <w:jc w:val="both"/>
        <w:rPr>
          <w:rFonts w:ascii="Arial" w:hAnsi="Arial" w:cs="Arial"/>
        </w:rPr>
      </w:pPr>
      <w:r w:rsidRPr="000C56D5">
        <w:rPr>
          <w:rFonts w:ascii="Arial" w:hAnsi="Arial" w:cs="Arial"/>
          <w:b/>
        </w:rPr>
        <w:t>номер и дата выдачи, срок действия и орган, выдавший лицензию профессионального участника рынка ценных бумаг на осуществление депозитарной деятельности:</w:t>
      </w:r>
      <w:r w:rsidRPr="000C56D5">
        <w:rPr>
          <w:rFonts w:ascii="Arial" w:hAnsi="Arial" w:cs="Arial"/>
        </w:rPr>
        <w:t xml:space="preserve"> лицензия профессионального участника рынка ценных бумаг на осуществление депозитарной деятельности №</w:t>
      </w:r>
      <w:r w:rsidR="0029546A">
        <w:rPr>
          <w:rFonts w:ascii="Arial" w:hAnsi="Arial" w:cs="Arial"/>
        </w:rPr>
        <w:t>045</w:t>
      </w:r>
      <w:r w:rsidRPr="000C56D5">
        <w:rPr>
          <w:rFonts w:ascii="Arial" w:hAnsi="Arial" w:cs="Arial"/>
        </w:rPr>
        <w:t xml:space="preserve">-12042-000100, выданная 19.02.2009 г. </w:t>
      </w:r>
      <w:r w:rsidR="0029546A">
        <w:rPr>
          <w:rFonts w:ascii="Arial" w:hAnsi="Arial" w:cs="Arial"/>
        </w:rPr>
        <w:t>ФСФР</w:t>
      </w:r>
      <w:r w:rsidR="0029546A" w:rsidRPr="000C56D5">
        <w:rPr>
          <w:rFonts w:ascii="Arial" w:hAnsi="Arial" w:cs="Arial"/>
        </w:rPr>
        <w:t xml:space="preserve"> </w:t>
      </w:r>
      <w:r w:rsidRPr="000C56D5">
        <w:rPr>
          <w:rFonts w:ascii="Arial" w:hAnsi="Arial" w:cs="Arial"/>
        </w:rPr>
        <w:t>России без ограничения срока действия.</w:t>
      </w:r>
    </w:p>
    <w:p w14:paraId="6274D879" w14:textId="10DCCDA4" w:rsidR="000E369D" w:rsidRPr="000C56D5" w:rsidRDefault="000E369D" w:rsidP="000C56D5">
      <w:pPr>
        <w:pStyle w:val="ConsPlusNormal"/>
        <w:spacing w:before="60" w:after="60"/>
        <w:jc w:val="both"/>
        <w:rPr>
          <w:rFonts w:ascii="Arial" w:hAnsi="Arial" w:cs="Arial"/>
        </w:rPr>
      </w:pPr>
      <w:r w:rsidRPr="000C56D5">
        <w:rPr>
          <w:rFonts w:ascii="Arial" w:hAnsi="Arial" w:cs="Arial"/>
        </w:rPr>
        <w:t>В случае прекращения деятельности НКО АО НРД (далее по тексту также –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w:t>
      </w:r>
      <w:r w:rsidR="001B75FE" w:rsidRPr="000C56D5">
        <w:rPr>
          <w:rFonts w:ascii="Arial" w:hAnsi="Arial" w:cs="Arial"/>
        </w:rPr>
        <w:t xml:space="preserve">ловиях выпуска упоминается НКО АО НРД, подразумевается НКО </w:t>
      </w:r>
      <w:r w:rsidRPr="000C56D5">
        <w:rPr>
          <w:rFonts w:ascii="Arial" w:hAnsi="Arial" w:cs="Arial"/>
        </w:rPr>
        <w:t>АО НРД или его правопреемник.</w:t>
      </w:r>
    </w:p>
    <w:p w14:paraId="6274D87A" w14:textId="77777777" w:rsidR="000E369D" w:rsidRPr="000C56D5" w:rsidRDefault="000E369D" w:rsidP="000C56D5">
      <w:pPr>
        <w:pStyle w:val="ConsPlusNormal"/>
        <w:spacing w:before="60" w:after="60"/>
        <w:jc w:val="both"/>
        <w:rPr>
          <w:rFonts w:ascii="Arial" w:hAnsi="Arial" w:cs="Arial"/>
        </w:rPr>
      </w:pPr>
    </w:p>
    <w:p w14:paraId="6274D87B" w14:textId="77777777" w:rsidR="000E369D" w:rsidRPr="000C56D5" w:rsidRDefault="000E369D" w:rsidP="000C56D5">
      <w:pPr>
        <w:pStyle w:val="ConsPlusNormal"/>
        <w:spacing w:before="60" w:after="60"/>
        <w:jc w:val="both"/>
        <w:rPr>
          <w:rFonts w:ascii="Arial" w:hAnsi="Arial" w:cs="Arial"/>
        </w:rPr>
      </w:pPr>
      <w:r w:rsidRPr="000C56D5">
        <w:rPr>
          <w:rFonts w:ascii="Arial" w:hAnsi="Arial" w:cs="Arial"/>
        </w:rPr>
        <w:t>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НРД</w:t>
      </w:r>
      <w:r w:rsidR="008442E6" w:rsidRPr="000C56D5">
        <w:rPr>
          <w:rFonts w:ascii="Arial" w:hAnsi="Arial" w:cs="Arial"/>
        </w:rPr>
        <w:t>,</w:t>
      </w:r>
      <w:r w:rsidRPr="000C56D5">
        <w:rPr>
          <w:rFonts w:ascii="Arial" w:hAnsi="Arial" w:cs="Arial"/>
        </w:rPr>
        <w:t xml:space="preserve"> на весь объем Выпуска</w:t>
      </w:r>
      <w:r w:rsidR="007B20DB" w:rsidRPr="000C56D5">
        <w:rPr>
          <w:rFonts w:ascii="Arial" w:hAnsi="Arial" w:cs="Arial"/>
        </w:rPr>
        <w:t xml:space="preserve"> (дополнительного выпуска)</w:t>
      </w:r>
      <w:r w:rsidRPr="000C56D5">
        <w:rPr>
          <w:rFonts w:ascii="Arial" w:hAnsi="Arial" w:cs="Arial"/>
        </w:rPr>
        <w:t>.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6274D87C" w14:textId="77777777" w:rsidR="002D2D29" w:rsidRPr="000C56D5" w:rsidRDefault="000E369D" w:rsidP="000C56D5">
      <w:pPr>
        <w:pStyle w:val="ConsPlusNormal"/>
        <w:spacing w:before="60" w:after="60"/>
        <w:jc w:val="both"/>
        <w:rPr>
          <w:rFonts w:ascii="Arial" w:hAnsi="Arial" w:cs="Arial"/>
          <w:u w:val="single"/>
        </w:rPr>
      </w:pPr>
      <w:r w:rsidRPr="000C56D5">
        <w:rPr>
          <w:rFonts w:ascii="Arial" w:hAnsi="Arial" w:cs="Arial"/>
        </w:rPr>
        <w:t xml:space="preserve">До даты начала размещения Биржевых облигаций Эмитент передает Сертификат на хранение в НРД. </w:t>
      </w:r>
      <w:r w:rsidRPr="000C56D5">
        <w:rPr>
          <w:rFonts w:ascii="Arial" w:hAnsi="Arial" w:cs="Arial"/>
          <w:u w:val="single"/>
        </w:rPr>
        <w:t>Образец Сертификата Биржевых облигаций приводится в приложении к соответствующим Условиям выпуска.</w:t>
      </w:r>
    </w:p>
    <w:p w14:paraId="6274D87D" w14:textId="77777777" w:rsidR="000E369D" w:rsidRPr="000C56D5" w:rsidRDefault="000E369D" w:rsidP="000C56D5">
      <w:pPr>
        <w:pStyle w:val="ConsPlusNormal"/>
        <w:spacing w:before="60" w:after="60"/>
        <w:jc w:val="both"/>
        <w:rPr>
          <w:rFonts w:ascii="Arial" w:hAnsi="Arial" w:cs="Arial"/>
        </w:rPr>
      </w:pPr>
      <w:r w:rsidRPr="000C56D5">
        <w:rPr>
          <w:rFonts w:ascii="Arial" w:hAnsi="Arial" w:cs="Arial"/>
        </w:rPr>
        <w:lastRenderedPageBreak/>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6274D87E" w14:textId="77777777" w:rsidR="000E369D" w:rsidRPr="000C56D5" w:rsidRDefault="000E369D" w:rsidP="000C56D5">
      <w:pPr>
        <w:pStyle w:val="ConsPlusNormal"/>
        <w:spacing w:before="60" w:after="60"/>
        <w:jc w:val="both"/>
        <w:rPr>
          <w:rFonts w:ascii="Arial" w:hAnsi="Arial" w:cs="Arial"/>
        </w:rPr>
      </w:pPr>
      <w:r w:rsidRPr="000C56D5">
        <w:rPr>
          <w:rFonts w:ascii="Arial" w:hAnsi="Arial" w:cs="Arial"/>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 «Депозитарии»).</w:t>
      </w:r>
    </w:p>
    <w:p w14:paraId="6274D87F" w14:textId="77777777" w:rsidR="000E369D" w:rsidRPr="000C56D5" w:rsidRDefault="000E369D" w:rsidP="000C56D5">
      <w:pPr>
        <w:pStyle w:val="ConsPlusNormal"/>
        <w:spacing w:before="60" w:after="60"/>
        <w:jc w:val="both"/>
        <w:rPr>
          <w:rFonts w:ascii="Arial" w:hAnsi="Arial" w:cs="Arial"/>
        </w:rPr>
      </w:pPr>
      <w:r w:rsidRPr="000C56D5">
        <w:rPr>
          <w:rFonts w:ascii="Arial" w:hAnsi="Arial" w:cs="Arial"/>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14:paraId="6274D880" w14:textId="77777777" w:rsidR="000E369D" w:rsidRPr="000C56D5" w:rsidRDefault="000E369D" w:rsidP="000C56D5">
      <w:pPr>
        <w:pStyle w:val="ConsPlusNormal"/>
        <w:spacing w:before="60" w:after="60"/>
        <w:jc w:val="both"/>
        <w:rPr>
          <w:rFonts w:ascii="Arial" w:hAnsi="Arial" w:cs="Arial"/>
        </w:rPr>
      </w:pPr>
      <w:r w:rsidRPr="000C56D5">
        <w:rPr>
          <w:rFonts w:ascii="Arial" w:hAnsi="Arial" w:cs="Arial"/>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регламентов соответствующих депозитариев.</w:t>
      </w:r>
    </w:p>
    <w:p w14:paraId="6274D881" w14:textId="77777777" w:rsidR="000E369D" w:rsidRPr="000C56D5" w:rsidRDefault="000E369D" w:rsidP="000C56D5">
      <w:pPr>
        <w:pStyle w:val="ConsPlusNormal"/>
        <w:spacing w:before="60" w:after="60"/>
        <w:jc w:val="both"/>
        <w:rPr>
          <w:rFonts w:ascii="Arial" w:hAnsi="Arial" w:cs="Arial"/>
        </w:rPr>
      </w:pPr>
      <w:r w:rsidRPr="000C56D5">
        <w:rPr>
          <w:rFonts w:ascii="Arial" w:hAnsi="Arial" w:cs="Arial"/>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14:paraId="6274D882" w14:textId="77777777" w:rsidR="000E369D" w:rsidRPr="000C56D5" w:rsidRDefault="000E369D" w:rsidP="000C56D5">
      <w:pPr>
        <w:pStyle w:val="ConsPlusNormal"/>
        <w:spacing w:before="60" w:after="60"/>
        <w:jc w:val="both"/>
        <w:rPr>
          <w:rFonts w:ascii="Arial" w:hAnsi="Arial" w:cs="Arial"/>
        </w:rPr>
      </w:pPr>
      <w:r w:rsidRPr="000C56D5">
        <w:rPr>
          <w:rFonts w:ascii="Arial" w:hAnsi="Arial" w:cs="Arial"/>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иными нормативными правовыми актами Российской Федерации и внутренними документами депозитария.</w:t>
      </w:r>
    </w:p>
    <w:p w14:paraId="6274D883" w14:textId="77777777" w:rsidR="000E369D" w:rsidRPr="000C56D5" w:rsidRDefault="000E369D" w:rsidP="000C56D5">
      <w:pPr>
        <w:pStyle w:val="ConsPlusNormal"/>
        <w:spacing w:before="60" w:after="60"/>
        <w:jc w:val="both"/>
        <w:rPr>
          <w:rFonts w:ascii="Arial" w:hAnsi="Arial" w:cs="Arial"/>
        </w:rPr>
      </w:pPr>
      <w:r w:rsidRPr="000C56D5">
        <w:rPr>
          <w:rFonts w:ascii="Arial" w:hAnsi="Arial" w:cs="Arial"/>
        </w:rPr>
        <w:t>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w:t>
      </w:r>
      <w:r w:rsidR="00FA1700" w:rsidRPr="000C56D5">
        <w:rPr>
          <w:rFonts w:ascii="Arial" w:hAnsi="Arial" w:cs="Arial"/>
        </w:rPr>
        <w:t>, а также осуществление выплат по ним</w:t>
      </w:r>
      <w:r w:rsidRPr="000C56D5">
        <w:rPr>
          <w:rFonts w:ascii="Arial" w:hAnsi="Arial" w:cs="Arial"/>
        </w:rPr>
        <w:t xml:space="preserve"> будут регулироваться с учетом изменившихся требований законодательства и/или нормативных актов в сфере финансовых рынков.</w:t>
      </w:r>
    </w:p>
    <w:p w14:paraId="6274D884" w14:textId="77777777" w:rsidR="00B334D1" w:rsidRPr="000C56D5" w:rsidRDefault="00B334D1" w:rsidP="000C56D5">
      <w:pPr>
        <w:pStyle w:val="ConsPlusNormal"/>
        <w:spacing w:before="60" w:after="60"/>
        <w:jc w:val="both"/>
        <w:rPr>
          <w:rFonts w:ascii="Arial" w:hAnsi="Arial" w:cs="Arial"/>
        </w:rPr>
      </w:pPr>
    </w:p>
    <w:p w14:paraId="6274D885" w14:textId="77777777" w:rsidR="001B4D4D" w:rsidRPr="000C56D5" w:rsidRDefault="001B4D4D" w:rsidP="002C1810">
      <w:pPr>
        <w:adjustRightInd w:val="0"/>
        <w:spacing w:before="60" w:after="60"/>
        <w:jc w:val="both"/>
        <w:rPr>
          <w:rFonts w:ascii="Arial" w:eastAsiaTheme="minorHAnsi" w:hAnsi="Arial" w:cs="Arial"/>
          <w:b/>
          <w:bCs/>
          <w:lang w:eastAsia="en-US"/>
        </w:rPr>
      </w:pPr>
      <w:r w:rsidRPr="000C56D5">
        <w:rPr>
          <w:rFonts w:ascii="Arial" w:eastAsiaTheme="minorHAnsi" w:hAnsi="Arial" w:cs="Arial"/>
          <w:b/>
          <w:bCs/>
          <w:lang w:eastAsia="en-US"/>
        </w:rPr>
        <w:t>4. 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p>
    <w:p w14:paraId="6274D886" w14:textId="77777777" w:rsidR="001B4D4D" w:rsidRPr="000C56D5" w:rsidRDefault="007B20DB" w:rsidP="000C56D5">
      <w:pPr>
        <w:pStyle w:val="ConsPlusNormal"/>
        <w:spacing w:before="60" w:after="60"/>
        <w:jc w:val="both"/>
        <w:rPr>
          <w:rFonts w:ascii="Arial" w:hAnsi="Arial" w:cs="Arial"/>
          <w:bCs/>
        </w:rPr>
      </w:pPr>
      <w:r w:rsidRPr="000C56D5">
        <w:rPr>
          <w:rFonts w:ascii="Arial" w:hAnsi="Arial" w:cs="Arial"/>
          <w:bCs/>
        </w:rPr>
        <w:t>Минимальная и максимальная номинальная стоимость Биржевых облигаций в условиях Программы не определяется.</w:t>
      </w:r>
    </w:p>
    <w:p w14:paraId="6274D887" w14:textId="7E7E6ED4" w:rsidR="007B20DB" w:rsidRPr="000C56D5" w:rsidRDefault="007B20DB" w:rsidP="000C56D5">
      <w:pPr>
        <w:pStyle w:val="ConsPlusNormal"/>
        <w:spacing w:before="60" w:after="60"/>
        <w:jc w:val="both"/>
        <w:rPr>
          <w:rFonts w:ascii="Arial" w:hAnsi="Arial" w:cs="Arial"/>
          <w:u w:val="single"/>
        </w:rPr>
      </w:pPr>
      <w:r w:rsidRPr="000C56D5">
        <w:rPr>
          <w:rFonts w:ascii="Arial" w:hAnsi="Arial" w:cs="Arial"/>
          <w:bCs/>
          <w:u w:val="single"/>
        </w:rPr>
        <w:t>Номинальная стоимость каждой Биржевой облигации Выпуска (дополнительного выпуска), размещаемой в рамках Программы, будет установлена</w:t>
      </w:r>
      <w:r w:rsidR="003964B1" w:rsidRPr="000C56D5">
        <w:rPr>
          <w:rFonts w:ascii="Arial" w:hAnsi="Arial" w:cs="Arial"/>
          <w:bCs/>
          <w:u w:val="single"/>
        </w:rPr>
        <w:t xml:space="preserve"> в соответствующих Условия</w:t>
      </w:r>
      <w:r w:rsidR="00B77AFA" w:rsidRPr="000C56D5">
        <w:rPr>
          <w:rFonts w:ascii="Arial" w:hAnsi="Arial" w:cs="Arial"/>
          <w:bCs/>
          <w:u w:val="single"/>
        </w:rPr>
        <w:t>х</w:t>
      </w:r>
      <w:r w:rsidR="003964B1" w:rsidRPr="000C56D5">
        <w:rPr>
          <w:rFonts w:ascii="Arial" w:hAnsi="Arial" w:cs="Arial"/>
          <w:bCs/>
          <w:u w:val="single"/>
        </w:rPr>
        <w:t xml:space="preserve"> выпуска.</w:t>
      </w:r>
    </w:p>
    <w:p w14:paraId="6274D888" w14:textId="77777777" w:rsidR="001B4D4D" w:rsidRPr="000C56D5" w:rsidRDefault="001B4D4D" w:rsidP="000C56D5">
      <w:pPr>
        <w:pStyle w:val="ConsPlusNormal"/>
        <w:spacing w:before="60" w:after="60"/>
        <w:jc w:val="both"/>
        <w:rPr>
          <w:rFonts w:ascii="Arial" w:hAnsi="Arial" w:cs="Arial"/>
        </w:rPr>
      </w:pPr>
    </w:p>
    <w:p w14:paraId="6274D889" w14:textId="77777777" w:rsidR="001B4D4D" w:rsidRPr="000C56D5" w:rsidRDefault="001B4D4D" w:rsidP="000C56D5">
      <w:pPr>
        <w:pStyle w:val="ConsPlusNormal"/>
        <w:spacing w:before="60" w:after="60"/>
        <w:jc w:val="both"/>
        <w:rPr>
          <w:rFonts w:ascii="Arial" w:hAnsi="Arial" w:cs="Arial"/>
          <w:b/>
        </w:rPr>
      </w:pPr>
      <w:r w:rsidRPr="000C56D5">
        <w:rPr>
          <w:rFonts w:ascii="Arial" w:hAnsi="Arial" w:cs="Arial"/>
          <w:b/>
        </w:rPr>
        <w:t>5</w:t>
      </w:r>
      <w:r w:rsidR="00DF490F" w:rsidRPr="000C56D5">
        <w:rPr>
          <w:rFonts w:ascii="Arial" w:hAnsi="Arial" w:cs="Arial"/>
          <w:b/>
        </w:rPr>
        <w:t xml:space="preserve">. </w:t>
      </w:r>
      <w:r w:rsidRPr="000C56D5">
        <w:rPr>
          <w:rFonts w:ascii="Arial" w:hAnsi="Arial" w:cs="Arial"/>
          <w:b/>
        </w:rPr>
        <w:t>Минимальное и (или) максимальное количество облигаций отдельного выпуска (дополнительного выпуска), размещаемых в рамках программы облигаций</w:t>
      </w:r>
    </w:p>
    <w:p w14:paraId="6274D88A" w14:textId="77777777" w:rsidR="001B4D4D" w:rsidRPr="000C56D5" w:rsidRDefault="001B4D4D" w:rsidP="000C56D5">
      <w:pPr>
        <w:pStyle w:val="ConsPlusNormal"/>
        <w:spacing w:before="60" w:after="60"/>
        <w:jc w:val="both"/>
        <w:rPr>
          <w:rFonts w:ascii="Arial" w:hAnsi="Arial" w:cs="Arial"/>
        </w:rPr>
      </w:pPr>
      <w:r w:rsidRPr="000C56D5">
        <w:rPr>
          <w:rFonts w:ascii="Arial" w:hAnsi="Arial" w:cs="Arial"/>
        </w:rPr>
        <w:t xml:space="preserve">Минимальное и максимальное количество Биржевых облигаций </w:t>
      </w:r>
      <w:r w:rsidR="003964B1" w:rsidRPr="000C56D5">
        <w:rPr>
          <w:rFonts w:ascii="Arial" w:hAnsi="Arial" w:cs="Arial"/>
        </w:rPr>
        <w:t>В</w:t>
      </w:r>
      <w:r w:rsidRPr="000C56D5">
        <w:rPr>
          <w:rFonts w:ascii="Arial" w:hAnsi="Arial" w:cs="Arial"/>
        </w:rPr>
        <w:t>ыпуска (дополнительного выпуска) в условиях Программы не определяется</w:t>
      </w:r>
      <w:r w:rsidR="003964B1" w:rsidRPr="000C56D5">
        <w:rPr>
          <w:rFonts w:ascii="Arial" w:hAnsi="Arial" w:cs="Arial"/>
        </w:rPr>
        <w:t>.</w:t>
      </w:r>
    </w:p>
    <w:p w14:paraId="6274D88B" w14:textId="77777777" w:rsidR="001B4D4D" w:rsidRPr="000C56D5" w:rsidRDefault="003964B1" w:rsidP="000C56D5">
      <w:pPr>
        <w:pStyle w:val="ConsPlusNormal"/>
        <w:spacing w:before="60" w:after="60"/>
        <w:jc w:val="both"/>
        <w:rPr>
          <w:rFonts w:ascii="Arial" w:hAnsi="Arial" w:cs="Arial"/>
        </w:rPr>
      </w:pPr>
      <w:r w:rsidRPr="000C56D5">
        <w:rPr>
          <w:rFonts w:ascii="Arial" w:hAnsi="Arial" w:cs="Arial"/>
        </w:rPr>
        <w:t>В</w:t>
      </w:r>
      <w:r w:rsidR="001B4D4D" w:rsidRPr="000C56D5">
        <w:rPr>
          <w:rFonts w:ascii="Arial" w:hAnsi="Arial" w:cs="Arial"/>
        </w:rPr>
        <w:t>ыпуски (дополнительные выпуски) Биржевых облигаций</w:t>
      </w:r>
      <w:r w:rsidR="00C1128E" w:rsidRPr="000C56D5">
        <w:rPr>
          <w:rFonts w:ascii="Arial" w:hAnsi="Arial" w:cs="Arial"/>
        </w:rPr>
        <w:t>, которые могут быть размещены</w:t>
      </w:r>
      <w:r w:rsidR="001B4D4D" w:rsidRPr="000C56D5">
        <w:rPr>
          <w:rFonts w:ascii="Arial" w:hAnsi="Arial" w:cs="Arial"/>
        </w:rPr>
        <w:t xml:space="preserve"> в рамках Программы</w:t>
      </w:r>
      <w:r w:rsidR="00C1128E" w:rsidRPr="000C56D5">
        <w:rPr>
          <w:rFonts w:ascii="Arial" w:hAnsi="Arial" w:cs="Arial"/>
        </w:rPr>
        <w:t>,</w:t>
      </w:r>
      <w:r w:rsidR="001B4D4D" w:rsidRPr="000C56D5">
        <w:rPr>
          <w:rFonts w:ascii="Arial" w:hAnsi="Arial" w:cs="Arial"/>
        </w:rPr>
        <w:t xml:space="preserve"> не предполагается размещать траншами.</w:t>
      </w:r>
    </w:p>
    <w:p w14:paraId="6274D88C" w14:textId="395AE5D0" w:rsidR="001B4D4D" w:rsidRPr="000C56D5" w:rsidRDefault="003964B1" w:rsidP="000C56D5">
      <w:pPr>
        <w:pStyle w:val="ConsPlusNormal"/>
        <w:spacing w:before="60" w:after="60"/>
        <w:jc w:val="both"/>
        <w:rPr>
          <w:rFonts w:ascii="Arial" w:hAnsi="Arial" w:cs="Arial"/>
          <w:bCs/>
          <w:u w:val="single"/>
        </w:rPr>
      </w:pPr>
      <w:r w:rsidRPr="000C56D5">
        <w:rPr>
          <w:rFonts w:ascii="Arial" w:hAnsi="Arial" w:cs="Arial"/>
          <w:u w:val="single"/>
        </w:rPr>
        <w:t xml:space="preserve">Количество Биржевых облигаций Выпуска (дополнительного выпуска), размещаемых в рамках Программы, </w:t>
      </w:r>
      <w:r w:rsidRPr="000C56D5">
        <w:rPr>
          <w:rFonts w:ascii="Arial" w:hAnsi="Arial" w:cs="Arial"/>
          <w:bCs/>
          <w:u w:val="single"/>
        </w:rPr>
        <w:t xml:space="preserve">будет </w:t>
      </w:r>
      <w:r w:rsidR="00FD35AF" w:rsidRPr="000C56D5">
        <w:rPr>
          <w:rFonts w:ascii="Arial" w:hAnsi="Arial" w:cs="Arial"/>
          <w:bCs/>
          <w:u w:val="single"/>
        </w:rPr>
        <w:t xml:space="preserve">установлено </w:t>
      </w:r>
      <w:r w:rsidRPr="000C56D5">
        <w:rPr>
          <w:rFonts w:ascii="Arial" w:hAnsi="Arial" w:cs="Arial"/>
          <w:bCs/>
          <w:u w:val="single"/>
        </w:rPr>
        <w:t>в соответствующих Условия</w:t>
      </w:r>
      <w:r w:rsidR="00B77AFA" w:rsidRPr="000C56D5">
        <w:rPr>
          <w:rFonts w:ascii="Arial" w:hAnsi="Arial" w:cs="Arial"/>
          <w:bCs/>
          <w:u w:val="single"/>
        </w:rPr>
        <w:t>х</w:t>
      </w:r>
      <w:r w:rsidRPr="000C56D5">
        <w:rPr>
          <w:rFonts w:ascii="Arial" w:hAnsi="Arial" w:cs="Arial"/>
          <w:bCs/>
          <w:u w:val="single"/>
        </w:rPr>
        <w:t xml:space="preserve"> выпуска.</w:t>
      </w:r>
    </w:p>
    <w:p w14:paraId="6274D88D" w14:textId="77777777" w:rsidR="003964B1" w:rsidRPr="000C56D5" w:rsidRDefault="003964B1" w:rsidP="000C56D5">
      <w:pPr>
        <w:pStyle w:val="ConsPlusNormal"/>
        <w:spacing w:before="60" w:after="60"/>
        <w:jc w:val="both"/>
        <w:rPr>
          <w:rFonts w:ascii="Arial" w:hAnsi="Arial" w:cs="Arial"/>
          <w:b/>
        </w:rPr>
      </w:pPr>
    </w:p>
    <w:p w14:paraId="6274D88E" w14:textId="77777777" w:rsidR="000037E2" w:rsidRPr="000C56D5" w:rsidRDefault="000037E2" w:rsidP="002C1810">
      <w:pPr>
        <w:adjustRightInd w:val="0"/>
        <w:spacing w:before="60" w:after="60"/>
        <w:jc w:val="both"/>
        <w:rPr>
          <w:rFonts w:ascii="Arial" w:eastAsiaTheme="minorHAnsi" w:hAnsi="Arial" w:cs="Arial"/>
          <w:b/>
          <w:bCs/>
          <w:lang w:eastAsia="en-US"/>
        </w:rPr>
      </w:pPr>
      <w:r w:rsidRPr="000C56D5">
        <w:rPr>
          <w:rFonts w:ascii="Arial" w:eastAsiaTheme="minorHAnsi" w:hAnsi="Arial" w:cs="Arial"/>
          <w:b/>
          <w:bCs/>
          <w:lang w:eastAsia="en-US"/>
        </w:rPr>
        <w:t>6. Максимальная сумма номинальных стоимостей облигаций, которые могут быть размещены в рамках программы облигаций</w:t>
      </w:r>
    </w:p>
    <w:p w14:paraId="6274D88F" w14:textId="7AF03851" w:rsidR="000037E2" w:rsidRPr="000C56D5" w:rsidRDefault="000037E2" w:rsidP="000C56D5">
      <w:pPr>
        <w:pStyle w:val="ConsPlusNormal"/>
        <w:spacing w:before="60" w:after="60"/>
        <w:jc w:val="both"/>
        <w:rPr>
          <w:rFonts w:ascii="Arial" w:hAnsi="Arial" w:cs="Arial"/>
        </w:rPr>
      </w:pPr>
      <w:r w:rsidRPr="000C56D5">
        <w:rPr>
          <w:rFonts w:ascii="Arial" w:hAnsi="Arial" w:cs="Arial"/>
        </w:rPr>
        <w:t xml:space="preserve">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составляет </w:t>
      </w:r>
      <w:r>
        <w:rPr>
          <w:rFonts w:ascii="Arial" w:hAnsi="Arial" w:cs="Arial"/>
        </w:rPr>
        <w:t>50</w:t>
      </w:r>
      <w:r w:rsidRPr="000C56D5">
        <w:rPr>
          <w:rFonts w:ascii="Arial" w:hAnsi="Arial" w:cs="Arial"/>
        </w:rPr>
        <w:t xml:space="preserve"> 000 000 000 (</w:t>
      </w:r>
      <w:r>
        <w:rPr>
          <w:rFonts w:ascii="Arial" w:hAnsi="Arial" w:cs="Arial"/>
        </w:rPr>
        <w:t>Пятьдесят</w:t>
      </w:r>
      <w:r w:rsidRPr="000C56D5">
        <w:rPr>
          <w:rFonts w:ascii="Arial" w:hAnsi="Arial" w:cs="Arial"/>
        </w:rPr>
        <w:t xml:space="preserve"> миллиардов) российских рублей включительно</w:t>
      </w:r>
      <w:r w:rsidR="004E0AA0" w:rsidRPr="002C1810">
        <w:rPr>
          <w:rFonts w:ascii="Arial" w:hAnsi="Arial"/>
        </w:rPr>
        <w:t xml:space="preserve"> </w:t>
      </w:r>
      <w:r w:rsidR="004E0AA0" w:rsidRPr="000C56D5">
        <w:rPr>
          <w:rFonts w:ascii="Arial" w:hAnsi="Arial" w:cs="Arial"/>
        </w:rPr>
        <w:t>или эквивалента этой суммы в иностранной валюте</w:t>
      </w:r>
      <w:r w:rsidR="00CA7B49" w:rsidRPr="000C56D5">
        <w:rPr>
          <w:rFonts w:ascii="Arial" w:hAnsi="Arial" w:cs="Arial"/>
        </w:rPr>
        <w:t>, рассчитываемый по курсу Банка России на дату принятия уполномоченным органом управления Эмитента решения об утверждении Условий выпуска</w:t>
      </w:r>
      <w:r w:rsidR="003964B1" w:rsidRPr="000C56D5">
        <w:rPr>
          <w:rFonts w:ascii="Arial" w:hAnsi="Arial" w:cs="Arial"/>
        </w:rPr>
        <w:t>.</w:t>
      </w:r>
    </w:p>
    <w:p w14:paraId="6274D890" w14:textId="568E147A" w:rsidR="002D2D29" w:rsidRPr="000C56D5" w:rsidRDefault="00224A4B" w:rsidP="000C56D5">
      <w:pPr>
        <w:pStyle w:val="ConsPlusNormal"/>
        <w:spacing w:before="60" w:after="60"/>
        <w:jc w:val="both"/>
        <w:rPr>
          <w:rFonts w:ascii="Arial" w:hAnsi="Arial" w:cs="Arial"/>
        </w:rPr>
      </w:pPr>
      <w:r w:rsidRPr="000C56D5">
        <w:rPr>
          <w:rFonts w:ascii="Arial" w:hAnsi="Arial" w:cs="Arial"/>
        </w:rPr>
        <w:t>В российских рублях эквивалент суммы номинальной стоимости каждого выпуска (дополнительного выпуска) Биржевых облигаций, номинированного в иностранной валюте, рассчитывается по курсу Банка России на дату принятия Эмитентом решения об утверждении соответствующих Условий выпуска (дополнительного выпуска) Биржевых облигаций в рамках Программы.</w:t>
      </w:r>
    </w:p>
    <w:p w14:paraId="23B47EBD" w14:textId="77777777" w:rsidR="00224A4B" w:rsidRPr="000C56D5" w:rsidRDefault="00224A4B" w:rsidP="000C56D5">
      <w:pPr>
        <w:pStyle w:val="ConsPlusNormal"/>
        <w:spacing w:before="60" w:after="60"/>
        <w:jc w:val="both"/>
        <w:rPr>
          <w:rFonts w:ascii="Arial" w:hAnsi="Arial" w:cs="Arial"/>
        </w:rPr>
      </w:pPr>
    </w:p>
    <w:p w14:paraId="6274D891"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 xml:space="preserve">7. </w:t>
      </w:r>
      <w:r w:rsidR="009D658D" w:rsidRPr="000C56D5">
        <w:rPr>
          <w:rFonts w:ascii="Arial" w:hAnsi="Arial" w:cs="Arial"/>
          <w:b/>
        </w:rPr>
        <w:t>Определяемые общим образом права владельцев облигаций, которые могут быть размещены в рамках программы облигаций</w:t>
      </w:r>
    </w:p>
    <w:p w14:paraId="6274D892" w14:textId="77777777" w:rsidR="00D136E2" w:rsidRPr="000C56D5" w:rsidRDefault="00D136E2" w:rsidP="000C56D5">
      <w:pPr>
        <w:pStyle w:val="ConsPlusNormal"/>
        <w:spacing w:before="60" w:after="60"/>
        <w:jc w:val="both"/>
        <w:rPr>
          <w:rFonts w:ascii="Arial" w:hAnsi="Arial" w:cs="Arial"/>
        </w:rPr>
      </w:pPr>
      <w:r w:rsidRPr="000C56D5">
        <w:rPr>
          <w:rFonts w:ascii="Arial" w:hAnsi="Arial" w:cs="Arial"/>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14:paraId="6274D893" w14:textId="77777777" w:rsidR="00D136E2" w:rsidRPr="000C56D5" w:rsidRDefault="00D136E2" w:rsidP="000C56D5">
      <w:pPr>
        <w:pStyle w:val="ConsPlusNormal"/>
        <w:spacing w:before="60" w:after="60"/>
        <w:jc w:val="both"/>
        <w:rPr>
          <w:rFonts w:ascii="Arial" w:hAnsi="Arial" w:cs="Arial"/>
        </w:rPr>
      </w:pPr>
      <w:r w:rsidRPr="000C56D5">
        <w:rPr>
          <w:rFonts w:ascii="Arial" w:hAnsi="Arial" w:cs="Arial"/>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w:t>
      </w:r>
    </w:p>
    <w:p w14:paraId="6274D894" w14:textId="77777777" w:rsidR="00D136E2" w:rsidRPr="000C56D5" w:rsidRDefault="00D136E2" w:rsidP="000C56D5">
      <w:pPr>
        <w:pStyle w:val="ConsPlusNormal"/>
        <w:spacing w:before="60" w:after="60"/>
        <w:jc w:val="both"/>
        <w:rPr>
          <w:rFonts w:ascii="Arial" w:hAnsi="Arial" w:cs="Arial"/>
        </w:rPr>
      </w:pPr>
      <w:r w:rsidRPr="000C56D5">
        <w:rPr>
          <w:rFonts w:ascii="Arial" w:hAnsi="Arial" w:cs="Arial"/>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на получение каждой досрочно погашаемой части номинальной стоимости Биржевой облигации.</w:t>
      </w:r>
    </w:p>
    <w:p w14:paraId="6274D895" w14:textId="77777777" w:rsidR="00D136E2" w:rsidRPr="000C56D5" w:rsidRDefault="00D136E2" w:rsidP="000C56D5">
      <w:pPr>
        <w:pStyle w:val="ConsPlusNormal"/>
        <w:spacing w:before="60" w:after="60"/>
        <w:jc w:val="both"/>
        <w:rPr>
          <w:rFonts w:ascii="Arial" w:hAnsi="Arial" w:cs="Arial"/>
        </w:rPr>
      </w:pPr>
      <w:r w:rsidRPr="000C56D5">
        <w:rPr>
          <w:rFonts w:ascii="Arial" w:hAnsi="Arial" w:cs="Arial"/>
        </w:rPr>
        <w:t>Владелец Биржевой облигации имеет право на получение дохода (процента), порядок определен</w:t>
      </w:r>
      <w:r w:rsidR="00CB3D9C" w:rsidRPr="000C56D5">
        <w:rPr>
          <w:rFonts w:ascii="Arial" w:hAnsi="Arial" w:cs="Arial"/>
        </w:rPr>
        <w:t>ия размера которого указан в п.</w:t>
      </w:r>
      <w:r w:rsidRPr="000C56D5">
        <w:rPr>
          <w:rFonts w:ascii="Arial" w:hAnsi="Arial" w:cs="Arial"/>
        </w:rPr>
        <w:t>9.3 Программы, а сроки выплаты в п. 9.4. Программы.</w:t>
      </w:r>
    </w:p>
    <w:p w14:paraId="6274D896" w14:textId="77777777" w:rsidR="00D136E2" w:rsidRPr="000C56D5" w:rsidRDefault="00D136E2" w:rsidP="000C56D5">
      <w:pPr>
        <w:pStyle w:val="ConsPlusNormal"/>
        <w:spacing w:before="60" w:after="60"/>
        <w:jc w:val="both"/>
        <w:rPr>
          <w:rFonts w:ascii="Arial" w:hAnsi="Arial" w:cs="Arial"/>
        </w:rPr>
      </w:pPr>
      <w:r w:rsidRPr="000C56D5">
        <w:rPr>
          <w:rFonts w:ascii="Arial" w:hAnsi="Arial" w:cs="Arial"/>
        </w:rPr>
        <w:t>Владел</w:t>
      </w:r>
      <w:r w:rsidR="00430181" w:rsidRPr="000C56D5">
        <w:rPr>
          <w:rFonts w:ascii="Arial" w:hAnsi="Arial" w:cs="Arial"/>
        </w:rPr>
        <w:t>е</w:t>
      </w:r>
      <w:r w:rsidRPr="000C56D5">
        <w:rPr>
          <w:rFonts w:ascii="Arial" w:hAnsi="Arial" w:cs="Arial"/>
        </w:rPr>
        <w:t xml:space="preserve">ц Биржевой облигации </w:t>
      </w:r>
      <w:r w:rsidR="00CB3D9C" w:rsidRPr="000C56D5">
        <w:rPr>
          <w:rFonts w:ascii="Arial" w:hAnsi="Arial" w:cs="Arial"/>
        </w:rPr>
        <w:t xml:space="preserve">имеет </w:t>
      </w:r>
      <w:r w:rsidRPr="000C56D5">
        <w:rPr>
          <w:rFonts w:ascii="Arial" w:hAnsi="Arial" w:cs="Arial"/>
        </w:rPr>
        <w:t>право требовать приобретения Биржевых облигаций Эмитентом в случаях и на условиях, указанных в п. 10.1. Программы.</w:t>
      </w:r>
    </w:p>
    <w:p w14:paraId="6274D897" w14:textId="77777777" w:rsidR="00D136E2" w:rsidRPr="000C56D5" w:rsidRDefault="00D136E2" w:rsidP="000C56D5">
      <w:pPr>
        <w:pStyle w:val="ConsPlusNormal"/>
        <w:spacing w:before="60" w:after="60"/>
        <w:jc w:val="both"/>
        <w:rPr>
          <w:rFonts w:ascii="Arial" w:hAnsi="Arial" w:cs="Arial"/>
        </w:rPr>
      </w:pPr>
      <w:r w:rsidRPr="000C56D5">
        <w:rPr>
          <w:rFonts w:ascii="Arial" w:hAnsi="Arial" w:cs="Arial"/>
        </w:rPr>
        <w:t>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 Программы, а также предусмотренных законодательством Российской Федерации.</w:t>
      </w:r>
    </w:p>
    <w:p w14:paraId="6274D898" w14:textId="77777777" w:rsidR="00D136E2" w:rsidRPr="000C56D5" w:rsidRDefault="00D136E2" w:rsidP="000C56D5">
      <w:pPr>
        <w:pStyle w:val="ConsPlusNormal"/>
        <w:spacing w:before="60" w:after="60"/>
        <w:jc w:val="both"/>
        <w:rPr>
          <w:rFonts w:ascii="Arial" w:hAnsi="Arial" w:cs="Arial"/>
        </w:rPr>
      </w:pPr>
      <w:r w:rsidRPr="000C56D5">
        <w:rPr>
          <w:rFonts w:ascii="Arial" w:hAnsi="Arial" w:cs="Arial"/>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6274D899" w14:textId="77777777" w:rsidR="00D136E2" w:rsidRPr="000C56D5" w:rsidRDefault="00D136E2" w:rsidP="000C56D5">
      <w:pPr>
        <w:pStyle w:val="ConsPlusNormal"/>
        <w:spacing w:before="60" w:after="60"/>
        <w:jc w:val="both"/>
        <w:rPr>
          <w:rFonts w:ascii="Arial" w:hAnsi="Arial" w:cs="Arial"/>
        </w:rPr>
      </w:pPr>
      <w:r w:rsidRPr="000C56D5">
        <w:rPr>
          <w:rFonts w:ascii="Arial" w:hAnsi="Arial" w:cs="Arial"/>
        </w:rPr>
        <w:t>Все задолженности Эмитента по Биржевым облигациям будут юридически равны и в равной степени обязательны к исполнению.</w:t>
      </w:r>
    </w:p>
    <w:p w14:paraId="6274D89A" w14:textId="77777777" w:rsidR="00D136E2" w:rsidRPr="000C56D5" w:rsidRDefault="00D136E2" w:rsidP="000C56D5">
      <w:pPr>
        <w:pStyle w:val="ConsPlusNormal"/>
        <w:spacing w:before="60" w:after="60"/>
        <w:jc w:val="both"/>
        <w:rPr>
          <w:rFonts w:ascii="Arial" w:hAnsi="Arial" w:cs="Arial"/>
        </w:rPr>
      </w:pPr>
      <w:r w:rsidRPr="000C56D5">
        <w:rPr>
          <w:rFonts w:ascii="Arial" w:hAnsi="Arial" w:cs="Arial"/>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6274D89B" w14:textId="77777777" w:rsidR="00D136E2" w:rsidRPr="000C56D5" w:rsidRDefault="00D136E2" w:rsidP="000C56D5">
      <w:pPr>
        <w:pStyle w:val="ConsPlusNormal"/>
        <w:spacing w:before="60" w:after="60"/>
        <w:jc w:val="both"/>
        <w:rPr>
          <w:rFonts w:ascii="Arial" w:hAnsi="Arial" w:cs="Arial"/>
        </w:rPr>
      </w:pPr>
      <w:r w:rsidRPr="000C56D5">
        <w:rPr>
          <w:rFonts w:ascii="Arial" w:hAnsi="Arial" w:cs="Arial"/>
        </w:rPr>
        <w:t>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6274D89C" w14:textId="77777777" w:rsidR="00D136E2" w:rsidRPr="000C56D5" w:rsidRDefault="00D136E2" w:rsidP="000C56D5">
      <w:pPr>
        <w:pStyle w:val="ConsPlusNormal"/>
        <w:spacing w:before="60" w:after="60"/>
        <w:jc w:val="both"/>
        <w:rPr>
          <w:rFonts w:ascii="Arial" w:hAnsi="Arial" w:cs="Arial"/>
        </w:rPr>
      </w:pPr>
      <w:r w:rsidRPr="000C56D5">
        <w:rPr>
          <w:rFonts w:ascii="Arial" w:hAnsi="Arial" w:cs="Arial"/>
        </w:rPr>
        <w:t>Владелец Биржевой облигации вправе осуществлять иные права, предусмотренные законодательством Российской Федерации.</w:t>
      </w:r>
    </w:p>
    <w:p w14:paraId="6274D89D" w14:textId="77777777" w:rsidR="00D136E2" w:rsidRPr="000C56D5" w:rsidRDefault="00D136E2" w:rsidP="000C56D5">
      <w:pPr>
        <w:pStyle w:val="ConsPlusNormal"/>
        <w:spacing w:before="60" w:after="60"/>
        <w:jc w:val="both"/>
        <w:rPr>
          <w:rFonts w:ascii="Arial" w:hAnsi="Arial" w:cs="Arial"/>
        </w:rPr>
      </w:pPr>
      <w:r w:rsidRPr="000C56D5">
        <w:rPr>
          <w:rFonts w:ascii="Arial" w:hAnsi="Arial" w:cs="Arial"/>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0DB8670" w14:textId="77777777" w:rsidR="009D1D89" w:rsidRPr="000C56D5" w:rsidRDefault="009D1D89" w:rsidP="000C56D5">
      <w:pPr>
        <w:pStyle w:val="ConsPlusNormal"/>
        <w:spacing w:before="60" w:after="60"/>
        <w:jc w:val="both"/>
        <w:rPr>
          <w:rFonts w:ascii="Arial" w:hAnsi="Arial" w:cs="Arial"/>
        </w:rPr>
      </w:pPr>
    </w:p>
    <w:p w14:paraId="16D4B706" w14:textId="569A9F2A" w:rsidR="009D1D89" w:rsidRPr="00BC0BCF" w:rsidRDefault="009D1D89" w:rsidP="009D1D89">
      <w:pPr>
        <w:pStyle w:val="ConsPlusNormal"/>
        <w:spacing w:before="60" w:after="60"/>
        <w:jc w:val="both"/>
        <w:rPr>
          <w:rFonts w:ascii="Arial" w:hAnsi="Arial" w:cs="Arial"/>
          <w:u w:val="single"/>
        </w:rPr>
      </w:pPr>
      <w:r w:rsidRPr="00BC0BCF">
        <w:rPr>
          <w:rFonts w:ascii="Arial" w:hAnsi="Arial" w:cs="Arial"/>
        </w:rPr>
        <w:t>Предусмотрена возможность предоставления</w:t>
      </w:r>
      <w:r w:rsidR="00906FAA" w:rsidRPr="000C56D5">
        <w:rPr>
          <w:rFonts w:ascii="Arial" w:hAnsi="Arial" w:cs="Arial"/>
        </w:rPr>
        <w:t xml:space="preserve"> обеспечения </w:t>
      </w:r>
      <w:r w:rsidRPr="00BC0BCF">
        <w:rPr>
          <w:rFonts w:ascii="Arial" w:hAnsi="Arial" w:cs="Arial"/>
        </w:rPr>
        <w:t xml:space="preserve">исполнения обязательств </w:t>
      </w:r>
      <w:r w:rsidR="00906FAA" w:rsidRPr="000C56D5">
        <w:rPr>
          <w:rFonts w:ascii="Arial" w:hAnsi="Arial" w:cs="Arial"/>
        </w:rPr>
        <w:t>по Биржевым облигациям</w:t>
      </w:r>
      <w:r w:rsidRPr="00BC0BCF">
        <w:rPr>
          <w:rFonts w:ascii="Arial" w:hAnsi="Arial" w:cs="Arial"/>
        </w:rPr>
        <w:t xml:space="preserve"> в форме поручительства. </w:t>
      </w:r>
      <w:r w:rsidRPr="00BC0BCF">
        <w:rPr>
          <w:rFonts w:ascii="Arial" w:hAnsi="Arial" w:cs="Arial"/>
          <w:u w:val="single"/>
        </w:rPr>
        <w:t>В случае предоставления такого обеспечения по Биржевым облигациям, размещаемым</w:t>
      </w:r>
      <w:r w:rsidR="00906FAA" w:rsidRPr="002C1810">
        <w:rPr>
          <w:rFonts w:ascii="Arial" w:hAnsi="Arial"/>
          <w:u w:val="single"/>
        </w:rPr>
        <w:t xml:space="preserve"> в рамках Программы, </w:t>
      </w:r>
      <w:r w:rsidRPr="00BC0BCF">
        <w:rPr>
          <w:rFonts w:ascii="Arial" w:hAnsi="Arial" w:cs="Arial"/>
          <w:u w:val="single"/>
        </w:rPr>
        <w:t>информация об этом будет указана в Условиях выпуска.</w:t>
      </w:r>
    </w:p>
    <w:p w14:paraId="3CEDEA21" w14:textId="77777777" w:rsidR="001E1108" w:rsidRDefault="001E1108" w:rsidP="009D1D89">
      <w:pPr>
        <w:pStyle w:val="ConsPlusNormal"/>
        <w:spacing w:before="60" w:after="60"/>
        <w:jc w:val="both"/>
        <w:rPr>
          <w:rFonts w:ascii="Arial" w:hAnsi="Arial" w:cs="Arial"/>
        </w:rPr>
      </w:pPr>
    </w:p>
    <w:p w14:paraId="2F8D1CEC" w14:textId="5DB9D359" w:rsidR="001A3DA5" w:rsidRDefault="001E1108" w:rsidP="009D1D89">
      <w:pPr>
        <w:pStyle w:val="ConsPlusNormal"/>
        <w:spacing w:before="60" w:after="60"/>
        <w:jc w:val="both"/>
        <w:rPr>
          <w:rFonts w:ascii="Arial" w:hAnsi="Arial" w:cs="Arial"/>
        </w:rPr>
      </w:pPr>
      <w:r>
        <w:rPr>
          <w:rFonts w:ascii="Arial" w:hAnsi="Arial" w:cs="Arial"/>
        </w:rPr>
        <w:t>В случае предоставления обеспечения по Биржевым облигациям</w:t>
      </w:r>
      <w:r w:rsidR="001A3DA5">
        <w:rPr>
          <w:rFonts w:ascii="Arial" w:hAnsi="Arial" w:cs="Arial"/>
        </w:rPr>
        <w:t>:</w:t>
      </w:r>
    </w:p>
    <w:p w14:paraId="797E0EE2" w14:textId="6061D6CB" w:rsidR="009D1D89" w:rsidRPr="00BC0BCF" w:rsidRDefault="009D1D89" w:rsidP="009D1D89">
      <w:pPr>
        <w:pStyle w:val="ConsPlusNormal"/>
        <w:spacing w:before="60" w:after="60"/>
        <w:jc w:val="both"/>
        <w:rPr>
          <w:rFonts w:ascii="Arial" w:hAnsi="Arial" w:cs="Arial"/>
        </w:rPr>
      </w:pPr>
      <w:r w:rsidRPr="00BC0BCF">
        <w:rPr>
          <w:rFonts w:ascii="Arial" w:hAnsi="Arial" w:cs="Arial"/>
        </w:rPr>
        <w:t xml:space="preserve">В случае неисполнения или ненадлежащего исполнения Эмитентом своих обязательств по Биржевым облигациям с обеспечением, владельцы Биржевых облигаций </w:t>
      </w:r>
      <w:r w:rsidR="001A3DA5" w:rsidRPr="001A3DA5">
        <w:rPr>
          <w:rFonts w:ascii="Arial" w:hAnsi="Arial" w:cs="Arial"/>
        </w:rPr>
        <w:t xml:space="preserve">с обеспечением </w:t>
      </w:r>
      <w:r w:rsidRPr="00BC0BCF">
        <w:rPr>
          <w:rFonts w:ascii="Arial" w:hAnsi="Arial" w:cs="Arial"/>
        </w:rPr>
        <w:t>или уполномоченные ими лица (в том числе номинальные держатели Биржевых облигаций</w:t>
      </w:r>
      <w:r w:rsidR="001E1108" w:rsidRPr="001E1108">
        <w:t xml:space="preserve"> </w:t>
      </w:r>
      <w:r w:rsidR="001E1108" w:rsidRPr="001E1108">
        <w:rPr>
          <w:rFonts w:ascii="Arial" w:hAnsi="Arial" w:cs="Arial"/>
        </w:rPr>
        <w:t>с обеспечением</w:t>
      </w:r>
      <w:r w:rsidRPr="00BC0BCF">
        <w:rPr>
          <w:rFonts w:ascii="Arial" w:hAnsi="Arial" w:cs="Arial"/>
        </w:rPr>
        <w:t>) имеют право обратиться с требованием об исполнении обязательств</w:t>
      </w:r>
      <w:r w:rsidR="00626C31" w:rsidRPr="00BC0BCF">
        <w:rPr>
          <w:rFonts w:ascii="Arial" w:hAnsi="Arial" w:cs="Arial"/>
        </w:rPr>
        <w:t xml:space="preserve"> по Биржевым облигациям </w:t>
      </w:r>
      <w:r w:rsidR="001E1108" w:rsidRPr="001E1108">
        <w:rPr>
          <w:rFonts w:ascii="Arial" w:hAnsi="Arial" w:cs="Arial"/>
        </w:rPr>
        <w:t xml:space="preserve">с обеспечением </w:t>
      </w:r>
      <w:r w:rsidR="00626C31" w:rsidRPr="00BC0BCF">
        <w:rPr>
          <w:rFonts w:ascii="Arial" w:hAnsi="Arial" w:cs="Arial"/>
        </w:rPr>
        <w:t xml:space="preserve">к лицу, предоставившему </w:t>
      </w:r>
      <w:r w:rsidRPr="00BC0BCF">
        <w:rPr>
          <w:rFonts w:ascii="Arial" w:hAnsi="Arial" w:cs="Arial"/>
        </w:rPr>
        <w:t xml:space="preserve">обеспечение по Биржевым облигациям </w:t>
      </w:r>
      <w:r w:rsidR="001E1108" w:rsidRPr="001E1108">
        <w:rPr>
          <w:rFonts w:ascii="Arial" w:hAnsi="Arial" w:cs="Arial"/>
        </w:rPr>
        <w:t>с обеспечением</w:t>
      </w:r>
      <w:r w:rsidRPr="00BC0BCF">
        <w:rPr>
          <w:rFonts w:ascii="Arial" w:hAnsi="Arial" w:cs="Arial"/>
        </w:rPr>
        <w:t xml:space="preserve"> (далее – Поручитель) в соответствии с условиями предоставления обеспечения </w:t>
      </w:r>
      <w:r w:rsidR="00626C31" w:rsidRPr="00BC0BCF">
        <w:rPr>
          <w:rFonts w:ascii="Arial" w:hAnsi="Arial" w:cs="Arial"/>
        </w:rPr>
        <w:t xml:space="preserve">по обязательствам Эмитента по Биржевым облигациям </w:t>
      </w:r>
      <w:r w:rsidR="001E1108" w:rsidRPr="001E1108">
        <w:rPr>
          <w:rFonts w:ascii="Arial" w:hAnsi="Arial" w:cs="Arial"/>
        </w:rPr>
        <w:t xml:space="preserve">с обеспечением </w:t>
      </w:r>
      <w:r w:rsidRPr="00BC0BCF">
        <w:rPr>
          <w:rFonts w:ascii="Arial" w:hAnsi="Arial" w:cs="Arial"/>
        </w:rPr>
        <w:t>в форме поручительства, в порядке, предусмотренном п. 12 Программы и п. 12 Условий выпуска.</w:t>
      </w:r>
    </w:p>
    <w:p w14:paraId="740DECA9" w14:textId="77777777" w:rsidR="009D1D89" w:rsidRPr="00BC0BCF" w:rsidRDefault="009D1D89" w:rsidP="009D1D89">
      <w:pPr>
        <w:pStyle w:val="ConsPlusNormal"/>
        <w:spacing w:before="60" w:after="60"/>
        <w:jc w:val="both"/>
        <w:rPr>
          <w:rFonts w:ascii="Arial" w:hAnsi="Arial" w:cs="Arial"/>
        </w:rPr>
      </w:pPr>
      <w:r w:rsidRPr="00BC0BCF">
        <w:rPr>
          <w:rFonts w:ascii="Arial" w:hAnsi="Arial" w:cs="Arial"/>
        </w:rPr>
        <w:t>Биржевая облигация с обеспечением предоставляет ее владельцу все права, возникающие из такого обеспечения в соответствии с условиями обеспечения.</w:t>
      </w:r>
    </w:p>
    <w:p w14:paraId="553CF346" w14:textId="23747464" w:rsidR="009D1D89" w:rsidRPr="00BC0BCF" w:rsidRDefault="008A60E4" w:rsidP="009D1D89">
      <w:pPr>
        <w:pStyle w:val="ConsPlusNormal"/>
        <w:spacing w:before="60" w:after="60"/>
        <w:jc w:val="both"/>
        <w:rPr>
          <w:rFonts w:ascii="Arial" w:hAnsi="Arial" w:cs="Arial"/>
        </w:rPr>
      </w:pPr>
      <w:r w:rsidRPr="00BC0BCF">
        <w:rPr>
          <w:rFonts w:ascii="Arial" w:hAnsi="Arial" w:cs="Arial"/>
        </w:rPr>
        <w:t xml:space="preserve">Лицо, предоставившее </w:t>
      </w:r>
      <w:r w:rsidR="009D1D89" w:rsidRPr="00BC0BCF">
        <w:rPr>
          <w:rFonts w:ascii="Arial" w:hAnsi="Arial" w:cs="Arial"/>
        </w:rPr>
        <w:t xml:space="preserve">обеспечение, и Эмитент несут перед владельцами Биржевых облигаций </w:t>
      </w:r>
      <w:r w:rsidR="001E1108" w:rsidRPr="001E1108">
        <w:rPr>
          <w:rFonts w:ascii="Arial" w:hAnsi="Arial" w:cs="Arial"/>
        </w:rPr>
        <w:t xml:space="preserve">с обеспечением </w:t>
      </w:r>
      <w:r w:rsidR="009D1D89" w:rsidRPr="00BC0BCF">
        <w:rPr>
          <w:rFonts w:ascii="Arial" w:hAnsi="Arial" w:cs="Arial"/>
        </w:rPr>
        <w:t>солидарную ответственность за неисполнение и/или ненадлежащее исполнение Эмитентом обязательств по Биржевым облигациям</w:t>
      </w:r>
      <w:r w:rsidR="001E1108" w:rsidRPr="001E1108">
        <w:t xml:space="preserve"> </w:t>
      </w:r>
      <w:r w:rsidR="001E1108" w:rsidRPr="001E1108">
        <w:rPr>
          <w:rFonts w:ascii="Arial" w:hAnsi="Arial" w:cs="Arial"/>
        </w:rPr>
        <w:t>с обеспечением</w:t>
      </w:r>
      <w:r w:rsidR="009D1D89" w:rsidRPr="00BC0BCF">
        <w:rPr>
          <w:rFonts w:ascii="Arial" w:hAnsi="Arial" w:cs="Arial"/>
        </w:rPr>
        <w:t>.</w:t>
      </w:r>
    </w:p>
    <w:p w14:paraId="1E4DA337" w14:textId="4130CB2B" w:rsidR="009D1D89" w:rsidRPr="00BC0BCF" w:rsidRDefault="009D1D89" w:rsidP="009D1D89">
      <w:pPr>
        <w:pStyle w:val="ConsPlusNormal"/>
        <w:spacing w:before="60" w:after="60"/>
        <w:jc w:val="both"/>
        <w:rPr>
          <w:rFonts w:ascii="Arial" w:hAnsi="Arial" w:cs="Arial"/>
        </w:rPr>
      </w:pPr>
      <w:r w:rsidRPr="00BC0BCF">
        <w:rPr>
          <w:rFonts w:ascii="Arial" w:hAnsi="Arial" w:cs="Arial"/>
        </w:rPr>
        <w:lastRenderedPageBreak/>
        <w:t xml:space="preserve">С переходом прав на Биржевую облигацию </w:t>
      </w:r>
      <w:r w:rsidR="001E1108" w:rsidRPr="001E1108">
        <w:rPr>
          <w:rFonts w:ascii="Arial" w:hAnsi="Arial" w:cs="Arial"/>
        </w:rPr>
        <w:t xml:space="preserve">с обеспечением </w:t>
      </w:r>
      <w:r w:rsidRPr="00BC0BCF">
        <w:rPr>
          <w:rFonts w:ascii="Arial" w:hAnsi="Arial" w:cs="Arial"/>
        </w:rPr>
        <w:t xml:space="preserve">к ее приобретателю переходят все права по указанному договору поручительства, вытекающие из такого поручительства. </w:t>
      </w:r>
    </w:p>
    <w:p w14:paraId="237B4634" w14:textId="38E21F80" w:rsidR="009D1D89" w:rsidRPr="00BC0BCF" w:rsidRDefault="009D1D89" w:rsidP="009D1D89">
      <w:pPr>
        <w:pStyle w:val="ConsPlusNormal"/>
        <w:spacing w:before="60" w:after="60"/>
        <w:jc w:val="both"/>
        <w:rPr>
          <w:rFonts w:ascii="Arial" w:hAnsi="Arial" w:cs="Arial"/>
        </w:rPr>
      </w:pPr>
      <w:r w:rsidRPr="00BC0BCF">
        <w:rPr>
          <w:rFonts w:ascii="Arial" w:hAnsi="Arial" w:cs="Arial"/>
        </w:rPr>
        <w:t>Передача прав, возникших из предоставленного поручительства, без передачи прав на Биржевую облигацию</w:t>
      </w:r>
      <w:r w:rsidR="001E1108" w:rsidRPr="001E1108">
        <w:t xml:space="preserve"> </w:t>
      </w:r>
      <w:r w:rsidR="001E1108" w:rsidRPr="001E1108">
        <w:rPr>
          <w:rFonts w:ascii="Arial" w:hAnsi="Arial" w:cs="Arial"/>
        </w:rPr>
        <w:t>с обеспечением</w:t>
      </w:r>
      <w:r w:rsidRPr="00BC0BCF">
        <w:rPr>
          <w:rFonts w:ascii="Arial" w:hAnsi="Arial" w:cs="Arial"/>
        </w:rPr>
        <w:t>, является недействительной.</w:t>
      </w:r>
    </w:p>
    <w:p w14:paraId="7596CDDA" w14:textId="247A139F" w:rsidR="00EC67B7" w:rsidRPr="000C56D5" w:rsidRDefault="009D1D89" w:rsidP="000C56D5">
      <w:pPr>
        <w:pStyle w:val="ConsPlusNormal"/>
        <w:spacing w:before="60" w:after="60"/>
        <w:jc w:val="both"/>
        <w:rPr>
          <w:rFonts w:ascii="Arial" w:hAnsi="Arial" w:cs="Arial"/>
        </w:rPr>
      </w:pPr>
      <w:r w:rsidRPr="00BC0BCF">
        <w:rPr>
          <w:rFonts w:ascii="Arial" w:hAnsi="Arial" w:cs="Arial"/>
        </w:rPr>
        <w:t xml:space="preserve">Сведения об обеспечении исполнения обязательств по Биржевым облигациям </w:t>
      </w:r>
      <w:r w:rsidR="001E1108" w:rsidRPr="001E1108">
        <w:rPr>
          <w:rFonts w:ascii="Arial" w:hAnsi="Arial" w:cs="Arial"/>
        </w:rPr>
        <w:t>с обеспечением</w:t>
      </w:r>
      <w:r w:rsidRPr="00BC0BCF">
        <w:rPr>
          <w:rFonts w:ascii="Arial" w:hAnsi="Arial" w:cs="Arial"/>
        </w:rPr>
        <w:t xml:space="preserve"> и порядок действий владельцев и/или уполномоченных ими лиц в случае отказа Эмитента от исполнения своих обязательств по Би</w:t>
      </w:r>
      <w:r w:rsidR="008A60E4" w:rsidRPr="00BC0BCF">
        <w:rPr>
          <w:rFonts w:ascii="Arial" w:hAnsi="Arial" w:cs="Arial"/>
        </w:rPr>
        <w:t xml:space="preserve">ржевым облигациям </w:t>
      </w:r>
      <w:r w:rsidR="001E1108" w:rsidRPr="001E1108">
        <w:rPr>
          <w:rFonts w:ascii="Arial" w:hAnsi="Arial" w:cs="Arial"/>
        </w:rPr>
        <w:t xml:space="preserve">с обеспечением </w:t>
      </w:r>
      <w:r w:rsidR="008A60E4" w:rsidRPr="00BC0BCF">
        <w:rPr>
          <w:rFonts w:ascii="Arial" w:hAnsi="Arial" w:cs="Arial"/>
        </w:rPr>
        <w:t>описаны в п.</w:t>
      </w:r>
      <w:r w:rsidRPr="00BC0BCF">
        <w:rPr>
          <w:rFonts w:ascii="Arial" w:hAnsi="Arial" w:cs="Arial"/>
        </w:rPr>
        <w:t>9</w:t>
      </w:r>
      <w:r w:rsidR="008A60E4" w:rsidRPr="00BC0BCF">
        <w:rPr>
          <w:rFonts w:ascii="Arial" w:hAnsi="Arial" w:cs="Arial"/>
        </w:rPr>
        <w:t>.7 и п.12 Программы, а также в п.</w:t>
      </w:r>
      <w:r w:rsidRPr="00BC0BCF">
        <w:rPr>
          <w:rFonts w:ascii="Arial" w:hAnsi="Arial" w:cs="Arial"/>
        </w:rPr>
        <w:t>12 Условий выпуска</w:t>
      </w:r>
      <w:r w:rsidR="00906FAA" w:rsidRPr="000C56D5">
        <w:rPr>
          <w:rFonts w:ascii="Arial" w:hAnsi="Arial" w:cs="Arial"/>
        </w:rPr>
        <w:t>.</w:t>
      </w:r>
    </w:p>
    <w:p w14:paraId="7D544E36" w14:textId="77777777" w:rsidR="00906FAA" w:rsidRPr="000C56D5" w:rsidRDefault="00906FAA" w:rsidP="000C56D5">
      <w:pPr>
        <w:pStyle w:val="ConsPlusNormal"/>
        <w:spacing w:before="60" w:after="60"/>
        <w:jc w:val="both"/>
        <w:rPr>
          <w:rFonts w:ascii="Arial" w:hAnsi="Arial" w:cs="Arial"/>
        </w:rPr>
      </w:pPr>
    </w:p>
    <w:p w14:paraId="6274D8A1" w14:textId="77777777" w:rsidR="009D658D" w:rsidRPr="000C56D5" w:rsidRDefault="009D658D" w:rsidP="000C56D5">
      <w:pPr>
        <w:pStyle w:val="ConsPlusNormal"/>
        <w:spacing w:before="60" w:after="60"/>
        <w:jc w:val="both"/>
        <w:rPr>
          <w:rFonts w:ascii="Arial" w:hAnsi="Arial" w:cs="Arial"/>
        </w:rPr>
      </w:pPr>
      <w:r w:rsidRPr="000C56D5">
        <w:rPr>
          <w:rFonts w:ascii="Arial" w:hAnsi="Arial" w:cs="Arial"/>
        </w:rPr>
        <w:t xml:space="preserve">Биржевые облигации, </w:t>
      </w:r>
      <w:r w:rsidR="00C1128E" w:rsidRPr="000C56D5">
        <w:rPr>
          <w:rFonts w:ascii="Arial" w:hAnsi="Arial" w:cs="Arial"/>
        </w:rPr>
        <w:t xml:space="preserve">которые могут быть </w:t>
      </w:r>
      <w:r w:rsidRPr="000C56D5">
        <w:rPr>
          <w:rFonts w:ascii="Arial" w:hAnsi="Arial" w:cs="Arial"/>
        </w:rPr>
        <w:t>размещ</w:t>
      </w:r>
      <w:r w:rsidR="00C1128E" w:rsidRPr="000C56D5">
        <w:rPr>
          <w:rFonts w:ascii="Arial" w:hAnsi="Arial" w:cs="Arial"/>
        </w:rPr>
        <w:t>ены</w:t>
      </w:r>
      <w:r w:rsidRPr="000C56D5">
        <w:rPr>
          <w:rFonts w:ascii="Arial" w:hAnsi="Arial" w:cs="Arial"/>
        </w:rPr>
        <w:t xml:space="preserve"> в рамках Программы, не являются ценными бумагами, предназначенными для квалифицированных инвесторов.</w:t>
      </w:r>
    </w:p>
    <w:p w14:paraId="6274D8A2" w14:textId="77777777" w:rsidR="002D2D29" w:rsidRPr="000C56D5" w:rsidRDefault="002D2D29" w:rsidP="000C56D5">
      <w:pPr>
        <w:pStyle w:val="ConsPlusNormal"/>
        <w:spacing w:before="60" w:after="60"/>
        <w:jc w:val="both"/>
        <w:rPr>
          <w:rFonts w:ascii="Arial" w:hAnsi="Arial" w:cs="Arial"/>
        </w:rPr>
      </w:pPr>
    </w:p>
    <w:p w14:paraId="6274D8A3"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 xml:space="preserve">8. </w:t>
      </w:r>
      <w:r w:rsidR="000117BF" w:rsidRPr="000C56D5">
        <w:rPr>
          <w:rFonts w:ascii="Arial" w:hAnsi="Arial" w:cs="Arial"/>
          <w:b/>
        </w:rPr>
        <w:t>Условия и порядок размещения облигаций, которые могут быть размещены в рамках программы облигаций</w:t>
      </w:r>
    </w:p>
    <w:p w14:paraId="6274D8A4" w14:textId="77777777" w:rsidR="00DF490F" w:rsidRPr="000C56D5" w:rsidRDefault="00DF490F" w:rsidP="000C56D5">
      <w:pPr>
        <w:pStyle w:val="ConsPlusNormal"/>
        <w:spacing w:before="60" w:after="60"/>
        <w:jc w:val="both"/>
        <w:rPr>
          <w:rFonts w:ascii="Arial" w:hAnsi="Arial" w:cs="Arial"/>
        </w:rPr>
      </w:pPr>
      <w:r w:rsidRPr="000C56D5">
        <w:rPr>
          <w:rFonts w:ascii="Arial" w:hAnsi="Arial" w:cs="Arial"/>
          <w:b/>
        </w:rPr>
        <w:t xml:space="preserve">8.1. </w:t>
      </w:r>
      <w:r w:rsidR="000117BF" w:rsidRPr="000C56D5">
        <w:rPr>
          <w:rFonts w:ascii="Arial" w:hAnsi="Arial" w:cs="Arial"/>
          <w:b/>
        </w:rPr>
        <w:t>Способ размещения облигаций, которые могут быть размещены в рамках программы облигаций</w:t>
      </w:r>
      <w:r w:rsidRPr="000C56D5">
        <w:rPr>
          <w:rFonts w:ascii="Arial" w:hAnsi="Arial" w:cs="Arial"/>
          <w:b/>
        </w:rPr>
        <w:t>:</w:t>
      </w:r>
      <w:r w:rsidRPr="000C56D5">
        <w:rPr>
          <w:rFonts w:ascii="Arial" w:hAnsi="Arial" w:cs="Arial"/>
        </w:rPr>
        <w:t xml:space="preserve"> открытая подписка.</w:t>
      </w:r>
    </w:p>
    <w:p w14:paraId="6274D8A5" w14:textId="77777777" w:rsidR="002D2D29" w:rsidRPr="000C56D5" w:rsidRDefault="002D2D29" w:rsidP="000C56D5">
      <w:pPr>
        <w:pStyle w:val="ConsPlusNormal"/>
        <w:spacing w:before="60" w:after="60"/>
        <w:jc w:val="both"/>
        <w:rPr>
          <w:rFonts w:ascii="Arial" w:hAnsi="Arial" w:cs="Arial"/>
        </w:rPr>
      </w:pPr>
    </w:p>
    <w:p w14:paraId="6274D8A6"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 xml:space="preserve">8.2. </w:t>
      </w:r>
      <w:r w:rsidR="00EF3624" w:rsidRPr="000C56D5">
        <w:rPr>
          <w:rFonts w:ascii="Arial" w:hAnsi="Arial" w:cs="Arial"/>
          <w:b/>
        </w:rPr>
        <w:t>Срок размещения облигаций, которые могут быть размещены в рамках программы облигаций</w:t>
      </w:r>
    </w:p>
    <w:p w14:paraId="1A088A8C" w14:textId="77777777" w:rsidR="001E1108" w:rsidRDefault="00EF3624" w:rsidP="000C56D5">
      <w:pPr>
        <w:pStyle w:val="ConsPlusNormal"/>
        <w:spacing w:before="60" w:after="60"/>
        <w:jc w:val="both"/>
        <w:rPr>
          <w:rFonts w:ascii="Arial" w:hAnsi="Arial" w:cs="Arial"/>
        </w:rPr>
      </w:pPr>
      <w:r w:rsidRPr="000C56D5">
        <w:rPr>
          <w:rFonts w:ascii="Arial" w:hAnsi="Arial" w:cs="Arial"/>
          <w:b/>
        </w:rPr>
        <w:t>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w:t>
      </w:r>
      <w:r w:rsidR="0069239B" w:rsidRPr="000C56D5">
        <w:rPr>
          <w:rFonts w:ascii="Arial" w:hAnsi="Arial" w:cs="Arial"/>
          <w:b/>
        </w:rPr>
        <w:t>:</w:t>
      </w:r>
      <w:r w:rsidR="00462CDC" w:rsidRPr="000C56D5">
        <w:rPr>
          <w:rFonts w:ascii="Arial" w:hAnsi="Arial" w:cs="Arial"/>
          <w:b/>
        </w:rPr>
        <w:t xml:space="preserve"> </w:t>
      </w:r>
      <w:r w:rsidR="001E1108" w:rsidRPr="001E1108">
        <w:rPr>
          <w:rFonts w:ascii="Arial" w:hAnsi="Arial" w:cs="Arial"/>
        </w:rPr>
        <w:t>Срок (порядок определения срока) размещения Биржевых облигаций в условиях Программы не определяется.</w:t>
      </w:r>
    </w:p>
    <w:p w14:paraId="6274D8A9" w14:textId="77777777" w:rsidR="00462CDC" w:rsidRPr="000C56D5" w:rsidRDefault="00462CDC" w:rsidP="000C56D5">
      <w:pPr>
        <w:pStyle w:val="ConsPlusNormal"/>
        <w:spacing w:before="60" w:after="60"/>
        <w:jc w:val="both"/>
        <w:rPr>
          <w:rFonts w:ascii="Arial" w:hAnsi="Arial" w:cs="Arial"/>
        </w:rPr>
      </w:pPr>
    </w:p>
    <w:p w14:paraId="6274D8AA" w14:textId="54CA5847" w:rsidR="0069239B" w:rsidRPr="000C56D5" w:rsidRDefault="0069239B" w:rsidP="000C56D5">
      <w:pPr>
        <w:pStyle w:val="ConsPlusNormal"/>
        <w:spacing w:before="60" w:after="60"/>
        <w:jc w:val="both"/>
        <w:rPr>
          <w:rFonts w:ascii="Arial" w:hAnsi="Arial" w:cs="Arial"/>
        </w:rPr>
      </w:pPr>
      <w:r w:rsidRPr="000C56D5">
        <w:rPr>
          <w:rFonts w:ascii="Arial" w:hAnsi="Arial" w:cs="Arial"/>
        </w:rPr>
        <w:t xml:space="preserve">Эмитент Биржевых облигаций и биржа, осуществившая их допуск к организованным торгам, обязаны обеспечить доступ к информации, содержащейся в </w:t>
      </w:r>
      <w:r w:rsidR="00F36462" w:rsidRPr="000C56D5">
        <w:rPr>
          <w:rFonts w:ascii="Arial" w:hAnsi="Arial" w:cs="Arial"/>
        </w:rPr>
        <w:t xml:space="preserve">Программе, </w:t>
      </w:r>
      <w:r w:rsidRPr="000C56D5">
        <w:rPr>
          <w:rFonts w:ascii="Arial" w:hAnsi="Arial" w:cs="Arial"/>
        </w:rPr>
        <w:t>Проспекте</w:t>
      </w:r>
      <w:r w:rsidR="00F36462" w:rsidRPr="000C56D5">
        <w:rPr>
          <w:rFonts w:ascii="Arial" w:hAnsi="Arial" w:cs="Arial"/>
        </w:rPr>
        <w:t xml:space="preserve"> и Условиях выпуска</w:t>
      </w:r>
      <w:r w:rsidRPr="000C56D5">
        <w:rPr>
          <w:rFonts w:ascii="Arial" w:hAnsi="Arial" w:cs="Arial"/>
        </w:rPr>
        <w:t xml:space="preserve">, любым заинтересованным в этом лицам независимо от целей получения такой информации не позднее даты начала размещения </w:t>
      </w:r>
      <w:r w:rsidR="00462CDC" w:rsidRPr="000C56D5">
        <w:rPr>
          <w:rFonts w:ascii="Arial" w:hAnsi="Arial" w:cs="Arial"/>
        </w:rPr>
        <w:t xml:space="preserve">первого Выпуска </w:t>
      </w:r>
      <w:r w:rsidRPr="000C56D5">
        <w:rPr>
          <w:rFonts w:ascii="Arial" w:hAnsi="Arial" w:cs="Arial"/>
        </w:rPr>
        <w:t>Биржевых облигаций</w:t>
      </w:r>
      <w:r w:rsidR="00462CDC" w:rsidRPr="000C56D5">
        <w:rPr>
          <w:rFonts w:ascii="Arial" w:hAnsi="Arial" w:cs="Arial"/>
        </w:rPr>
        <w:t xml:space="preserve"> в рамках Программы</w:t>
      </w:r>
      <w:r w:rsidRPr="000C56D5">
        <w:rPr>
          <w:rFonts w:ascii="Arial" w:hAnsi="Arial" w:cs="Arial"/>
        </w:rPr>
        <w:t>.</w:t>
      </w:r>
    </w:p>
    <w:p w14:paraId="6274D8AB" w14:textId="5B14EA4B" w:rsidR="0069239B" w:rsidRPr="000C56D5" w:rsidRDefault="0069239B" w:rsidP="000C56D5">
      <w:pPr>
        <w:pStyle w:val="ConsPlusNormal"/>
        <w:spacing w:before="60" w:after="60"/>
        <w:jc w:val="both"/>
        <w:rPr>
          <w:rFonts w:ascii="Arial" w:hAnsi="Arial" w:cs="Arial"/>
        </w:rPr>
      </w:pPr>
      <w:r w:rsidRPr="000C56D5">
        <w:rPr>
          <w:rFonts w:ascii="Arial" w:hAnsi="Arial" w:cs="Arial"/>
        </w:rPr>
        <w:t xml:space="preserve">Сообщение о присвоении Программе </w:t>
      </w:r>
      <w:r w:rsidR="00BC0696" w:rsidRPr="000C56D5">
        <w:rPr>
          <w:rFonts w:ascii="Arial" w:hAnsi="Arial" w:cs="Arial"/>
        </w:rPr>
        <w:t xml:space="preserve">идентификационного номера </w:t>
      </w:r>
      <w:r w:rsidRPr="000C56D5">
        <w:rPr>
          <w:rFonts w:ascii="Arial" w:hAnsi="Arial" w:cs="Arial"/>
        </w:rPr>
        <w:t>публикуется Эмитентом в порядке и сроки, указанные в п. 11 Программы.</w:t>
      </w:r>
    </w:p>
    <w:p w14:paraId="6274D8AC" w14:textId="15C927A0" w:rsidR="00BC0696" w:rsidRPr="000C56D5" w:rsidRDefault="00BC0696" w:rsidP="000C56D5">
      <w:pPr>
        <w:pStyle w:val="ConsPlusNormal"/>
        <w:spacing w:before="60" w:after="60"/>
        <w:jc w:val="both"/>
        <w:rPr>
          <w:rFonts w:ascii="Arial" w:hAnsi="Arial" w:cs="Arial"/>
        </w:rPr>
      </w:pPr>
      <w:r w:rsidRPr="000C56D5">
        <w:rPr>
          <w:rFonts w:ascii="Arial" w:hAnsi="Arial" w:cs="Arial"/>
        </w:rPr>
        <w:t xml:space="preserve">Текст представленной Бирже Программы Эмитент публикует на странице в сети Интернет </w:t>
      </w:r>
      <w:r w:rsidR="00FB695A" w:rsidRPr="000C56D5">
        <w:rPr>
          <w:rFonts w:ascii="Arial" w:hAnsi="Arial" w:cs="Arial"/>
        </w:rPr>
        <w:t>(</w:t>
      </w:r>
      <w:r w:rsidR="001E1108">
        <w:rPr>
          <w:rFonts w:ascii="Arial" w:hAnsi="Arial" w:cs="Arial"/>
        </w:rPr>
        <w:t>как этот термин определен далее</w:t>
      </w:r>
      <w:r w:rsidR="00FB695A" w:rsidRPr="000C56D5">
        <w:rPr>
          <w:rFonts w:ascii="Arial" w:hAnsi="Arial" w:cs="Arial"/>
        </w:rPr>
        <w:t xml:space="preserve">) </w:t>
      </w:r>
      <w:r w:rsidRPr="000C56D5">
        <w:rPr>
          <w:rFonts w:ascii="Arial" w:hAnsi="Arial" w:cs="Arial"/>
        </w:rPr>
        <w:t>в срок не позднее даты начала размещения Биржевых облигаций первого выпуска в рамках Программы в порядке и сроки, указанные в п. 11 Программы.</w:t>
      </w:r>
    </w:p>
    <w:p w14:paraId="6274D8AD" w14:textId="77777777" w:rsidR="0069239B" w:rsidRPr="000C56D5" w:rsidRDefault="0069239B" w:rsidP="000C56D5">
      <w:pPr>
        <w:pStyle w:val="ConsPlusNormal"/>
        <w:spacing w:before="60" w:after="60"/>
        <w:jc w:val="both"/>
        <w:rPr>
          <w:rFonts w:ascii="Arial" w:hAnsi="Arial" w:cs="Arial"/>
        </w:rPr>
      </w:pPr>
      <w:r w:rsidRPr="000C56D5">
        <w:rPr>
          <w:rFonts w:ascii="Arial" w:hAnsi="Arial" w:cs="Arial"/>
        </w:rPr>
        <w:t xml:space="preserve">Сообщение о присвоении идентификационного номера </w:t>
      </w:r>
      <w:r w:rsidR="00462CDC" w:rsidRPr="000C56D5">
        <w:rPr>
          <w:rFonts w:ascii="Arial" w:hAnsi="Arial" w:cs="Arial"/>
        </w:rPr>
        <w:t>В</w:t>
      </w:r>
      <w:r w:rsidRPr="000C56D5">
        <w:rPr>
          <w:rFonts w:ascii="Arial" w:hAnsi="Arial" w:cs="Arial"/>
        </w:rPr>
        <w:t>ыпуску (дополнительному выпуску) Биржевых облигаций и порядке доступа к информации, содержащейся в Условиях выпуска</w:t>
      </w:r>
      <w:r w:rsidR="00247B9C" w:rsidRPr="000C56D5">
        <w:rPr>
          <w:rFonts w:ascii="Arial" w:hAnsi="Arial" w:cs="Arial"/>
        </w:rPr>
        <w:t>,</w:t>
      </w:r>
      <w:r w:rsidRPr="000C56D5">
        <w:rPr>
          <w:rFonts w:ascii="Arial" w:hAnsi="Arial" w:cs="Arial"/>
        </w:rPr>
        <w:t xml:space="preserve"> публикуется Эмитентом в порядке и сроки, указанные в п. 11 Программы.</w:t>
      </w:r>
    </w:p>
    <w:p w14:paraId="6274D8AE" w14:textId="77777777" w:rsidR="0069239B" w:rsidRPr="000C56D5" w:rsidRDefault="0069239B" w:rsidP="000C56D5">
      <w:pPr>
        <w:pStyle w:val="ConsPlusNormal"/>
        <w:spacing w:before="60" w:after="60"/>
        <w:jc w:val="both"/>
        <w:rPr>
          <w:rFonts w:ascii="Arial" w:hAnsi="Arial" w:cs="Arial"/>
        </w:rPr>
      </w:pPr>
      <w:r w:rsidRPr="000C56D5">
        <w:rPr>
          <w:rFonts w:ascii="Arial" w:hAnsi="Arial" w:cs="Arial"/>
        </w:rPr>
        <w:t xml:space="preserve">Сообщение о допуске Биржевых облигаций к торгам в процессе их размещения (о включении Биржевых облигаций в </w:t>
      </w:r>
      <w:r w:rsidR="00247B9C" w:rsidRPr="000C56D5">
        <w:rPr>
          <w:rFonts w:ascii="Arial" w:hAnsi="Arial" w:cs="Arial"/>
        </w:rPr>
        <w:t>с</w:t>
      </w:r>
      <w:r w:rsidRPr="000C56D5">
        <w:rPr>
          <w:rFonts w:ascii="Arial" w:hAnsi="Arial" w:cs="Arial"/>
        </w:rPr>
        <w:t xml:space="preserve">писок ценных бумаг, допущенных к торгам </w:t>
      </w:r>
      <w:r w:rsidR="00484AE0" w:rsidRPr="000C56D5">
        <w:rPr>
          <w:rFonts w:ascii="Arial" w:hAnsi="Arial" w:cs="Arial"/>
        </w:rPr>
        <w:t>в ЗАО «ФБ ММВБ»</w:t>
      </w:r>
      <w:r w:rsidR="000E5497" w:rsidRPr="000C56D5">
        <w:rPr>
          <w:rFonts w:ascii="Arial" w:hAnsi="Arial" w:cs="Arial"/>
        </w:rPr>
        <w:t>,</w:t>
      </w:r>
      <w:r w:rsidRPr="000C56D5">
        <w:rPr>
          <w:rFonts w:ascii="Arial" w:hAnsi="Arial" w:cs="Arial"/>
        </w:rPr>
        <w:t xml:space="preserve"> далее </w:t>
      </w:r>
      <w:r w:rsidR="00247B9C" w:rsidRPr="000C56D5">
        <w:rPr>
          <w:rFonts w:ascii="Arial" w:hAnsi="Arial" w:cs="Arial"/>
        </w:rPr>
        <w:t xml:space="preserve">по тексту </w:t>
      </w:r>
      <w:r w:rsidRPr="000C56D5">
        <w:rPr>
          <w:rFonts w:ascii="Arial" w:hAnsi="Arial" w:cs="Arial"/>
        </w:rPr>
        <w:t>– «Список») публикуется Эмитентом в порядке и сроки, указанные в п. 11 Программы.</w:t>
      </w:r>
    </w:p>
    <w:p w14:paraId="6274D8AF" w14:textId="77777777" w:rsidR="0069239B" w:rsidRPr="000C56D5" w:rsidRDefault="0069239B" w:rsidP="000C56D5">
      <w:pPr>
        <w:pStyle w:val="ConsPlusNormal"/>
        <w:spacing w:before="60" w:after="60"/>
        <w:jc w:val="both"/>
        <w:rPr>
          <w:rFonts w:ascii="Arial" w:hAnsi="Arial" w:cs="Arial"/>
        </w:rPr>
      </w:pPr>
      <w:r w:rsidRPr="000C56D5">
        <w:rPr>
          <w:rFonts w:ascii="Arial" w:hAnsi="Arial" w:cs="Arial"/>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14:paraId="6274D8B0" w14:textId="77777777" w:rsidR="0069239B" w:rsidRPr="000C56D5" w:rsidRDefault="0069239B" w:rsidP="000C56D5">
      <w:pPr>
        <w:pStyle w:val="ConsPlusNormal"/>
        <w:spacing w:before="60" w:after="60"/>
        <w:jc w:val="both"/>
        <w:rPr>
          <w:rFonts w:ascii="Arial" w:hAnsi="Arial" w:cs="Arial"/>
        </w:rPr>
      </w:pPr>
      <w:r w:rsidRPr="000C56D5">
        <w:rPr>
          <w:rFonts w:ascii="Arial" w:hAnsi="Arial" w:cs="Arial"/>
        </w:rPr>
        <w:t>Об определенной дате начала размещения Эмитент уведомляет Биржу и НРД в согласованном порядке.</w:t>
      </w:r>
    </w:p>
    <w:p w14:paraId="6274D8B1" w14:textId="77777777" w:rsidR="0069239B" w:rsidRPr="000C56D5" w:rsidRDefault="0069239B" w:rsidP="000C56D5">
      <w:pPr>
        <w:pStyle w:val="ConsPlusNormal"/>
        <w:spacing w:before="60" w:after="60"/>
        <w:jc w:val="both"/>
        <w:rPr>
          <w:rFonts w:ascii="Arial" w:hAnsi="Arial" w:cs="Arial"/>
        </w:rPr>
      </w:pPr>
      <w:r w:rsidRPr="000C56D5">
        <w:rPr>
          <w:rFonts w:ascii="Arial" w:hAnsi="Arial" w:cs="Arial"/>
        </w:rPr>
        <w:t>Дата начала размещения Биржевых облигаций</w:t>
      </w:r>
      <w:r w:rsidR="00FA1700" w:rsidRPr="000C56D5">
        <w:rPr>
          <w:rFonts w:ascii="Arial" w:hAnsi="Arial" w:cs="Arial"/>
        </w:rPr>
        <w:t>, которая не была установлена в Условиях выпуска,</w:t>
      </w:r>
      <w:r w:rsidRPr="000C56D5">
        <w:rPr>
          <w:rFonts w:ascii="Arial" w:hAnsi="Arial" w:cs="Arial"/>
        </w:rPr>
        <w:t xml:space="preserve"> 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r w:rsidR="00247B9C" w:rsidRPr="000C56D5">
        <w:rPr>
          <w:rFonts w:ascii="Arial" w:hAnsi="Arial" w:cs="Arial"/>
        </w:rPr>
        <w:t xml:space="preserve"> и</w:t>
      </w:r>
      <w:r w:rsidRPr="000C56D5">
        <w:rPr>
          <w:rFonts w:ascii="Arial" w:hAnsi="Arial" w:cs="Arial"/>
        </w:rPr>
        <w:t xml:space="preserve"> Программой.</w:t>
      </w:r>
    </w:p>
    <w:p w14:paraId="6274D8B2" w14:textId="4C6D1EDB" w:rsidR="0069239B" w:rsidRPr="000C56D5" w:rsidRDefault="0069239B" w:rsidP="000C56D5">
      <w:pPr>
        <w:pStyle w:val="ConsPlusNormal"/>
        <w:spacing w:before="60" w:after="60"/>
        <w:jc w:val="both"/>
        <w:rPr>
          <w:rFonts w:ascii="Arial" w:hAnsi="Arial" w:cs="Arial"/>
        </w:rPr>
      </w:pPr>
      <w:r w:rsidRPr="000C56D5">
        <w:rPr>
          <w:rFonts w:ascii="Arial" w:hAnsi="Arial" w:cs="Arial"/>
        </w:rPr>
        <w:t xml:space="preserve">В случае принятия Эмитентом решения об изменении (переносе) даты начала размещения </w:t>
      </w:r>
      <w:r w:rsidR="00A56687" w:rsidRPr="000C56D5">
        <w:rPr>
          <w:rFonts w:ascii="Arial" w:hAnsi="Arial" w:cs="Arial"/>
        </w:rPr>
        <w:t xml:space="preserve">выпуска (дополнительного выпуска) </w:t>
      </w:r>
      <w:r w:rsidRPr="000C56D5">
        <w:rPr>
          <w:rFonts w:ascii="Arial" w:hAnsi="Arial" w:cs="Arial"/>
        </w:rPr>
        <w:t>Биржевых облигаций,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r w:rsidR="00462CDC" w:rsidRPr="002C1810">
        <w:rPr>
          <w:rFonts w:ascii="Arial" w:hAnsi="Arial"/>
        </w:rPr>
        <w:t xml:space="preserve"> </w:t>
      </w:r>
      <w:r w:rsidR="00462CDC" w:rsidRPr="000C56D5">
        <w:rPr>
          <w:rFonts w:ascii="Arial" w:hAnsi="Arial" w:cs="Arial"/>
        </w:rPr>
        <w:t>Об изменении даты начала размещения Биржевых облигаций Эмитент уведомляет Биржу и НРД в согласованном порядке.</w:t>
      </w:r>
    </w:p>
    <w:p w14:paraId="6274D8B3" w14:textId="77777777" w:rsidR="0069239B" w:rsidRPr="000C56D5" w:rsidRDefault="0069239B" w:rsidP="000C56D5">
      <w:pPr>
        <w:pStyle w:val="ConsPlusNormal"/>
        <w:spacing w:before="60" w:after="60"/>
        <w:jc w:val="both"/>
        <w:rPr>
          <w:rFonts w:ascii="Arial" w:hAnsi="Arial" w:cs="Arial"/>
        </w:rPr>
      </w:pPr>
    </w:p>
    <w:p w14:paraId="6274D8B4" w14:textId="77777777" w:rsidR="0069239B" w:rsidRPr="000C56D5" w:rsidRDefault="0069239B" w:rsidP="000C56D5">
      <w:pPr>
        <w:pStyle w:val="ConsPlusNormal"/>
        <w:spacing w:before="60" w:after="60"/>
        <w:jc w:val="both"/>
        <w:rPr>
          <w:rFonts w:ascii="Arial" w:hAnsi="Arial" w:cs="Arial"/>
          <w:u w:val="single"/>
        </w:rPr>
      </w:pPr>
      <w:r w:rsidRPr="000C56D5">
        <w:rPr>
          <w:rFonts w:ascii="Arial" w:hAnsi="Arial" w:cs="Arial"/>
          <w:u w:val="single"/>
        </w:rPr>
        <w:t>Дата окончания размещения Биржевых облигаций (или порядок определения срока их</w:t>
      </w:r>
      <w:r w:rsidRPr="002C1810">
        <w:rPr>
          <w:rFonts w:ascii="Arial" w:hAnsi="Arial"/>
          <w:u w:val="single"/>
        </w:rPr>
        <w:t xml:space="preserve"> </w:t>
      </w:r>
      <w:r w:rsidRPr="000C56D5">
        <w:rPr>
          <w:rFonts w:ascii="Arial" w:hAnsi="Arial" w:cs="Arial"/>
          <w:u w:val="single"/>
        </w:rPr>
        <w:t>размещения) будет установлена в соответствующих Условиях выпуска.</w:t>
      </w:r>
    </w:p>
    <w:p w14:paraId="6274D8B5" w14:textId="77777777" w:rsidR="0069239B" w:rsidRPr="000C56D5" w:rsidRDefault="0069239B" w:rsidP="000C56D5">
      <w:pPr>
        <w:pStyle w:val="ConsPlusNormal"/>
        <w:spacing w:before="60" w:after="60"/>
        <w:jc w:val="both"/>
        <w:rPr>
          <w:rFonts w:ascii="Arial" w:hAnsi="Arial" w:cs="Arial"/>
        </w:rPr>
      </w:pPr>
    </w:p>
    <w:p w14:paraId="6274D8B6" w14:textId="77777777" w:rsidR="00DF490F" w:rsidRPr="000C56D5" w:rsidRDefault="00247B9C" w:rsidP="000C56D5">
      <w:pPr>
        <w:pStyle w:val="ConsPlusNormal"/>
        <w:spacing w:before="60" w:after="60"/>
        <w:jc w:val="both"/>
        <w:rPr>
          <w:rFonts w:ascii="Arial" w:hAnsi="Arial" w:cs="Arial"/>
        </w:rPr>
      </w:pPr>
      <w:r w:rsidRPr="000C56D5">
        <w:rPr>
          <w:rFonts w:ascii="Arial" w:hAnsi="Arial" w:cs="Arial"/>
        </w:rPr>
        <w:t>В</w:t>
      </w:r>
      <w:r w:rsidR="00DF490F" w:rsidRPr="000C56D5">
        <w:rPr>
          <w:rFonts w:ascii="Arial" w:hAnsi="Arial" w:cs="Arial"/>
        </w:rPr>
        <w:t>ыпуск</w:t>
      </w:r>
      <w:r w:rsidRPr="000C56D5">
        <w:rPr>
          <w:rFonts w:ascii="Arial" w:hAnsi="Arial" w:cs="Arial"/>
        </w:rPr>
        <w:t>и (дополнительные</w:t>
      </w:r>
      <w:r w:rsidR="00DF490F" w:rsidRPr="000C56D5">
        <w:rPr>
          <w:rFonts w:ascii="Arial" w:hAnsi="Arial" w:cs="Arial"/>
        </w:rPr>
        <w:t xml:space="preserve"> выпуск</w:t>
      </w:r>
      <w:r w:rsidRPr="000C56D5">
        <w:rPr>
          <w:rFonts w:ascii="Arial" w:hAnsi="Arial" w:cs="Arial"/>
        </w:rPr>
        <w:t>и</w:t>
      </w:r>
      <w:r w:rsidR="00DF490F" w:rsidRPr="000C56D5">
        <w:rPr>
          <w:rFonts w:ascii="Arial" w:hAnsi="Arial" w:cs="Arial"/>
        </w:rPr>
        <w:t xml:space="preserve">) </w:t>
      </w:r>
      <w:r w:rsidRPr="000C56D5">
        <w:rPr>
          <w:rFonts w:ascii="Arial" w:hAnsi="Arial" w:cs="Arial"/>
        </w:rPr>
        <w:t xml:space="preserve">Биржевых </w:t>
      </w:r>
      <w:r w:rsidR="00DF490F" w:rsidRPr="000C56D5">
        <w:rPr>
          <w:rFonts w:ascii="Arial" w:hAnsi="Arial" w:cs="Arial"/>
        </w:rPr>
        <w:t>облигаций</w:t>
      </w:r>
      <w:r w:rsidRPr="000C56D5">
        <w:rPr>
          <w:rFonts w:ascii="Arial" w:hAnsi="Arial" w:cs="Arial"/>
        </w:rPr>
        <w:t xml:space="preserve"> не</w:t>
      </w:r>
      <w:r w:rsidR="00DF490F" w:rsidRPr="000C56D5">
        <w:rPr>
          <w:rFonts w:ascii="Arial" w:hAnsi="Arial" w:cs="Arial"/>
        </w:rPr>
        <w:t xml:space="preserve"> пр</w:t>
      </w:r>
      <w:r w:rsidRPr="000C56D5">
        <w:rPr>
          <w:rFonts w:ascii="Arial" w:hAnsi="Arial" w:cs="Arial"/>
        </w:rPr>
        <w:t>едполагается размещать траншами</w:t>
      </w:r>
      <w:r w:rsidR="00DF490F" w:rsidRPr="000C56D5">
        <w:rPr>
          <w:rFonts w:ascii="Arial" w:hAnsi="Arial" w:cs="Arial"/>
        </w:rPr>
        <w:t>.</w:t>
      </w:r>
    </w:p>
    <w:p w14:paraId="6274D8B7" w14:textId="77777777" w:rsidR="00F36462" w:rsidRPr="000C56D5" w:rsidRDefault="00F36462" w:rsidP="000C56D5">
      <w:pPr>
        <w:pStyle w:val="ConsPlusNormal"/>
        <w:spacing w:before="60" w:after="60"/>
        <w:jc w:val="both"/>
        <w:rPr>
          <w:rFonts w:ascii="Arial" w:hAnsi="Arial" w:cs="Arial"/>
        </w:rPr>
      </w:pPr>
    </w:p>
    <w:p w14:paraId="6274D8B8"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 xml:space="preserve">8.3. </w:t>
      </w:r>
      <w:r w:rsidR="00726A2D" w:rsidRPr="000C56D5">
        <w:rPr>
          <w:rFonts w:ascii="Arial" w:hAnsi="Arial" w:cs="Arial"/>
          <w:b/>
        </w:rPr>
        <w:t>Порядок размещения облигаций в рамках программы облигаций</w:t>
      </w:r>
    </w:p>
    <w:p w14:paraId="6274D8B9" w14:textId="77777777" w:rsidR="00DF490F" w:rsidRPr="000C56D5" w:rsidRDefault="00726A2D" w:rsidP="000C56D5">
      <w:pPr>
        <w:pStyle w:val="ConsPlusNormal"/>
        <w:spacing w:before="60" w:after="60"/>
        <w:jc w:val="both"/>
        <w:rPr>
          <w:rFonts w:ascii="Arial" w:hAnsi="Arial" w:cs="Arial"/>
          <w:b/>
        </w:rPr>
      </w:pPr>
      <w:r w:rsidRPr="000C56D5">
        <w:rPr>
          <w:rFonts w:ascii="Arial" w:hAnsi="Arial" w:cs="Arial"/>
          <w:b/>
        </w:rPr>
        <w:t>порядок размещения облигаций в соответствии с требованиями, предъявляемыми Положением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к порядку размещения ценных бумаг, утвержденным Банком России 11.08.2014 г. № 428-П, в зависимости от способа их размещения, или отдельные условия, составляющие порядок размещения облигаций в рамках программы облигаций</w:t>
      </w:r>
      <w:r w:rsidR="00247B9C" w:rsidRPr="000C56D5">
        <w:rPr>
          <w:rFonts w:ascii="Arial" w:hAnsi="Arial" w:cs="Arial"/>
          <w:b/>
        </w:rPr>
        <w:t>:</w:t>
      </w:r>
    </w:p>
    <w:p w14:paraId="6274D8BA" w14:textId="77777777" w:rsidR="00F417BF" w:rsidRPr="000C56D5" w:rsidRDefault="00F417BF" w:rsidP="000C56D5">
      <w:pPr>
        <w:pStyle w:val="ConsPlusNormal"/>
        <w:spacing w:before="60" w:after="60"/>
        <w:jc w:val="both"/>
        <w:rPr>
          <w:rFonts w:ascii="Arial" w:hAnsi="Arial" w:cs="Arial"/>
        </w:rPr>
      </w:pPr>
      <w:r w:rsidRPr="000C56D5">
        <w:rPr>
          <w:rFonts w:ascii="Arial" w:hAnsi="Arial" w:cs="Arial"/>
        </w:rPr>
        <w:t>Сделки при размещении Биржевых облигаций заключаются в Закрытом акционерном обществе «Фондовая Биржа ММВБ» (далее по тексту – «Биржа», «ФБ ММВБ») путём удовлетворения заявок на приобретение Биржевых облигаций, поданных с использованием системы торгов Биржи (далее по тексту – «Система торгов») в соответствии с правилами проведения торгов по ценным бумагам в Закрытом акционерном обществе «Фондовая биржа ММВБ» (далее по тексту – «Правила торгов Биржи», «Правила Биржи»).</w:t>
      </w:r>
    </w:p>
    <w:p w14:paraId="6274D8BB" w14:textId="77777777" w:rsidR="00E67125" w:rsidRPr="000C56D5" w:rsidRDefault="00E67125" w:rsidP="000C56D5">
      <w:pPr>
        <w:pStyle w:val="ConsPlusNormal"/>
        <w:spacing w:before="60" w:after="60"/>
        <w:jc w:val="both"/>
        <w:rPr>
          <w:rFonts w:ascii="Arial" w:hAnsi="Arial" w:cs="Arial"/>
        </w:rPr>
      </w:pPr>
    </w:p>
    <w:p w14:paraId="6274D8BC" w14:textId="77777777" w:rsidR="00F253B0" w:rsidRPr="000C56D5" w:rsidRDefault="003A2826" w:rsidP="000C56D5">
      <w:pPr>
        <w:pStyle w:val="ConsPlusNormal"/>
        <w:spacing w:before="60" w:after="60"/>
        <w:jc w:val="both"/>
        <w:rPr>
          <w:rFonts w:ascii="Arial" w:hAnsi="Arial" w:cs="Arial"/>
        </w:rPr>
      </w:pPr>
      <w:r w:rsidRPr="000C56D5">
        <w:rPr>
          <w:rFonts w:ascii="Arial" w:hAnsi="Arial" w:cs="Arial"/>
        </w:rPr>
        <w:t>В случае размещения в</w:t>
      </w:r>
      <w:r w:rsidR="00F253B0" w:rsidRPr="000C56D5">
        <w:rPr>
          <w:rFonts w:ascii="Arial" w:hAnsi="Arial" w:cs="Arial"/>
        </w:rPr>
        <w:t>ыпуска Биржевых облигаций, который размещается впервые в рамках</w:t>
      </w:r>
      <w:r w:rsidR="000E5497" w:rsidRPr="000C56D5">
        <w:rPr>
          <w:rFonts w:ascii="Arial" w:hAnsi="Arial" w:cs="Arial"/>
        </w:rPr>
        <w:t xml:space="preserve"> </w:t>
      </w:r>
      <w:r w:rsidR="00F253B0" w:rsidRPr="000C56D5">
        <w:rPr>
          <w:rFonts w:ascii="Arial" w:hAnsi="Arial" w:cs="Arial"/>
        </w:rPr>
        <w:t>Программы, размещение Биржевых облигаций может происходить:</w:t>
      </w:r>
    </w:p>
    <w:p w14:paraId="6274D8BD" w14:textId="77777777" w:rsidR="00F253B0" w:rsidRPr="000C56D5" w:rsidRDefault="00F253B0" w:rsidP="000C56D5">
      <w:pPr>
        <w:pStyle w:val="ConsPlusNormal"/>
        <w:numPr>
          <w:ilvl w:val="0"/>
          <w:numId w:val="1"/>
        </w:numPr>
        <w:spacing w:before="60" w:after="60"/>
        <w:jc w:val="both"/>
        <w:rPr>
          <w:rFonts w:ascii="Arial" w:hAnsi="Arial" w:cs="Arial"/>
        </w:rPr>
      </w:pPr>
      <w:r w:rsidRPr="000C56D5">
        <w:rPr>
          <w:rFonts w:ascii="Arial" w:hAnsi="Arial" w:cs="Arial"/>
        </w:rPr>
        <w:t>в форме конкурса по определению процентной ставки по первому купону (далее также – «Конкурс»);</w:t>
      </w:r>
    </w:p>
    <w:p w14:paraId="6274D8BE" w14:textId="77777777" w:rsidR="000E5497" w:rsidRPr="000C56D5" w:rsidRDefault="00F253B0" w:rsidP="000C56D5">
      <w:pPr>
        <w:pStyle w:val="ConsPlusNormal"/>
        <w:numPr>
          <w:ilvl w:val="0"/>
          <w:numId w:val="1"/>
        </w:numPr>
        <w:spacing w:before="60" w:after="60"/>
        <w:jc w:val="both"/>
        <w:rPr>
          <w:rFonts w:ascii="Arial" w:hAnsi="Arial" w:cs="Arial"/>
        </w:rPr>
      </w:pPr>
      <w:r w:rsidRPr="000C56D5">
        <w:rPr>
          <w:rFonts w:ascii="Arial" w:hAnsi="Arial" w:cs="Arial"/>
        </w:rPr>
        <w:t xml:space="preserve">путем сбора адресных заявок со стороны </w:t>
      </w:r>
      <w:r w:rsidR="00227933" w:rsidRPr="000C56D5">
        <w:rPr>
          <w:rFonts w:ascii="Arial" w:hAnsi="Arial" w:cs="Arial"/>
        </w:rPr>
        <w:t xml:space="preserve">потенциальных </w:t>
      </w:r>
      <w:r w:rsidRPr="000C56D5">
        <w:rPr>
          <w:rFonts w:ascii="Arial" w:hAnsi="Arial" w:cs="Arial"/>
        </w:rPr>
        <w:t>приобретателей на приобретение Биржевых облигаций по фиксированной цене и процентной ставке по первому купону, заранее</w:t>
      </w:r>
      <w:r w:rsidR="000E5497" w:rsidRPr="000C56D5">
        <w:rPr>
          <w:rFonts w:ascii="Arial" w:hAnsi="Arial" w:cs="Arial"/>
        </w:rPr>
        <w:t xml:space="preserve"> определенной Эмитентом в порядке и на условиях, предусмотренных Программой (далее </w:t>
      </w:r>
      <w:r w:rsidR="00AE37F4" w:rsidRPr="000C56D5">
        <w:rPr>
          <w:rFonts w:ascii="Arial" w:hAnsi="Arial" w:cs="Arial"/>
        </w:rPr>
        <w:t xml:space="preserve">по тексту </w:t>
      </w:r>
      <w:r w:rsidR="000E5497" w:rsidRPr="000C56D5">
        <w:rPr>
          <w:rFonts w:ascii="Arial" w:hAnsi="Arial" w:cs="Arial"/>
        </w:rPr>
        <w:t>– «Размещение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p>
    <w:p w14:paraId="6274D8BF" w14:textId="77777777" w:rsidR="000E5497" w:rsidRPr="000C56D5" w:rsidRDefault="000E5497" w:rsidP="000C56D5">
      <w:pPr>
        <w:pStyle w:val="ConsPlusNormal"/>
        <w:spacing w:before="60" w:after="60"/>
        <w:jc w:val="both"/>
        <w:rPr>
          <w:rFonts w:ascii="Arial" w:hAnsi="Arial" w:cs="Arial"/>
        </w:rPr>
      </w:pPr>
      <w:r w:rsidRPr="000C56D5">
        <w:rPr>
          <w:rFonts w:ascii="Arial" w:hAnsi="Arial" w:cs="Arial"/>
        </w:rPr>
        <w:t>В случае размещения дополнительного выпуска Биржевых облигаций в рамках Программы к ранее размещённому основному выпуску Биржевых облигаций размещение Биржевых облигаций может происходить в форме:</w:t>
      </w:r>
    </w:p>
    <w:p w14:paraId="6274D8C0" w14:textId="77777777" w:rsidR="000E5497" w:rsidRPr="000C56D5" w:rsidRDefault="000E5497" w:rsidP="000C56D5">
      <w:pPr>
        <w:pStyle w:val="ConsPlusNormal"/>
        <w:numPr>
          <w:ilvl w:val="0"/>
          <w:numId w:val="2"/>
        </w:numPr>
        <w:spacing w:before="60" w:after="60"/>
        <w:jc w:val="both"/>
        <w:rPr>
          <w:rFonts w:ascii="Arial" w:hAnsi="Arial" w:cs="Arial"/>
        </w:rPr>
      </w:pPr>
      <w:r w:rsidRPr="000C56D5">
        <w:rPr>
          <w:rFonts w:ascii="Arial" w:hAnsi="Arial" w:cs="Arial"/>
        </w:rPr>
        <w:t>аукциона по определению единой цены размещения Биржевых облигаций (далее также – «Аукцион»);</w:t>
      </w:r>
    </w:p>
    <w:p w14:paraId="6274D8C1" w14:textId="77777777" w:rsidR="000E5497" w:rsidRPr="000C56D5" w:rsidRDefault="000E5497" w:rsidP="000C56D5">
      <w:pPr>
        <w:pStyle w:val="ConsPlusNormal"/>
        <w:numPr>
          <w:ilvl w:val="0"/>
          <w:numId w:val="2"/>
        </w:numPr>
        <w:spacing w:before="60" w:after="60"/>
        <w:jc w:val="both"/>
        <w:rPr>
          <w:rFonts w:ascii="Arial" w:hAnsi="Arial" w:cs="Arial"/>
        </w:rPr>
      </w:pPr>
      <w:r w:rsidRPr="000C56D5">
        <w:rPr>
          <w:rFonts w:ascii="Arial" w:hAnsi="Arial" w:cs="Arial"/>
        </w:rPr>
        <w:t xml:space="preserve">путем сбора адресных заявок со стороны </w:t>
      </w:r>
      <w:r w:rsidR="00227933" w:rsidRPr="000C56D5">
        <w:rPr>
          <w:rFonts w:ascii="Arial" w:hAnsi="Arial" w:cs="Arial"/>
        </w:rPr>
        <w:t xml:space="preserve">потенциальных </w:t>
      </w:r>
      <w:r w:rsidRPr="000C56D5">
        <w:rPr>
          <w:rFonts w:ascii="Arial" w:hAnsi="Arial" w:cs="Arial"/>
        </w:rPr>
        <w:t>приобретателей на приобретение Биржевых облигаций по единой цене размещения, заранее определенной Эмитентом в порядке и на условиях, предусмотренных Программой (далее – «Размещение по цене размещения путем сбора адресных заявок»).</w:t>
      </w:r>
    </w:p>
    <w:p w14:paraId="6274D8C2" w14:textId="42FE08A5" w:rsidR="000E5497" w:rsidRPr="000C56D5" w:rsidRDefault="000E5497" w:rsidP="000C56D5">
      <w:pPr>
        <w:pStyle w:val="ConsPlusNormal"/>
        <w:spacing w:before="60" w:after="60"/>
        <w:jc w:val="both"/>
        <w:rPr>
          <w:rFonts w:ascii="Arial" w:hAnsi="Arial" w:cs="Arial"/>
          <w:u w:val="single"/>
        </w:rPr>
      </w:pPr>
      <w:r w:rsidRPr="000C56D5">
        <w:rPr>
          <w:rFonts w:ascii="Arial" w:hAnsi="Arial" w:cs="Arial"/>
        </w:rPr>
        <w:t xml:space="preserve">Решение о порядке размещения Биржевых облигаций принимается единоличным исполнительным органом Эмитента. </w:t>
      </w:r>
      <w:r w:rsidRPr="000C56D5">
        <w:rPr>
          <w:rFonts w:ascii="Arial" w:hAnsi="Arial" w:cs="Arial"/>
          <w:u w:val="single"/>
        </w:rPr>
        <w:t xml:space="preserve">Информация о выбранном порядке размещения будет указана в п. 8.3 Условий выпуска либо раскрыта Эмитентом </w:t>
      </w:r>
      <w:r w:rsidR="00205A89" w:rsidRPr="000C56D5">
        <w:rPr>
          <w:rFonts w:ascii="Arial" w:hAnsi="Arial" w:cs="Arial"/>
          <w:u w:val="single"/>
        </w:rPr>
        <w:t xml:space="preserve">не позднее </w:t>
      </w:r>
      <w:r w:rsidRPr="000C56D5">
        <w:rPr>
          <w:rFonts w:ascii="Arial" w:hAnsi="Arial" w:cs="Arial"/>
          <w:u w:val="single"/>
        </w:rPr>
        <w:t>даты начала размещения Биржевых облигаций в порядке, предусмотренном п. 11 Программы.</w:t>
      </w:r>
    </w:p>
    <w:p w14:paraId="6274D8C3" w14:textId="2A2A049F" w:rsidR="000E5497" w:rsidRPr="000C56D5" w:rsidRDefault="000E5497" w:rsidP="000C56D5">
      <w:pPr>
        <w:pStyle w:val="ConsPlusNormal"/>
        <w:spacing w:before="60" w:after="60"/>
        <w:jc w:val="both"/>
        <w:rPr>
          <w:rFonts w:ascii="Arial" w:hAnsi="Arial" w:cs="Arial"/>
        </w:rPr>
      </w:pPr>
      <w:r w:rsidRPr="000C56D5">
        <w:rPr>
          <w:rFonts w:ascii="Arial" w:hAnsi="Arial" w:cs="Arial"/>
        </w:rPr>
        <w:t xml:space="preserve">Эмитент информирует Биржу о </w:t>
      </w:r>
      <w:r w:rsidR="00950FAF" w:rsidRPr="000C56D5">
        <w:rPr>
          <w:rFonts w:ascii="Arial" w:hAnsi="Arial" w:cs="Arial"/>
        </w:rPr>
        <w:t xml:space="preserve">принятом решении </w:t>
      </w:r>
      <w:r w:rsidRPr="000C56D5">
        <w:rPr>
          <w:rFonts w:ascii="Arial" w:hAnsi="Arial" w:cs="Arial"/>
        </w:rPr>
        <w:t>не позднее даты начала размещения Биржевых облигаций.</w:t>
      </w:r>
    </w:p>
    <w:p w14:paraId="6274D8C4" w14:textId="77777777" w:rsidR="00AE37F4" w:rsidRPr="000C56D5" w:rsidRDefault="00AE37F4" w:rsidP="000C56D5">
      <w:pPr>
        <w:pStyle w:val="ConsPlusNormal"/>
        <w:spacing w:before="60" w:after="60"/>
        <w:jc w:val="both"/>
        <w:rPr>
          <w:rFonts w:ascii="Arial" w:hAnsi="Arial" w:cs="Arial"/>
        </w:rPr>
      </w:pPr>
    </w:p>
    <w:p w14:paraId="6274D8C5" w14:textId="77777777" w:rsidR="00F417BF" w:rsidRPr="000C56D5" w:rsidRDefault="00F417BF" w:rsidP="000C56D5">
      <w:pPr>
        <w:pStyle w:val="ConsPlusNormal"/>
        <w:spacing w:before="60" w:after="60"/>
        <w:jc w:val="both"/>
        <w:rPr>
          <w:rFonts w:ascii="Arial" w:hAnsi="Arial" w:cs="Arial"/>
        </w:rPr>
      </w:pPr>
      <w:r w:rsidRPr="000C56D5">
        <w:rPr>
          <w:rFonts w:ascii="Arial" w:hAnsi="Arial" w:cs="Arial"/>
        </w:rPr>
        <w:t>Для любого из указанных выше пор</w:t>
      </w:r>
      <w:r w:rsidR="00A46133" w:rsidRPr="000C56D5">
        <w:rPr>
          <w:rFonts w:ascii="Arial" w:hAnsi="Arial" w:cs="Arial"/>
        </w:rPr>
        <w:t xml:space="preserve">ядков </w:t>
      </w:r>
      <w:r w:rsidR="00497EE3" w:rsidRPr="000C56D5">
        <w:rPr>
          <w:rFonts w:ascii="Arial" w:hAnsi="Arial" w:cs="Arial"/>
        </w:rPr>
        <w:t xml:space="preserve">размещения </w:t>
      </w:r>
      <w:r w:rsidRPr="000C56D5">
        <w:rPr>
          <w:rFonts w:ascii="Arial" w:hAnsi="Arial" w:cs="Arial"/>
        </w:rPr>
        <w:t>Биржевых облигаций действует следующее:</w:t>
      </w:r>
    </w:p>
    <w:p w14:paraId="6274D8C6" w14:textId="77777777" w:rsidR="00F417BF" w:rsidRPr="000C56D5" w:rsidRDefault="00F417BF" w:rsidP="000C56D5">
      <w:pPr>
        <w:pStyle w:val="ConsPlusNormal"/>
        <w:spacing w:before="60" w:after="60"/>
        <w:ind w:left="567"/>
        <w:jc w:val="both"/>
        <w:rPr>
          <w:rFonts w:ascii="Arial" w:hAnsi="Arial" w:cs="Arial"/>
        </w:rPr>
      </w:pPr>
      <w:r w:rsidRPr="000C56D5">
        <w:rPr>
          <w:rFonts w:ascii="Arial" w:hAnsi="Arial" w:cs="Arial"/>
        </w:rPr>
        <w:t>Заявки на покупку Биржевых облигаций и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14:paraId="6274D8C7" w14:textId="77777777" w:rsidR="00F417BF" w:rsidRPr="000C56D5" w:rsidRDefault="00F417BF" w:rsidP="000C56D5">
      <w:pPr>
        <w:pStyle w:val="ConsPlusNormal"/>
        <w:spacing w:before="60" w:after="60"/>
        <w:ind w:left="567"/>
        <w:jc w:val="both"/>
        <w:rPr>
          <w:rFonts w:ascii="Arial" w:hAnsi="Arial" w:cs="Arial"/>
        </w:rPr>
      </w:pPr>
      <w:r w:rsidRPr="000C56D5">
        <w:rPr>
          <w:rFonts w:ascii="Arial" w:hAnsi="Arial" w:cs="Arial"/>
        </w:rPr>
        <w:t>Отдельные письменные уведомления (сообщения) об удовлетворении (об отказе в удовлетворении) заявок, участникам торгов не направляются.</w:t>
      </w:r>
    </w:p>
    <w:p w14:paraId="6274D8C8" w14:textId="77777777" w:rsidR="00F417BF" w:rsidRPr="000C56D5" w:rsidRDefault="00F417BF" w:rsidP="000C56D5">
      <w:pPr>
        <w:pStyle w:val="ConsPlusNormal"/>
        <w:spacing w:before="60" w:after="60"/>
        <w:ind w:left="567"/>
        <w:jc w:val="both"/>
        <w:rPr>
          <w:rFonts w:ascii="Arial" w:hAnsi="Arial" w:cs="Arial"/>
        </w:rPr>
      </w:pPr>
      <w:r w:rsidRPr="000C56D5">
        <w:rPr>
          <w:rFonts w:ascii="Arial" w:hAnsi="Arial" w:cs="Arial"/>
        </w:rPr>
        <w:t>Торги проводятся в соответствии с Правилами Биржи, зарегистрированными в установленном законодательством Российской Федерации порядке и действующими на дату проведения торгов.</w:t>
      </w:r>
    </w:p>
    <w:p w14:paraId="6274D8C9" w14:textId="20E4168C" w:rsidR="00470C01" w:rsidRPr="000C56D5" w:rsidRDefault="00F417BF" w:rsidP="000C56D5">
      <w:pPr>
        <w:pStyle w:val="ConsPlusNormal"/>
        <w:spacing w:before="60" w:after="60"/>
        <w:ind w:left="567"/>
        <w:jc w:val="both"/>
        <w:rPr>
          <w:rFonts w:ascii="Arial" w:hAnsi="Arial" w:cs="Arial"/>
        </w:rPr>
      </w:pPr>
      <w:r w:rsidRPr="000C56D5">
        <w:rPr>
          <w:rFonts w:ascii="Arial" w:hAnsi="Arial" w:cs="Arial"/>
        </w:rPr>
        <w:t>Размещение Биржевых облигаций осуществляется Эмитентом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w:t>
      </w:r>
      <w:r w:rsidR="000849D8" w:rsidRPr="000C56D5">
        <w:rPr>
          <w:rFonts w:ascii="Arial" w:hAnsi="Arial" w:cs="Arial"/>
        </w:rPr>
        <w:t xml:space="preserve"> </w:t>
      </w:r>
      <w:r w:rsidRPr="000C56D5">
        <w:rPr>
          <w:rFonts w:ascii="Arial" w:hAnsi="Arial" w:cs="Arial"/>
        </w:rPr>
        <w:t>(далее по тексту – «Андеррайтер»).</w:t>
      </w:r>
    </w:p>
    <w:p w14:paraId="19E2E855" w14:textId="77777777" w:rsidR="00E21C44" w:rsidRDefault="00D66020" w:rsidP="00074D9C">
      <w:pPr>
        <w:pStyle w:val="ConsPlusNormal"/>
        <w:spacing w:before="60" w:after="60"/>
        <w:ind w:left="567"/>
        <w:jc w:val="both"/>
        <w:rPr>
          <w:rFonts w:ascii="Arial" w:hAnsi="Arial" w:cs="Arial"/>
        </w:rPr>
      </w:pPr>
      <w:r>
        <w:rPr>
          <w:rFonts w:ascii="Arial" w:hAnsi="Arial" w:cs="Arial"/>
          <w:u w:val="single"/>
        </w:rPr>
        <w:lastRenderedPageBreak/>
        <w:t>Л</w:t>
      </w:r>
      <w:r w:rsidR="00074D9C" w:rsidRPr="00EB27EE">
        <w:rPr>
          <w:rFonts w:ascii="Arial" w:hAnsi="Arial" w:cs="Arial"/>
          <w:u w:val="single"/>
        </w:rPr>
        <w:t>ицо, назначенное Андеррайтером, либо перечень лиц, из числа которых может быть назначен Андеррайтер, будут указаны в соответствующих Условиях выпуска</w:t>
      </w:r>
      <w:r w:rsidR="00074D9C">
        <w:rPr>
          <w:rFonts w:ascii="Arial" w:hAnsi="Arial" w:cs="Arial"/>
        </w:rPr>
        <w:t>.</w:t>
      </w:r>
    </w:p>
    <w:p w14:paraId="30F7CE63" w14:textId="77777777" w:rsidR="00470C01" w:rsidRDefault="00D66020" w:rsidP="00074D9C">
      <w:pPr>
        <w:pStyle w:val="ConsPlusNormal"/>
        <w:spacing w:before="60" w:after="60"/>
        <w:ind w:left="567"/>
        <w:jc w:val="both"/>
        <w:rPr>
          <w:rFonts w:ascii="Arial" w:hAnsi="Arial" w:cs="Arial"/>
        </w:rPr>
      </w:pPr>
      <w:r>
        <w:rPr>
          <w:rFonts w:ascii="Arial" w:hAnsi="Arial" w:cs="Arial"/>
        </w:rPr>
        <w:t>Р</w:t>
      </w:r>
      <w:r w:rsidR="00074D9C" w:rsidRPr="00074D9C">
        <w:rPr>
          <w:rFonts w:ascii="Arial" w:hAnsi="Arial" w:cs="Arial"/>
        </w:rPr>
        <w:t xml:space="preserve">ешение о назначении </w:t>
      </w:r>
      <w:r w:rsidR="00E21C44">
        <w:rPr>
          <w:rFonts w:ascii="Arial" w:hAnsi="Arial" w:cs="Arial"/>
        </w:rPr>
        <w:t xml:space="preserve">такого </w:t>
      </w:r>
      <w:r w:rsidR="00074D9C" w:rsidRPr="00074D9C">
        <w:rPr>
          <w:rFonts w:ascii="Arial" w:hAnsi="Arial" w:cs="Arial"/>
        </w:rPr>
        <w:t xml:space="preserve">Андеррайтера принимается единоличным исполнительным органом Эмитента до даты начала размещения Биржевых облигаций в отношении каждого выпуска (дополнительного выпуска) Биржевых облигаций, размещаемого в рамках Программы. </w:t>
      </w:r>
      <w:r w:rsidR="00074D9C">
        <w:rPr>
          <w:rFonts w:ascii="Arial" w:hAnsi="Arial" w:cs="Arial"/>
        </w:rPr>
        <w:t xml:space="preserve">Информация о принятом </w:t>
      </w:r>
      <w:r w:rsidR="007F5807">
        <w:rPr>
          <w:rFonts w:ascii="Arial" w:hAnsi="Arial" w:cs="Arial"/>
        </w:rPr>
        <w:t>органом управления Эмитента</w:t>
      </w:r>
      <w:r w:rsidR="00074D9C">
        <w:rPr>
          <w:rFonts w:ascii="Arial" w:hAnsi="Arial" w:cs="Arial"/>
        </w:rPr>
        <w:t xml:space="preserve"> решении о назначении </w:t>
      </w:r>
      <w:r w:rsidR="00074D9C" w:rsidRPr="00074D9C">
        <w:rPr>
          <w:rFonts w:ascii="Arial" w:hAnsi="Arial" w:cs="Arial"/>
        </w:rPr>
        <w:t>Андеррайтера раскрывается в порядке, предусмотренном в п. 11 Программы, в случае</w:t>
      </w:r>
      <w:r w:rsidR="007F5807">
        <w:rPr>
          <w:rFonts w:ascii="Arial" w:hAnsi="Arial" w:cs="Arial"/>
        </w:rPr>
        <w:t>,</w:t>
      </w:r>
      <w:r w:rsidR="00074D9C" w:rsidRPr="00074D9C">
        <w:rPr>
          <w:rFonts w:ascii="Arial" w:hAnsi="Arial" w:cs="Arial"/>
        </w:rPr>
        <w:t xml:space="preserve"> если в Условиях выпуска указан п</w:t>
      </w:r>
      <w:r w:rsidR="007F5807">
        <w:rPr>
          <w:rFonts w:ascii="Arial" w:hAnsi="Arial" w:cs="Arial"/>
        </w:rPr>
        <w:t>еречень возможных Андеррайтеров,</w:t>
      </w:r>
      <w:r w:rsidR="00074D9C" w:rsidRPr="00074D9C">
        <w:rPr>
          <w:rFonts w:ascii="Arial" w:hAnsi="Arial" w:cs="Arial"/>
        </w:rPr>
        <w:t xml:space="preserve"> или в случае</w:t>
      </w:r>
      <w:r w:rsidR="007F5807">
        <w:rPr>
          <w:rFonts w:ascii="Arial" w:hAnsi="Arial" w:cs="Arial"/>
        </w:rPr>
        <w:t>,</w:t>
      </w:r>
      <w:r w:rsidR="00074D9C" w:rsidRPr="00074D9C">
        <w:rPr>
          <w:rFonts w:ascii="Arial" w:hAnsi="Arial" w:cs="Arial"/>
        </w:rPr>
        <w:t xml:space="preserve"> если решение о назначении Андеррайтера принимается до утверждения Условий выпуска</w:t>
      </w:r>
      <w:r w:rsidR="00F417BF" w:rsidRPr="004546B9">
        <w:rPr>
          <w:rFonts w:ascii="Arial" w:hAnsi="Arial" w:cs="Arial"/>
        </w:rPr>
        <w:t>.</w:t>
      </w:r>
    </w:p>
    <w:p w14:paraId="6274D8CD" w14:textId="77777777" w:rsidR="009204ED" w:rsidRPr="000C56D5" w:rsidRDefault="009204ED" w:rsidP="000C56D5">
      <w:pPr>
        <w:pStyle w:val="ConsPlusNormal"/>
        <w:spacing w:before="60" w:after="60"/>
        <w:ind w:left="567"/>
        <w:jc w:val="both"/>
        <w:rPr>
          <w:rFonts w:ascii="Arial" w:hAnsi="Arial" w:cs="Arial"/>
        </w:rPr>
      </w:pPr>
      <w:r w:rsidRPr="000C56D5">
        <w:rPr>
          <w:rFonts w:ascii="Arial" w:hAnsi="Arial" w:cs="Arial"/>
        </w:rPr>
        <w:t xml:space="preserve">Размещение Биржевых облигаций </w:t>
      </w:r>
      <w:r w:rsidR="002B22AB" w:rsidRPr="000C56D5">
        <w:rPr>
          <w:rFonts w:ascii="Arial" w:hAnsi="Arial" w:cs="Arial"/>
        </w:rPr>
        <w:t xml:space="preserve">выпуска </w:t>
      </w:r>
      <w:r w:rsidR="00E67125" w:rsidRPr="000C56D5">
        <w:rPr>
          <w:rFonts w:ascii="Arial" w:hAnsi="Arial" w:cs="Arial"/>
        </w:rPr>
        <w:t>(</w:t>
      </w:r>
      <w:r w:rsidR="002B22AB" w:rsidRPr="000C56D5">
        <w:rPr>
          <w:rFonts w:ascii="Arial" w:hAnsi="Arial" w:cs="Arial"/>
        </w:rPr>
        <w:t>дополнительного выпуска</w:t>
      </w:r>
      <w:r w:rsidR="00E67125" w:rsidRPr="000C56D5">
        <w:rPr>
          <w:rFonts w:ascii="Arial" w:hAnsi="Arial" w:cs="Arial"/>
        </w:rPr>
        <w:t xml:space="preserve">) </w:t>
      </w:r>
      <w:r w:rsidRPr="000C56D5">
        <w:rPr>
          <w:rFonts w:ascii="Arial" w:hAnsi="Arial" w:cs="Arial"/>
        </w:rPr>
        <w:t>проводится по цене размещения Биржевых облигаций</w:t>
      </w:r>
      <w:r w:rsidR="00E67125" w:rsidRPr="000C56D5">
        <w:rPr>
          <w:rFonts w:ascii="Arial" w:hAnsi="Arial" w:cs="Arial"/>
        </w:rPr>
        <w:t xml:space="preserve"> </w:t>
      </w:r>
      <w:r w:rsidR="002B22AB" w:rsidRPr="000C56D5">
        <w:rPr>
          <w:rFonts w:ascii="Arial" w:hAnsi="Arial" w:cs="Arial"/>
        </w:rPr>
        <w:t xml:space="preserve">выпуска </w:t>
      </w:r>
      <w:r w:rsidR="00E67125" w:rsidRPr="000C56D5">
        <w:rPr>
          <w:rFonts w:ascii="Arial" w:hAnsi="Arial" w:cs="Arial"/>
        </w:rPr>
        <w:t>(</w:t>
      </w:r>
      <w:r w:rsidR="002B22AB" w:rsidRPr="000C56D5">
        <w:rPr>
          <w:rFonts w:ascii="Arial" w:hAnsi="Arial" w:cs="Arial"/>
        </w:rPr>
        <w:t>дополнительного выпуска</w:t>
      </w:r>
      <w:r w:rsidR="00E67125" w:rsidRPr="000C56D5">
        <w:rPr>
          <w:rFonts w:ascii="Arial" w:hAnsi="Arial" w:cs="Arial"/>
        </w:rPr>
        <w:t>)</w:t>
      </w:r>
      <w:r w:rsidRPr="000C56D5">
        <w:rPr>
          <w:rFonts w:ascii="Arial" w:hAnsi="Arial" w:cs="Arial"/>
        </w:rPr>
        <w:t>, определяемой в соответствии с п. 8.4 Программы.</w:t>
      </w:r>
    </w:p>
    <w:p w14:paraId="6274D8CE" w14:textId="77777777" w:rsidR="00F417BF" w:rsidRPr="000C56D5" w:rsidRDefault="00F417BF" w:rsidP="000C56D5">
      <w:pPr>
        <w:pStyle w:val="ConsPlusNormal"/>
        <w:spacing w:before="60" w:after="60"/>
        <w:ind w:left="567"/>
        <w:jc w:val="both"/>
        <w:rPr>
          <w:rFonts w:ascii="Arial" w:hAnsi="Arial" w:cs="Arial"/>
        </w:rPr>
      </w:pPr>
      <w:r w:rsidRPr="000C56D5">
        <w:rPr>
          <w:rFonts w:ascii="Arial" w:hAnsi="Arial" w:cs="Arial"/>
        </w:rPr>
        <w:t>Приобретение Биржевых облигаций Эмитента в ходе их размещения не может быть осуществлено за счет Эмитента.</w:t>
      </w:r>
    </w:p>
    <w:p w14:paraId="6274D8CF" w14:textId="77777777" w:rsidR="00F417BF" w:rsidRPr="000C56D5" w:rsidRDefault="00F417BF" w:rsidP="000C56D5">
      <w:pPr>
        <w:pStyle w:val="ConsPlusNormal"/>
        <w:spacing w:before="60" w:after="60"/>
        <w:ind w:left="567"/>
        <w:jc w:val="both"/>
        <w:rPr>
          <w:rFonts w:ascii="Arial" w:hAnsi="Arial" w:cs="Arial"/>
        </w:rPr>
      </w:pPr>
      <w:r w:rsidRPr="000C56D5">
        <w:rPr>
          <w:rFonts w:ascii="Arial" w:hAnsi="Arial" w:cs="Arial"/>
        </w:rPr>
        <w:t>Потенциальный приобретатель Биржевых облигаций  обязан открыть соответствующий счёт депо в НРД или в Депозитарии. Порядок и сроки открытия счетов депо определяются положениями регламентов соответствующих депозитариев.</w:t>
      </w:r>
    </w:p>
    <w:p w14:paraId="6274D8D0" w14:textId="426939B1" w:rsidR="00F417BF" w:rsidRPr="000C56D5" w:rsidRDefault="00F417BF" w:rsidP="000C56D5">
      <w:pPr>
        <w:pStyle w:val="ConsPlusNormal"/>
        <w:spacing w:before="60" w:after="60"/>
        <w:ind w:left="567"/>
        <w:jc w:val="both"/>
        <w:rPr>
          <w:rFonts w:ascii="Arial" w:hAnsi="Arial" w:cs="Arial"/>
        </w:rPr>
      </w:pPr>
      <w:r w:rsidRPr="000C56D5">
        <w:rPr>
          <w:rFonts w:ascii="Arial" w:hAnsi="Arial" w:cs="Arial"/>
        </w:rPr>
        <w:t>В случае, если потенциальный приобретатель не является участником торгов Биржи (ранее 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6274D8D1" w14:textId="36468ED3" w:rsidR="00132C4C" w:rsidRPr="000C56D5" w:rsidRDefault="00F417BF" w:rsidP="000C56D5">
      <w:pPr>
        <w:pStyle w:val="ConsPlusNormal"/>
        <w:spacing w:before="60" w:after="60"/>
        <w:ind w:left="567"/>
        <w:jc w:val="both"/>
        <w:rPr>
          <w:rFonts w:ascii="Arial" w:hAnsi="Arial" w:cs="Arial"/>
        </w:rPr>
      </w:pPr>
      <w:r w:rsidRPr="000C56D5">
        <w:rPr>
          <w:rFonts w:ascii="Arial" w:hAnsi="Arial" w:cs="Arial"/>
        </w:rPr>
        <w:t xml:space="preserve">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r w:rsidR="00132C4C" w:rsidRPr="000C56D5">
        <w:rPr>
          <w:rFonts w:ascii="Arial" w:hAnsi="Arial" w:cs="Arial"/>
        </w:rPr>
        <w:t>а также накопленного купонного дохода, рассчитанного в соответствии с п</w:t>
      </w:r>
      <w:r w:rsidR="00415BA7" w:rsidRPr="000C56D5">
        <w:rPr>
          <w:rFonts w:ascii="Arial" w:hAnsi="Arial" w:cs="Arial"/>
        </w:rPr>
        <w:t>.</w:t>
      </w:r>
      <w:r w:rsidR="00132C4C" w:rsidRPr="000C56D5">
        <w:rPr>
          <w:rFonts w:ascii="Arial" w:hAnsi="Arial" w:cs="Arial"/>
        </w:rPr>
        <w:t>1</w:t>
      </w:r>
      <w:r w:rsidR="00A32C6E" w:rsidRPr="000C56D5">
        <w:rPr>
          <w:rFonts w:ascii="Arial" w:hAnsi="Arial" w:cs="Arial"/>
        </w:rPr>
        <w:t>8</w:t>
      </w:r>
      <w:r w:rsidR="00132C4C" w:rsidRPr="000C56D5">
        <w:rPr>
          <w:rFonts w:ascii="Arial" w:hAnsi="Arial" w:cs="Arial"/>
        </w:rPr>
        <w:t xml:space="preserve"> Программы.</w:t>
      </w:r>
    </w:p>
    <w:p w14:paraId="6274D8D2" w14:textId="77777777" w:rsidR="00AE7BD8" w:rsidRPr="000C56D5" w:rsidRDefault="00AE7BD8" w:rsidP="000C56D5">
      <w:pPr>
        <w:pStyle w:val="ConsPlusNormal"/>
        <w:spacing w:before="60" w:after="60"/>
        <w:jc w:val="both"/>
        <w:rPr>
          <w:rFonts w:ascii="Arial" w:hAnsi="Arial" w:cs="Arial"/>
          <w:u w:val="single"/>
        </w:rPr>
      </w:pPr>
    </w:p>
    <w:p w14:paraId="6274D8D3" w14:textId="77777777" w:rsidR="000E5497" w:rsidRPr="000C56D5" w:rsidRDefault="000E5497" w:rsidP="000C56D5">
      <w:pPr>
        <w:pStyle w:val="ConsPlusNormal"/>
        <w:spacing w:before="60" w:after="60"/>
        <w:jc w:val="both"/>
        <w:rPr>
          <w:rFonts w:ascii="Arial" w:hAnsi="Arial" w:cs="Arial"/>
          <w:b/>
        </w:rPr>
      </w:pPr>
      <w:r w:rsidRPr="000C56D5">
        <w:rPr>
          <w:rFonts w:ascii="Arial" w:hAnsi="Arial" w:cs="Arial"/>
          <w:b/>
        </w:rPr>
        <w:t>1) Размещение Биржевых облигаций в форме Конкурса:</w:t>
      </w:r>
    </w:p>
    <w:p w14:paraId="6274D8D4" w14:textId="77777777" w:rsidR="000E5497" w:rsidRPr="000C56D5" w:rsidRDefault="000E5497" w:rsidP="000C56D5">
      <w:pPr>
        <w:pStyle w:val="ConsPlusNormal"/>
        <w:spacing w:before="60" w:after="60"/>
        <w:jc w:val="both"/>
        <w:rPr>
          <w:rFonts w:ascii="Arial" w:hAnsi="Arial" w:cs="Arial"/>
        </w:rPr>
      </w:pPr>
      <w:r w:rsidRPr="000C56D5">
        <w:rPr>
          <w:rFonts w:ascii="Arial" w:hAnsi="Arial" w:cs="Arial"/>
        </w:rPr>
        <w:t>Заключение сделок по размещению Биржевых облигаций начинается в дату начала размещения Биржевых облигаций после подведения итогов Конкурса по определению процентной ставки по первому купону и заканчивается в дату окончания размещения Биржевых облигаций.</w:t>
      </w:r>
    </w:p>
    <w:p w14:paraId="6274D8D5" w14:textId="77777777" w:rsidR="000E5497" w:rsidRPr="000C56D5" w:rsidRDefault="000E5497" w:rsidP="000C56D5">
      <w:pPr>
        <w:pStyle w:val="ConsPlusNormal"/>
        <w:spacing w:before="60" w:after="60"/>
        <w:jc w:val="both"/>
        <w:rPr>
          <w:rFonts w:ascii="Arial" w:hAnsi="Arial" w:cs="Arial"/>
        </w:rPr>
      </w:pPr>
      <w:r w:rsidRPr="000C56D5">
        <w:rPr>
          <w:rFonts w:ascii="Arial" w:hAnsi="Arial" w:cs="Arial"/>
        </w:rPr>
        <w:t>Конкурс начинается и заканчивается в дату начала размещения Биржевых облигаций отдельного выпуска.</w:t>
      </w:r>
    </w:p>
    <w:p w14:paraId="6274D8D6" w14:textId="77777777" w:rsidR="000E5497" w:rsidRPr="000C56D5" w:rsidRDefault="000E5497" w:rsidP="000C56D5">
      <w:pPr>
        <w:pStyle w:val="ConsPlusNormal"/>
        <w:spacing w:before="60" w:after="60"/>
        <w:jc w:val="both"/>
        <w:rPr>
          <w:rFonts w:ascii="Arial" w:hAnsi="Arial" w:cs="Arial"/>
        </w:rPr>
      </w:pPr>
      <w:r w:rsidRPr="000C56D5">
        <w:rPr>
          <w:rFonts w:ascii="Arial" w:hAnsi="Arial" w:cs="Arial"/>
        </w:rPr>
        <w:t>Процентная ставка по первому купону определяется по итогам проведения Конкурса на Бирже среди потенциальных приобретателей Биржевых облигаций в дату начала размещения Биржевых облигаций.</w:t>
      </w:r>
    </w:p>
    <w:p w14:paraId="6274D8D7" w14:textId="3CAEAB0F" w:rsidR="00ED5B1C" w:rsidRPr="000C56D5" w:rsidRDefault="00ED5B1C" w:rsidP="000C56D5">
      <w:pPr>
        <w:pStyle w:val="ConsPlusNormal"/>
        <w:spacing w:before="60" w:after="60"/>
        <w:jc w:val="both"/>
        <w:rPr>
          <w:rFonts w:ascii="Arial" w:hAnsi="Arial" w:cs="Arial"/>
        </w:rPr>
      </w:pPr>
      <w:r w:rsidRPr="000C56D5">
        <w:rPr>
          <w:rFonts w:ascii="Arial" w:hAnsi="Arial" w:cs="Arial"/>
        </w:rPr>
        <w:t>В день проведения Конкурса Участники торгов подают адресные заявки на приобретение Биржевых облигаций на Конкурс с использованием Системы торгов, как за свой счет, так и за счет и по поручению потенциальных приобретателей. Время и порядок подачи заявок на Конкурс устанавливается Биржей по согласованию с Эмитентом или Андеррайтером</w:t>
      </w:r>
      <w:r w:rsidR="00FE4A16" w:rsidRPr="000C56D5">
        <w:rPr>
          <w:rFonts w:ascii="Arial" w:hAnsi="Arial" w:cs="Arial"/>
        </w:rPr>
        <w:t xml:space="preserve"> </w:t>
      </w:r>
      <w:r w:rsidRPr="000C56D5">
        <w:rPr>
          <w:rFonts w:ascii="Arial" w:hAnsi="Arial" w:cs="Arial"/>
        </w:rPr>
        <w:t>в соответствии с Программой и Правилами Биржи.</w:t>
      </w:r>
    </w:p>
    <w:p w14:paraId="6274D8D8" w14:textId="23404611" w:rsidR="00ED5B1C" w:rsidRPr="000C56D5" w:rsidRDefault="00ED5B1C" w:rsidP="000C56D5">
      <w:pPr>
        <w:pStyle w:val="ConsPlusNormal"/>
        <w:spacing w:before="60" w:after="60"/>
        <w:jc w:val="both"/>
        <w:rPr>
          <w:rFonts w:ascii="Arial" w:hAnsi="Arial" w:cs="Arial"/>
        </w:rPr>
      </w:pPr>
      <w:r w:rsidRPr="000C56D5">
        <w:rPr>
          <w:rFonts w:ascii="Arial" w:hAnsi="Arial" w:cs="Arial"/>
        </w:rPr>
        <w:t>Заявки на приобретение Биржевых облигаций направляются Участниками торгов в адрес Андеррайтера.</w:t>
      </w:r>
      <w:r w:rsidR="00387EEB" w:rsidRPr="000C56D5">
        <w:rPr>
          <w:rFonts w:ascii="Arial" w:hAnsi="Arial" w:cs="Arial"/>
        </w:rPr>
        <w:t xml:space="preserve"> </w:t>
      </w:r>
      <w:r w:rsidRPr="000C56D5">
        <w:rPr>
          <w:rFonts w:ascii="Arial" w:hAnsi="Arial" w:cs="Arial"/>
        </w:rPr>
        <w:t>Заявка на приобретение должна содержать следующие значимые условия:</w:t>
      </w:r>
    </w:p>
    <w:p w14:paraId="6274D8D9" w14:textId="77777777" w:rsidR="00ED5B1C" w:rsidRPr="000C56D5" w:rsidRDefault="00ED5B1C" w:rsidP="000C56D5">
      <w:pPr>
        <w:pStyle w:val="ConsPlusNormal"/>
        <w:numPr>
          <w:ilvl w:val="0"/>
          <w:numId w:val="3"/>
        </w:numPr>
        <w:spacing w:before="60" w:after="60"/>
        <w:jc w:val="both"/>
        <w:rPr>
          <w:rFonts w:ascii="Arial" w:hAnsi="Arial" w:cs="Arial"/>
        </w:rPr>
      </w:pPr>
      <w:r w:rsidRPr="000C56D5">
        <w:rPr>
          <w:rFonts w:ascii="Arial" w:hAnsi="Arial" w:cs="Arial"/>
        </w:rPr>
        <w:t>цена приобретения (100% от номинальной стоимости Биржевых облигаций);</w:t>
      </w:r>
    </w:p>
    <w:p w14:paraId="6274D8DA" w14:textId="77777777" w:rsidR="00ED5B1C" w:rsidRPr="000C56D5" w:rsidRDefault="00ED5B1C" w:rsidP="000C56D5">
      <w:pPr>
        <w:pStyle w:val="ConsPlusNormal"/>
        <w:numPr>
          <w:ilvl w:val="0"/>
          <w:numId w:val="3"/>
        </w:numPr>
        <w:spacing w:before="60" w:after="60"/>
        <w:jc w:val="both"/>
        <w:rPr>
          <w:rFonts w:ascii="Arial" w:hAnsi="Arial" w:cs="Arial"/>
        </w:rPr>
      </w:pPr>
      <w:r w:rsidRPr="000C56D5">
        <w:rPr>
          <w:rFonts w:ascii="Arial" w:hAnsi="Arial" w:cs="Arial"/>
        </w:rPr>
        <w:t>количество Биржевых облигаций;</w:t>
      </w:r>
    </w:p>
    <w:p w14:paraId="6274D8DB" w14:textId="77777777" w:rsidR="00ED5B1C" w:rsidRPr="000C56D5" w:rsidRDefault="00ED5B1C" w:rsidP="000C56D5">
      <w:pPr>
        <w:pStyle w:val="ConsPlusNormal"/>
        <w:numPr>
          <w:ilvl w:val="0"/>
          <w:numId w:val="3"/>
        </w:numPr>
        <w:spacing w:before="60" w:after="60"/>
        <w:jc w:val="both"/>
        <w:rPr>
          <w:rFonts w:ascii="Arial" w:hAnsi="Arial" w:cs="Arial"/>
        </w:rPr>
      </w:pPr>
      <w:r w:rsidRPr="000C56D5">
        <w:rPr>
          <w:rFonts w:ascii="Arial" w:hAnsi="Arial" w:cs="Arial"/>
        </w:rPr>
        <w:t>величина процентной ставки по первому купону;</w:t>
      </w:r>
    </w:p>
    <w:p w14:paraId="6274D8DC" w14:textId="77777777" w:rsidR="00ED5B1C" w:rsidRPr="000C56D5" w:rsidRDefault="00ED5B1C" w:rsidP="000C56D5">
      <w:pPr>
        <w:pStyle w:val="ConsPlusNormal"/>
        <w:numPr>
          <w:ilvl w:val="0"/>
          <w:numId w:val="3"/>
        </w:numPr>
        <w:spacing w:before="60" w:after="60"/>
        <w:jc w:val="both"/>
        <w:rPr>
          <w:rFonts w:ascii="Arial" w:hAnsi="Arial" w:cs="Arial"/>
        </w:rPr>
      </w:pPr>
      <w:r w:rsidRPr="000C56D5">
        <w:rPr>
          <w:rFonts w:ascii="Arial" w:hAnsi="Arial" w:cs="Arial"/>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274D8DD" w14:textId="77777777" w:rsidR="00ED5B1C" w:rsidRPr="000C56D5" w:rsidRDefault="00ED5B1C" w:rsidP="000C56D5">
      <w:pPr>
        <w:pStyle w:val="ConsPlusNormal"/>
        <w:numPr>
          <w:ilvl w:val="0"/>
          <w:numId w:val="3"/>
        </w:numPr>
        <w:spacing w:before="60" w:after="60"/>
        <w:jc w:val="both"/>
        <w:rPr>
          <w:rFonts w:ascii="Arial" w:hAnsi="Arial" w:cs="Arial"/>
        </w:rPr>
      </w:pPr>
      <w:r w:rsidRPr="000C56D5">
        <w:rPr>
          <w:rFonts w:ascii="Arial" w:hAnsi="Arial" w:cs="Arial"/>
        </w:rPr>
        <w:t>прочие параметры в соответствии с Правилами Биржи.</w:t>
      </w:r>
    </w:p>
    <w:p w14:paraId="6274D8DE" w14:textId="77777777" w:rsidR="00ED5B1C" w:rsidRPr="000C56D5" w:rsidRDefault="00ED5B1C" w:rsidP="000C56D5">
      <w:pPr>
        <w:pStyle w:val="ConsPlusNormal"/>
        <w:spacing w:before="60" w:after="60"/>
        <w:jc w:val="both"/>
        <w:rPr>
          <w:rFonts w:ascii="Arial" w:hAnsi="Arial" w:cs="Arial"/>
        </w:rPr>
      </w:pPr>
      <w:r w:rsidRPr="000C56D5">
        <w:rPr>
          <w:rFonts w:ascii="Arial" w:hAnsi="Arial" w:cs="Arial"/>
        </w:rPr>
        <w:t xml:space="preserve">В качестве цены приобретения должна быть указана </w:t>
      </w:r>
      <w:r w:rsidR="00B55806" w:rsidRPr="000C56D5">
        <w:rPr>
          <w:rFonts w:ascii="Arial" w:hAnsi="Arial" w:cs="Arial"/>
        </w:rPr>
        <w:t>ц</w:t>
      </w:r>
      <w:r w:rsidRPr="000C56D5">
        <w:rPr>
          <w:rFonts w:ascii="Arial" w:hAnsi="Arial" w:cs="Arial"/>
        </w:rPr>
        <w:t xml:space="preserve">ена размещения Биржевых облигаций, определяемая в соответствии с </w:t>
      </w:r>
      <w:r w:rsidR="00987062" w:rsidRPr="000C56D5">
        <w:rPr>
          <w:rFonts w:ascii="Arial" w:hAnsi="Arial" w:cs="Arial"/>
        </w:rPr>
        <w:t xml:space="preserve">пп. 1 </w:t>
      </w:r>
      <w:r w:rsidRPr="000C56D5">
        <w:rPr>
          <w:rFonts w:ascii="Arial" w:hAnsi="Arial" w:cs="Arial"/>
        </w:rPr>
        <w:t>п. 8.4 Программы.</w:t>
      </w:r>
    </w:p>
    <w:p w14:paraId="6274D8DF" w14:textId="77777777" w:rsidR="00ED5B1C" w:rsidRPr="000C56D5" w:rsidRDefault="00ED5B1C" w:rsidP="000C56D5">
      <w:pPr>
        <w:pStyle w:val="ConsPlusNormal"/>
        <w:spacing w:before="60" w:after="60"/>
        <w:jc w:val="both"/>
        <w:rPr>
          <w:rFonts w:ascii="Arial" w:hAnsi="Arial" w:cs="Arial"/>
        </w:rPr>
      </w:pPr>
      <w:r w:rsidRPr="000C56D5">
        <w:rPr>
          <w:rFonts w:ascii="Arial" w:hAnsi="Arial" w:cs="Arial"/>
        </w:rPr>
        <w:t>В качестве количества Биржевых облигаций должно быть указано то количество Биржевых облигаций, которое потенциальный приобретатель хотел бы приобрести, в случае, если уполномоченный орган Эмитента назначит процентную ставку по первому купону большую или равную указанной в заявке величине процентной ставки по первому купону.</w:t>
      </w:r>
    </w:p>
    <w:p w14:paraId="6274D8E0" w14:textId="77777777" w:rsidR="00ED5B1C" w:rsidRPr="000C56D5" w:rsidRDefault="00ED5B1C" w:rsidP="000C56D5">
      <w:pPr>
        <w:pStyle w:val="ConsPlusNormal"/>
        <w:spacing w:before="60" w:after="60"/>
        <w:jc w:val="both"/>
        <w:rPr>
          <w:rFonts w:ascii="Arial" w:hAnsi="Arial" w:cs="Arial"/>
        </w:rPr>
      </w:pPr>
      <w:r w:rsidRPr="000C56D5">
        <w:rPr>
          <w:rFonts w:ascii="Arial" w:hAnsi="Arial" w:cs="Arial"/>
        </w:rPr>
        <w:lastRenderedPageBreak/>
        <w:t xml:space="preserve">В качестве величины процентной ставки по первому купону указывается та величина (в числовом выражении с точностью до двух знаков после запятой) процентной ставки по первому купону, при объявлении которой Эмитентом потенциальный инвестор был бы готов купить количество Биржевых облигаций, указанное в заявке по </w:t>
      </w:r>
      <w:r w:rsidR="0015280A" w:rsidRPr="000C56D5">
        <w:rPr>
          <w:rFonts w:ascii="Arial" w:hAnsi="Arial" w:cs="Arial"/>
        </w:rPr>
        <w:t>ц</w:t>
      </w:r>
      <w:r w:rsidRPr="000C56D5">
        <w:rPr>
          <w:rFonts w:ascii="Arial" w:hAnsi="Arial" w:cs="Arial"/>
        </w:rPr>
        <w:t>ене размещения. Величина процентной ставки должна быть выражена в процентах годовых с точностью до одной сотой процента.</w:t>
      </w:r>
    </w:p>
    <w:p w14:paraId="6274D8E1" w14:textId="4BE20640" w:rsidR="004546B9" w:rsidRPr="000C56D5" w:rsidRDefault="004546B9" w:rsidP="000C56D5">
      <w:pPr>
        <w:pStyle w:val="ConsPlusNormal"/>
        <w:spacing w:before="60" w:after="60"/>
        <w:jc w:val="both"/>
        <w:rPr>
          <w:rFonts w:ascii="Arial" w:hAnsi="Arial" w:cs="Arial"/>
        </w:rPr>
      </w:pPr>
      <w:r w:rsidRPr="000C56D5">
        <w:rPr>
          <w:rFonts w:ascii="Arial" w:hAnsi="Arial" w:cs="Arial"/>
        </w:rPr>
        <w:t>При этом денежные средства должны быть зарезервированы на торговых счетах Участников торгов в Небанковской кредитной организации акционерном обществе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6274D8E2" w14:textId="77777777" w:rsidR="00ED5B1C" w:rsidRPr="000C56D5" w:rsidRDefault="00ED5B1C" w:rsidP="000C56D5">
      <w:pPr>
        <w:pStyle w:val="ConsPlusNormal"/>
        <w:spacing w:before="60" w:after="60"/>
        <w:jc w:val="both"/>
        <w:rPr>
          <w:rFonts w:ascii="Arial" w:hAnsi="Arial" w:cs="Arial"/>
        </w:rPr>
      </w:pPr>
      <w:r w:rsidRPr="000C56D5">
        <w:rPr>
          <w:rFonts w:ascii="Arial" w:hAnsi="Arial" w:cs="Arial"/>
        </w:rPr>
        <w:t>Заявки, не соответствующие изложенным выше требованиям, к участию в Конкурсе не допускаются.</w:t>
      </w:r>
    </w:p>
    <w:p w14:paraId="6274D8E3" w14:textId="12D7583C" w:rsidR="00387EEB" w:rsidRPr="000C56D5" w:rsidRDefault="00ED5B1C" w:rsidP="000C56D5">
      <w:pPr>
        <w:pStyle w:val="ConsPlusNormal"/>
        <w:spacing w:before="60" w:after="60"/>
        <w:jc w:val="both"/>
        <w:rPr>
          <w:rFonts w:ascii="Arial" w:hAnsi="Arial" w:cs="Arial"/>
        </w:rPr>
      </w:pPr>
      <w:r w:rsidRPr="000C56D5">
        <w:rPr>
          <w:rFonts w:ascii="Arial" w:hAnsi="Arial" w:cs="Arial"/>
        </w:rPr>
        <w:t xml:space="preserve">По окончании периода подачи заявок на Конкурс, Биржа составляет сводный реестр заявок на приобретение ценных бумаг (далее </w:t>
      </w:r>
      <w:r w:rsidR="00387EEB" w:rsidRPr="000C56D5">
        <w:rPr>
          <w:rFonts w:ascii="Arial" w:hAnsi="Arial" w:cs="Arial"/>
        </w:rPr>
        <w:t xml:space="preserve">по тексту настоящего раздела </w:t>
      </w:r>
      <w:r w:rsidRPr="000C56D5">
        <w:rPr>
          <w:rFonts w:ascii="Arial" w:hAnsi="Arial" w:cs="Arial"/>
        </w:rPr>
        <w:t>– «Сводный реестр заявок») и передает его Эмитенту или Андеррайтеру.</w:t>
      </w:r>
    </w:p>
    <w:p w14:paraId="6274D8E4" w14:textId="77777777" w:rsidR="00387EEB" w:rsidRPr="000C56D5" w:rsidRDefault="00ED5B1C" w:rsidP="000C56D5">
      <w:pPr>
        <w:pStyle w:val="ConsPlusNormal"/>
        <w:spacing w:before="60" w:after="60"/>
        <w:jc w:val="both"/>
        <w:rPr>
          <w:rFonts w:ascii="Arial" w:hAnsi="Arial" w:cs="Arial"/>
        </w:rPr>
      </w:pPr>
      <w:r w:rsidRPr="000C56D5">
        <w:rPr>
          <w:rFonts w:ascii="Arial" w:hAnsi="Arial" w:cs="Arial"/>
        </w:rPr>
        <w:t>Сводный реестр заявок содержит все значимые условия каждой заявки – цену приобретения,</w:t>
      </w:r>
      <w:r w:rsidR="00387EEB" w:rsidRPr="000C56D5">
        <w:rPr>
          <w:rFonts w:ascii="Arial" w:hAnsi="Arial" w:cs="Arial"/>
        </w:rPr>
        <w:t xml:space="preserve"> количество ценных бумаг, дату и время поступления заявки, номер заявки, величину приемлемой процентной ставки по первому купону, а также иные реквизиты в соответствии с Правилами Биржи.</w:t>
      </w:r>
    </w:p>
    <w:p w14:paraId="6274D8E5" w14:textId="3916AEAD" w:rsidR="00387EEB" w:rsidRPr="000C56D5" w:rsidRDefault="00387EEB" w:rsidP="000C56D5">
      <w:pPr>
        <w:pStyle w:val="ConsPlusNormal"/>
        <w:spacing w:before="60" w:after="60"/>
        <w:jc w:val="both"/>
        <w:rPr>
          <w:rFonts w:ascii="Arial" w:hAnsi="Arial" w:cs="Arial"/>
        </w:rPr>
      </w:pPr>
      <w:r w:rsidRPr="000C56D5">
        <w:rPr>
          <w:rFonts w:ascii="Arial" w:hAnsi="Arial" w:cs="Arial"/>
        </w:rPr>
        <w:t xml:space="preserve">На основании анализа заявок, поданных на Конкурс, уполномоченный орган управления Эмитента принимает решение о величине процентной ставки по первому купону и сообщает о принятом решении Бирже одновременно с опубликованием сообщения о величине процентной ставки по первому купону в </w:t>
      </w:r>
      <w:r w:rsidR="000F7EEF" w:rsidRPr="000C56D5">
        <w:rPr>
          <w:rFonts w:ascii="Arial" w:hAnsi="Arial" w:cs="Arial"/>
        </w:rPr>
        <w:t xml:space="preserve">информационном ресурсе, обновляемом в режиме реального времени и предоставляемом </w:t>
      </w:r>
      <w:r w:rsidR="00FB695A" w:rsidRPr="000C56D5">
        <w:rPr>
          <w:rFonts w:ascii="Arial" w:hAnsi="Arial" w:cs="Arial"/>
        </w:rPr>
        <w:t>распространителем информации на рынке ценных бумаг</w:t>
      </w:r>
      <w:r w:rsidR="00FB695A" w:rsidRPr="000C56D5" w:rsidDel="00FB695A">
        <w:rPr>
          <w:rFonts w:ascii="Arial" w:hAnsi="Arial" w:cs="Arial"/>
        </w:rPr>
        <w:t xml:space="preserve"> </w:t>
      </w:r>
      <w:r w:rsidR="000F7EEF" w:rsidRPr="000C56D5">
        <w:rPr>
          <w:rFonts w:ascii="Arial" w:hAnsi="Arial" w:cs="Arial"/>
        </w:rPr>
        <w:t>(далее по тексту – «Лента новостей»)</w:t>
      </w:r>
      <w:r w:rsidRPr="000C56D5">
        <w:rPr>
          <w:rFonts w:ascii="Arial" w:hAnsi="Arial" w:cs="Arial"/>
        </w:rPr>
        <w:t>. Информация о величине процентной ставки по первому купону раскрывается Эмитентом в порядке, описанном в п. 11 Программы.</w:t>
      </w:r>
    </w:p>
    <w:p w14:paraId="6274D8E6" w14:textId="669B1ACC" w:rsidR="00387EEB" w:rsidRPr="000C56D5" w:rsidRDefault="00387EEB" w:rsidP="000C56D5">
      <w:pPr>
        <w:pStyle w:val="ConsPlusNormal"/>
        <w:spacing w:before="60" w:after="60"/>
        <w:jc w:val="both"/>
        <w:rPr>
          <w:rFonts w:ascii="Arial" w:hAnsi="Arial" w:cs="Arial"/>
        </w:rPr>
      </w:pPr>
      <w:r w:rsidRPr="000C56D5">
        <w:rPr>
          <w:rFonts w:ascii="Arial" w:hAnsi="Arial" w:cs="Arial"/>
        </w:rPr>
        <w:t>После опубликования в Ленте новостей сообщения о величине процентной ставки по первому купону, Эмитент информирует Андеррайтера</w:t>
      </w:r>
      <w:r w:rsidR="00FE4A16" w:rsidRPr="000C56D5">
        <w:rPr>
          <w:rFonts w:ascii="Arial" w:hAnsi="Arial" w:cs="Arial"/>
        </w:rPr>
        <w:t xml:space="preserve"> </w:t>
      </w:r>
      <w:r w:rsidRPr="000C56D5">
        <w:rPr>
          <w:rFonts w:ascii="Arial" w:hAnsi="Arial" w:cs="Arial"/>
        </w:rPr>
        <w:t>и НРД о величине процентной ставки по первому купону.</w:t>
      </w:r>
    </w:p>
    <w:p w14:paraId="6274D8E7" w14:textId="1E8A137A" w:rsidR="00387EEB" w:rsidRPr="000C56D5" w:rsidRDefault="00387EEB" w:rsidP="000C56D5">
      <w:pPr>
        <w:pStyle w:val="ConsPlusNormal"/>
        <w:spacing w:before="60" w:after="60"/>
        <w:jc w:val="both"/>
        <w:rPr>
          <w:rFonts w:ascii="Arial" w:hAnsi="Arial" w:cs="Arial"/>
        </w:rPr>
      </w:pPr>
      <w:r w:rsidRPr="000C56D5">
        <w:rPr>
          <w:rFonts w:ascii="Arial" w:hAnsi="Arial" w:cs="Arial"/>
        </w:rPr>
        <w:t>После опубликования в Ленте новостей информации о величине процентной ставки по первому купону Андеррайтер</w:t>
      </w:r>
      <w:r w:rsidR="00FE4A16" w:rsidRPr="000C56D5">
        <w:rPr>
          <w:rFonts w:ascii="Arial" w:hAnsi="Arial" w:cs="Arial"/>
        </w:rPr>
        <w:t>,</w:t>
      </w:r>
      <w:r w:rsidRPr="000C56D5">
        <w:rPr>
          <w:rFonts w:ascii="Arial" w:hAnsi="Arial" w:cs="Arial"/>
        </w:rPr>
        <w:t xml:space="preserve"> заключает сделки путем удовлетворения заявок, согласно установленному Программой и Правилами Биржи порядку, при этом удовлетворяются только те заявки, в которых величина процентной ставки меньше либо равна величине установленной процентной ставки по первому купону.</w:t>
      </w:r>
    </w:p>
    <w:p w14:paraId="6274D8E8" w14:textId="77777777" w:rsidR="00387EEB" w:rsidRPr="000C56D5" w:rsidRDefault="00387EEB" w:rsidP="000C56D5">
      <w:pPr>
        <w:pStyle w:val="ConsPlusNormal"/>
        <w:spacing w:before="60" w:after="60"/>
        <w:jc w:val="both"/>
        <w:rPr>
          <w:rFonts w:ascii="Arial" w:hAnsi="Arial" w:cs="Arial"/>
        </w:rPr>
      </w:pPr>
      <w:r w:rsidRPr="000C56D5">
        <w:rPr>
          <w:rFonts w:ascii="Arial" w:hAnsi="Arial" w:cs="Arial"/>
        </w:rPr>
        <w:t>Приоритет в удовлетворении заявок на приобретение Биржевых облигаций, поданных в ходе проводимого Конкурса, имеют заявки с минимальной величиной процентной ставки по первому купону.</w:t>
      </w:r>
    </w:p>
    <w:p w14:paraId="6274D8E9" w14:textId="6B93A793" w:rsidR="00387EEB" w:rsidRPr="000C56D5" w:rsidRDefault="00387EEB" w:rsidP="000C56D5">
      <w:pPr>
        <w:pStyle w:val="ConsPlusNormal"/>
        <w:spacing w:before="60" w:after="60"/>
        <w:jc w:val="both"/>
        <w:rPr>
          <w:rFonts w:ascii="Arial" w:hAnsi="Arial" w:cs="Arial"/>
        </w:rPr>
      </w:pPr>
      <w:r w:rsidRPr="000C56D5">
        <w:rPr>
          <w:rFonts w:ascii="Arial" w:hAnsi="Arial" w:cs="Arial"/>
        </w:rPr>
        <w:t>В случае наличия заявок с одинаковой процентной ставкой по первому купону, приоритет в удовлетворении имеют заявки, поданные ранее по времени. Неудовлетворенные заявки Участников торгов отклоняются Андеррайтером.</w:t>
      </w:r>
    </w:p>
    <w:p w14:paraId="6274D8EA" w14:textId="65A476C5" w:rsidR="00387EEB" w:rsidRPr="000C56D5" w:rsidRDefault="00387EEB" w:rsidP="000C56D5">
      <w:pPr>
        <w:pStyle w:val="ConsPlusNormal"/>
        <w:spacing w:before="60" w:after="60"/>
        <w:jc w:val="both"/>
        <w:rPr>
          <w:rFonts w:ascii="Arial" w:hAnsi="Arial" w:cs="Arial"/>
        </w:rPr>
      </w:pPr>
      <w:r w:rsidRPr="000C56D5">
        <w:rPr>
          <w:rFonts w:ascii="Arial" w:hAnsi="Arial" w:cs="Arial"/>
        </w:rPr>
        <w:t>После определения ставки по первому купону и удовлетворения заявок, поданных в ходе Конкурса,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w:t>
      </w:r>
      <w:r w:rsidR="00735E38" w:rsidRPr="000C56D5">
        <w:rPr>
          <w:rFonts w:ascii="Arial" w:hAnsi="Arial" w:cs="Arial"/>
        </w:rPr>
        <w:t>бретение Биржевых облигаций по ц</w:t>
      </w:r>
      <w:r w:rsidRPr="000C56D5">
        <w:rPr>
          <w:rFonts w:ascii="Arial" w:hAnsi="Arial" w:cs="Arial"/>
        </w:rPr>
        <w:t>ене размещения в адрес Андеррайтера</w:t>
      </w:r>
      <w:r w:rsidR="00FE4A16" w:rsidRPr="000C56D5">
        <w:rPr>
          <w:rFonts w:ascii="Arial" w:hAnsi="Arial" w:cs="Arial"/>
        </w:rPr>
        <w:t xml:space="preserve"> </w:t>
      </w:r>
      <w:r w:rsidRPr="000C56D5">
        <w:rPr>
          <w:rFonts w:ascii="Arial" w:hAnsi="Arial" w:cs="Arial"/>
        </w:rPr>
        <w:t>в случае неполного размещения выпуска Биржевых облигаций в ходе проведения Конкурса.</w:t>
      </w:r>
    </w:p>
    <w:p w14:paraId="6274D8EB" w14:textId="02247CB1" w:rsidR="00FA1700" w:rsidRPr="000C56D5" w:rsidRDefault="00387EEB" w:rsidP="000C56D5">
      <w:pPr>
        <w:pStyle w:val="ConsPlusNormal"/>
        <w:spacing w:before="60" w:after="60"/>
        <w:jc w:val="both"/>
        <w:rPr>
          <w:rFonts w:ascii="Arial" w:hAnsi="Arial" w:cs="Arial"/>
        </w:rPr>
      </w:pPr>
      <w:r w:rsidRPr="000C56D5">
        <w:rPr>
          <w:rFonts w:ascii="Arial" w:hAnsi="Arial" w:cs="Arial"/>
        </w:rPr>
        <w:t>Поданные заявки на приобретение Биржевых облигаций удовлетворяются Андеррайтером</w:t>
      </w:r>
      <w:r w:rsidR="00FE4A16" w:rsidRPr="000C56D5">
        <w:rPr>
          <w:rFonts w:ascii="Arial" w:hAnsi="Arial" w:cs="Arial"/>
        </w:rPr>
        <w:t xml:space="preserve"> </w:t>
      </w:r>
      <w:r w:rsidRPr="000C56D5">
        <w:rPr>
          <w:rFonts w:ascii="Arial" w:hAnsi="Arial" w:cs="Arial"/>
        </w:rPr>
        <w:t>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p>
    <w:p w14:paraId="6274D8EC" w14:textId="77777777" w:rsidR="00FA1700" w:rsidRPr="000C56D5" w:rsidRDefault="00387EEB" w:rsidP="000C56D5">
      <w:pPr>
        <w:pStyle w:val="ConsPlusNormal"/>
        <w:spacing w:before="60" w:after="60"/>
        <w:jc w:val="both"/>
        <w:rPr>
          <w:rFonts w:ascii="Arial" w:hAnsi="Arial" w:cs="Arial"/>
        </w:rPr>
      </w:pPr>
      <w:r w:rsidRPr="000C56D5">
        <w:rPr>
          <w:rFonts w:ascii="Arial" w:hAnsi="Arial" w:cs="Arial"/>
        </w:rPr>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w:t>
      </w:r>
    </w:p>
    <w:p w14:paraId="6274D8ED" w14:textId="77777777" w:rsidR="00387EEB" w:rsidRPr="000C56D5" w:rsidRDefault="00387EEB" w:rsidP="000C56D5">
      <w:pPr>
        <w:pStyle w:val="ConsPlusNormal"/>
        <w:spacing w:before="60" w:after="60"/>
        <w:jc w:val="both"/>
        <w:rPr>
          <w:rFonts w:ascii="Arial" w:hAnsi="Arial" w:cs="Arial"/>
        </w:rPr>
      </w:pPr>
      <w:r w:rsidRPr="000C56D5">
        <w:rPr>
          <w:rFonts w:ascii="Arial" w:hAnsi="Arial" w:cs="Arial"/>
        </w:rPr>
        <w:t>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6274D8EE" w14:textId="77777777" w:rsidR="00CD69B3" w:rsidRPr="000C56D5" w:rsidRDefault="00CD69B3" w:rsidP="000C56D5">
      <w:pPr>
        <w:pStyle w:val="ConsPlusNormal"/>
        <w:spacing w:before="60" w:after="60"/>
        <w:jc w:val="both"/>
        <w:rPr>
          <w:rFonts w:ascii="Arial" w:hAnsi="Arial" w:cs="Arial"/>
        </w:rPr>
      </w:pPr>
    </w:p>
    <w:p w14:paraId="6274D8EF" w14:textId="77777777" w:rsidR="00387EEB" w:rsidRPr="000C56D5" w:rsidRDefault="00387EEB" w:rsidP="000C56D5">
      <w:pPr>
        <w:pStyle w:val="ConsPlusNormal"/>
        <w:spacing w:before="60" w:after="60"/>
        <w:jc w:val="both"/>
        <w:rPr>
          <w:rFonts w:ascii="Arial" w:hAnsi="Arial" w:cs="Arial"/>
          <w:b/>
        </w:rPr>
      </w:pPr>
      <w:r w:rsidRPr="000C56D5">
        <w:rPr>
          <w:rFonts w:ascii="Arial" w:hAnsi="Arial" w:cs="Arial"/>
          <w:b/>
        </w:rPr>
        <w:t xml:space="preserve">2) Размещение Биржевых облигаций путем сбора адресных заявок со стороны </w:t>
      </w:r>
      <w:r w:rsidR="00227933" w:rsidRPr="000C56D5">
        <w:rPr>
          <w:rFonts w:ascii="Arial" w:hAnsi="Arial" w:cs="Arial"/>
          <w:b/>
        </w:rPr>
        <w:t xml:space="preserve">потенциальных </w:t>
      </w:r>
      <w:r w:rsidRPr="000C56D5">
        <w:rPr>
          <w:rFonts w:ascii="Arial" w:hAnsi="Arial" w:cs="Arial"/>
          <w:b/>
        </w:rPr>
        <w:t>приобретателей на приобретение Биржевых облигаций по фиксированной цене и ставке первого купона:</w:t>
      </w:r>
    </w:p>
    <w:p w14:paraId="6274D8F0" w14:textId="77777777" w:rsidR="00387EEB" w:rsidRPr="000C56D5" w:rsidRDefault="00387EEB" w:rsidP="000C56D5">
      <w:pPr>
        <w:pStyle w:val="ConsPlusNormal"/>
        <w:spacing w:before="60" w:after="60"/>
        <w:jc w:val="both"/>
        <w:rPr>
          <w:rFonts w:ascii="Arial" w:hAnsi="Arial" w:cs="Arial"/>
        </w:rPr>
      </w:pPr>
      <w:r w:rsidRPr="000C56D5">
        <w:rPr>
          <w:rFonts w:ascii="Arial" w:hAnsi="Arial" w:cs="Arial"/>
        </w:rPr>
        <w:t xml:space="preserve">В случае размещения Биржевых облигаций путем сбора адресных заявок со стороны </w:t>
      </w:r>
      <w:r w:rsidR="00227933" w:rsidRPr="000C56D5">
        <w:rPr>
          <w:rFonts w:ascii="Arial" w:hAnsi="Arial" w:cs="Arial"/>
        </w:rPr>
        <w:t xml:space="preserve">потенциальных </w:t>
      </w:r>
      <w:r w:rsidRPr="000C56D5">
        <w:rPr>
          <w:rFonts w:ascii="Arial" w:hAnsi="Arial" w:cs="Arial"/>
        </w:rPr>
        <w:t>приобретателей на приобретение Биржевых облигаций по фиксированной цене и ставке первого купона, единоличный исполнительный орган Эмитента до даты начала размещения Биржевых облигаций принимает решение о величине процентной ставки по первому купону. Информация о величине процентной ставки по первому купону раскрывается Эмитентом в соответствии с п. 11 Программы.</w:t>
      </w:r>
    </w:p>
    <w:p w14:paraId="6274D8F1" w14:textId="77777777" w:rsidR="00227933" w:rsidRPr="000C56D5" w:rsidRDefault="00227933" w:rsidP="000C56D5">
      <w:pPr>
        <w:pStyle w:val="ConsPlusNormal"/>
        <w:spacing w:before="60" w:after="60"/>
        <w:jc w:val="both"/>
        <w:rPr>
          <w:rFonts w:ascii="Arial" w:hAnsi="Arial" w:cs="Arial"/>
        </w:rPr>
      </w:pPr>
      <w:r w:rsidRPr="000C56D5">
        <w:rPr>
          <w:rFonts w:ascii="Arial" w:hAnsi="Arial" w:cs="Arial"/>
        </w:rPr>
        <w:lastRenderedPageBreak/>
        <w:t>Размещение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потенциальных приобретателей являются офертами Участников торгов на приобретение размещаемых Биржевых облигаций.</w:t>
      </w:r>
    </w:p>
    <w:p w14:paraId="6274D8F2" w14:textId="77777777" w:rsidR="00227933" w:rsidRPr="000C56D5" w:rsidRDefault="00227933" w:rsidP="000C56D5">
      <w:pPr>
        <w:pStyle w:val="ConsPlusNormal"/>
        <w:spacing w:before="60" w:after="60"/>
        <w:jc w:val="both"/>
        <w:rPr>
          <w:rFonts w:ascii="Arial" w:hAnsi="Arial" w:cs="Arial"/>
        </w:rPr>
      </w:pPr>
      <w:r w:rsidRPr="000C56D5">
        <w:rPr>
          <w:rFonts w:ascii="Arial" w:hAnsi="Arial" w:cs="Arial"/>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потенциальному приобретателю. При этом Участник торгов соглашается с тем, что его заявка может быть отклонена, акцептована полностью или в части.</w:t>
      </w:r>
    </w:p>
    <w:p w14:paraId="6274D8F3" w14:textId="77777777" w:rsidR="00227933" w:rsidRPr="000C56D5" w:rsidRDefault="00227933" w:rsidP="000C56D5">
      <w:pPr>
        <w:pStyle w:val="ConsPlusNormal"/>
        <w:spacing w:before="60" w:after="60"/>
        <w:jc w:val="both"/>
        <w:rPr>
          <w:rFonts w:ascii="Arial" w:hAnsi="Arial" w:cs="Arial"/>
        </w:rPr>
      </w:pPr>
      <w:r w:rsidRPr="000C56D5">
        <w:rPr>
          <w:rFonts w:ascii="Arial" w:hAnsi="Arial" w:cs="Arial"/>
        </w:rPr>
        <w:t>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как за свой счет, так и за счет и по поручению потенциальных приобретателей.</w:t>
      </w:r>
    </w:p>
    <w:p w14:paraId="6274D8F4" w14:textId="6B5FA87E" w:rsidR="00227933" w:rsidRPr="000C56D5" w:rsidRDefault="00227933" w:rsidP="000C56D5">
      <w:pPr>
        <w:pStyle w:val="ConsPlusNormal"/>
        <w:spacing w:before="60" w:after="60"/>
        <w:jc w:val="both"/>
        <w:rPr>
          <w:rFonts w:ascii="Arial" w:hAnsi="Arial" w:cs="Arial"/>
        </w:rPr>
      </w:pPr>
      <w:r w:rsidRPr="000C56D5">
        <w:rPr>
          <w:rFonts w:ascii="Arial" w:hAnsi="Arial" w:cs="Arial"/>
        </w:rPr>
        <w:t>Время и порядок подачи адресных заявок в течение периода подачи заявок по фиксированной цене и ставке первого купона устанавливается Биржей по согласованию с Эмитентом или Андеррайтером.</w:t>
      </w:r>
    </w:p>
    <w:p w14:paraId="6274D8F5" w14:textId="3C652AC0" w:rsidR="00227933" w:rsidRPr="000C56D5" w:rsidRDefault="00227933" w:rsidP="000C56D5">
      <w:pPr>
        <w:pStyle w:val="ConsPlusNormal"/>
        <w:spacing w:before="60" w:after="60"/>
        <w:jc w:val="both"/>
        <w:rPr>
          <w:rFonts w:ascii="Arial" w:hAnsi="Arial" w:cs="Arial"/>
        </w:rPr>
      </w:pPr>
      <w:r w:rsidRPr="000C56D5">
        <w:rPr>
          <w:rFonts w:ascii="Arial" w:hAnsi="Arial" w:cs="Arial"/>
        </w:rPr>
        <w:t xml:space="preserve">По окончании периода подачи заявок на приобретение Биржевых облигаций по фиксированной цене и ставке первого купона Биржа составляет </w:t>
      </w:r>
      <w:r w:rsidR="00FA1700" w:rsidRPr="000C56D5">
        <w:rPr>
          <w:rFonts w:ascii="Arial" w:hAnsi="Arial" w:cs="Arial"/>
        </w:rPr>
        <w:t>С</w:t>
      </w:r>
      <w:r w:rsidRPr="000C56D5">
        <w:rPr>
          <w:rFonts w:ascii="Arial" w:hAnsi="Arial" w:cs="Arial"/>
        </w:rPr>
        <w:t>водный реестр заявок и передает его Эмитенту</w:t>
      </w:r>
      <w:r w:rsidR="0089209E" w:rsidRPr="000F4A2A">
        <w:t xml:space="preserve"> </w:t>
      </w:r>
      <w:r w:rsidR="0089209E" w:rsidRPr="000C56D5">
        <w:rPr>
          <w:rFonts w:ascii="Arial" w:hAnsi="Arial" w:cs="Arial"/>
        </w:rPr>
        <w:t>или Андеррайтеру</w:t>
      </w:r>
      <w:r w:rsidRPr="000C56D5">
        <w:rPr>
          <w:rFonts w:ascii="Arial" w:hAnsi="Arial" w:cs="Arial"/>
        </w:rPr>
        <w:t>. 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6274D8F6" w14:textId="22A18F64" w:rsidR="00227933" w:rsidRPr="000C56D5" w:rsidRDefault="00227933" w:rsidP="000C56D5">
      <w:pPr>
        <w:pStyle w:val="ConsPlusNormal"/>
        <w:spacing w:before="60" w:after="60"/>
        <w:jc w:val="both"/>
        <w:rPr>
          <w:rFonts w:ascii="Arial" w:hAnsi="Arial" w:cs="Arial"/>
        </w:rPr>
      </w:pPr>
      <w:r w:rsidRPr="000C56D5">
        <w:rPr>
          <w:rFonts w:ascii="Arial" w:hAnsi="Arial" w:cs="Arial"/>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w:t>
      </w:r>
      <w:r w:rsidR="00552A49" w:rsidRPr="000C56D5">
        <w:rPr>
          <w:rFonts w:ascii="Arial" w:hAnsi="Arial" w:cs="Arial"/>
        </w:rPr>
        <w:t>и</w:t>
      </w:r>
      <w:r w:rsidRPr="000C56D5">
        <w:rPr>
          <w:rFonts w:ascii="Arial" w:hAnsi="Arial" w:cs="Arial"/>
        </w:rPr>
        <w:t xml:space="preserve"> передает вышеуказанную информацию Андеррайтеру.</w:t>
      </w:r>
    </w:p>
    <w:p w14:paraId="6274D8F7" w14:textId="6629211F" w:rsidR="00227933" w:rsidRPr="000C56D5" w:rsidRDefault="00227933" w:rsidP="000C56D5">
      <w:pPr>
        <w:pStyle w:val="ConsPlusNormal"/>
        <w:spacing w:before="60" w:after="60"/>
        <w:jc w:val="both"/>
        <w:rPr>
          <w:rFonts w:ascii="Arial" w:hAnsi="Arial" w:cs="Arial"/>
        </w:rPr>
      </w:pPr>
      <w:r w:rsidRPr="000C56D5">
        <w:rPr>
          <w:rFonts w:ascii="Arial" w:hAnsi="Arial" w:cs="Arial"/>
        </w:rPr>
        <w:t>Андеррайтер</w:t>
      </w:r>
      <w:r w:rsidR="00FE4A16" w:rsidRPr="000F4A2A">
        <w:rPr>
          <w:rFonts w:ascii="Arial" w:hAnsi="Arial"/>
        </w:rPr>
        <w:t xml:space="preserve"> </w:t>
      </w:r>
      <w:r w:rsidRPr="000C56D5">
        <w:rPr>
          <w:rFonts w:ascii="Arial" w:hAnsi="Arial" w:cs="Arial"/>
        </w:rPr>
        <w:t>заключает сделки купли-продажи Биржевых облигаций путем подачи в Систему торгов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потенциальными приобретателями которых (в случае, если Участник торгов действует в ходе размещения в качестве агента по приобретению Биржевых облигаций за счет потенциального приобретателя Биржевых облигаций, не являющегося Участником торгов) Эмитент или Андеррайтер заключили Предварительные договоры</w:t>
      </w:r>
      <w:r w:rsidR="00926D14" w:rsidRPr="000C56D5">
        <w:rPr>
          <w:rFonts w:ascii="Arial" w:hAnsi="Arial" w:cs="Arial"/>
        </w:rPr>
        <w:t xml:space="preserve"> (как этот термин определен ниже в настоящем разделе)</w:t>
      </w:r>
      <w:r w:rsidRPr="000C56D5">
        <w:rPr>
          <w:rFonts w:ascii="Arial" w:hAnsi="Arial" w:cs="Arial"/>
        </w:rPr>
        <w:t>, в соответствии с которыми потенциальный приобретатель Биржевых облигаций и Эмитент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6274D8F8" w14:textId="2A1868C1" w:rsidR="00227933" w:rsidRPr="000C56D5" w:rsidRDefault="00227933" w:rsidP="000C56D5">
      <w:pPr>
        <w:pStyle w:val="ConsPlusNormal"/>
        <w:spacing w:before="60" w:after="60"/>
        <w:jc w:val="both"/>
        <w:rPr>
          <w:rFonts w:ascii="Arial" w:hAnsi="Arial" w:cs="Arial"/>
        </w:rPr>
      </w:pPr>
      <w:r w:rsidRPr="000C56D5">
        <w:rPr>
          <w:rFonts w:ascii="Arial" w:hAnsi="Arial" w:cs="Arial"/>
        </w:rPr>
        <w:t>Факт невыставления встречной адресной заявки Андеррайтером</w:t>
      </w:r>
      <w:r w:rsidR="002E2A3E" w:rsidRPr="000F4A2A">
        <w:rPr>
          <w:rFonts w:ascii="Arial" w:hAnsi="Arial"/>
        </w:rPr>
        <w:t xml:space="preserve"> </w:t>
      </w:r>
      <w:r w:rsidRPr="000C56D5">
        <w:rPr>
          <w:rFonts w:ascii="Arial" w:hAnsi="Arial" w:cs="Arial"/>
        </w:rPr>
        <w:t>будет означать, что Эмитентом было принято решение об отклонении Заявки.</w:t>
      </w:r>
    </w:p>
    <w:p w14:paraId="6274D8F9" w14:textId="512A2228" w:rsidR="00227933" w:rsidRPr="000C56D5" w:rsidRDefault="00227933" w:rsidP="000C56D5">
      <w:pPr>
        <w:pStyle w:val="ConsPlusNormal"/>
        <w:spacing w:before="60" w:after="60"/>
        <w:jc w:val="both"/>
        <w:rPr>
          <w:rFonts w:ascii="Arial" w:hAnsi="Arial" w:cs="Arial"/>
        </w:rPr>
      </w:pPr>
      <w:r w:rsidRPr="000C56D5">
        <w:rPr>
          <w:rFonts w:ascii="Arial" w:hAnsi="Arial" w:cs="Arial"/>
        </w:rPr>
        <w:t>Неудовлетворенные заявки Участников торгов отклоняются Андеррайтером.</w:t>
      </w:r>
    </w:p>
    <w:p w14:paraId="6274D8FA" w14:textId="41F57557" w:rsidR="00227933" w:rsidRPr="000C56D5" w:rsidRDefault="00227933" w:rsidP="000C56D5">
      <w:pPr>
        <w:pStyle w:val="ConsPlusNormal"/>
        <w:spacing w:before="60" w:after="60"/>
        <w:jc w:val="both"/>
        <w:rPr>
          <w:rFonts w:ascii="Arial" w:hAnsi="Arial" w:cs="Arial"/>
        </w:rPr>
      </w:pPr>
      <w:r w:rsidRPr="000C56D5">
        <w:rPr>
          <w:rFonts w:ascii="Arial" w:hAnsi="Arial" w:cs="Arial"/>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6274D8FB" w14:textId="77B8AB43" w:rsidR="00FA1700" w:rsidRPr="000C56D5" w:rsidRDefault="00FA1700" w:rsidP="000C56D5">
      <w:pPr>
        <w:pStyle w:val="ConsPlusNormal"/>
        <w:spacing w:before="60" w:after="60"/>
        <w:jc w:val="both"/>
        <w:rPr>
          <w:rFonts w:ascii="Arial" w:hAnsi="Arial" w:cs="Arial"/>
        </w:rPr>
      </w:pPr>
      <w:r w:rsidRPr="000C56D5">
        <w:rPr>
          <w:rFonts w:ascii="Arial" w:hAnsi="Arial" w:cs="Arial"/>
        </w:rPr>
        <w:t>Поданные заявки на приобретение Биржевых облигаций удовлетворяются Андеррайтером в полном объеме в случае, если количество Биржевых облигаций в заявке на приобретение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w:t>
      </w:r>
      <w:r w:rsidR="00FC47D8" w:rsidRPr="000C56D5">
        <w:rPr>
          <w:rFonts w:ascii="Arial" w:hAnsi="Arial" w:cs="Arial"/>
        </w:rPr>
        <w:t xml:space="preserve"> </w:t>
      </w:r>
      <w:r w:rsidRPr="000C56D5">
        <w:rPr>
          <w:rFonts w:ascii="Arial" w:hAnsi="Arial" w:cs="Arial"/>
        </w:rPr>
        <w:t>В случае, если объем заявки на приобретение Биржевых облигаций превышает количество Биржевых облигаций, оставшихся неразмещёнными, то данная заявка на приобретение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6274D8FC" w14:textId="5E441D3D" w:rsidR="00227933" w:rsidRPr="000C56D5" w:rsidRDefault="00227933" w:rsidP="000C56D5">
      <w:pPr>
        <w:pStyle w:val="ConsPlusNormal"/>
        <w:spacing w:before="60" w:after="60"/>
        <w:jc w:val="both"/>
        <w:rPr>
          <w:rFonts w:ascii="Arial" w:hAnsi="Arial" w:cs="Arial"/>
        </w:rPr>
      </w:pPr>
      <w:r w:rsidRPr="000C56D5">
        <w:rPr>
          <w:rFonts w:ascii="Arial" w:hAnsi="Arial" w:cs="Arial"/>
        </w:rPr>
        <w:t>Заявки на приобретение Биржевых облигаций направляются Участниками торгов в адрес</w:t>
      </w:r>
      <w:r w:rsidR="002E2A3E" w:rsidRPr="000C56D5">
        <w:rPr>
          <w:rFonts w:ascii="Arial" w:hAnsi="Arial" w:cs="Arial"/>
        </w:rPr>
        <w:t xml:space="preserve"> </w:t>
      </w:r>
      <w:r w:rsidRPr="000C56D5">
        <w:rPr>
          <w:rFonts w:ascii="Arial" w:hAnsi="Arial" w:cs="Arial"/>
        </w:rPr>
        <w:t>Андеррайтера.</w:t>
      </w:r>
      <w:r w:rsidR="00926D14" w:rsidRPr="000C56D5">
        <w:rPr>
          <w:rFonts w:ascii="Arial" w:hAnsi="Arial" w:cs="Arial"/>
        </w:rPr>
        <w:t xml:space="preserve"> </w:t>
      </w:r>
      <w:r w:rsidRPr="000C56D5">
        <w:rPr>
          <w:rFonts w:ascii="Arial" w:hAnsi="Arial" w:cs="Arial"/>
        </w:rPr>
        <w:t>Заявка на приобретение должна содержать следующие значимые условия:</w:t>
      </w:r>
    </w:p>
    <w:p w14:paraId="6274D8FD" w14:textId="77777777" w:rsidR="00227933" w:rsidRPr="000C56D5" w:rsidRDefault="00227933" w:rsidP="000C56D5">
      <w:pPr>
        <w:pStyle w:val="ConsPlusNormal"/>
        <w:numPr>
          <w:ilvl w:val="0"/>
          <w:numId w:val="6"/>
        </w:numPr>
        <w:spacing w:before="60" w:after="60"/>
        <w:jc w:val="both"/>
        <w:rPr>
          <w:rFonts w:ascii="Arial" w:hAnsi="Arial" w:cs="Arial"/>
        </w:rPr>
      </w:pPr>
      <w:r w:rsidRPr="000C56D5">
        <w:rPr>
          <w:rFonts w:ascii="Arial" w:hAnsi="Arial" w:cs="Arial"/>
        </w:rPr>
        <w:t>цена приобретения (100% от номинальной стоимости Биржевой облигации);</w:t>
      </w:r>
    </w:p>
    <w:p w14:paraId="6274D8FE" w14:textId="77777777" w:rsidR="00227933" w:rsidRPr="000C56D5" w:rsidRDefault="00227933" w:rsidP="000C56D5">
      <w:pPr>
        <w:pStyle w:val="ConsPlusNormal"/>
        <w:numPr>
          <w:ilvl w:val="0"/>
          <w:numId w:val="6"/>
        </w:numPr>
        <w:spacing w:before="60" w:after="60"/>
        <w:jc w:val="both"/>
        <w:rPr>
          <w:rFonts w:ascii="Arial" w:hAnsi="Arial" w:cs="Arial"/>
        </w:rPr>
      </w:pPr>
      <w:r w:rsidRPr="000C56D5">
        <w:rPr>
          <w:rFonts w:ascii="Arial" w:hAnsi="Arial" w:cs="Arial"/>
        </w:rPr>
        <w:t>количество Биржевых облигаций;</w:t>
      </w:r>
    </w:p>
    <w:p w14:paraId="6274D8FF" w14:textId="77777777" w:rsidR="00227933" w:rsidRPr="000C56D5" w:rsidRDefault="00227933" w:rsidP="000C56D5">
      <w:pPr>
        <w:pStyle w:val="ConsPlusNormal"/>
        <w:numPr>
          <w:ilvl w:val="0"/>
          <w:numId w:val="6"/>
        </w:numPr>
        <w:spacing w:before="60" w:after="60"/>
        <w:jc w:val="both"/>
        <w:rPr>
          <w:rFonts w:ascii="Arial" w:hAnsi="Arial" w:cs="Arial"/>
        </w:rPr>
      </w:pPr>
      <w:r w:rsidRPr="000C56D5">
        <w:rPr>
          <w:rFonts w:ascii="Arial" w:hAnsi="Arial" w:cs="Arial"/>
        </w:rPr>
        <w:lastRenderedPageBreak/>
        <w:t>код расчетов - код, используемый при заключении сделки с ценными бумагами, подлежащей</w:t>
      </w:r>
      <w:r w:rsidR="00926D14" w:rsidRPr="000C56D5">
        <w:rPr>
          <w:rFonts w:ascii="Arial" w:hAnsi="Arial" w:cs="Arial"/>
        </w:rPr>
        <w:t xml:space="preserve"> </w:t>
      </w:r>
      <w:r w:rsidRPr="000C56D5">
        <w:rPr>
          <w:rFonts w:ascii="Arial" w:hAnsi="Arial" w:cs="Arial"/>
        </w:rPr>
        <w:t>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6274D900" w14:textId="77777777" w:rsidR="00227933" w:rsidRPr="000C56D5" w:rsidRDefault="00227933" w:rsidP="000C56D5">
      <w:pPr>
        <w:pStyle w:val="ConsPlusNormal"/>
        <w:numPr>
          <w:ilvl w:val="0"/>
          <w:numId w:val="6"/>
        </w:numPr>
        <w:spacing w:before="60" w:after="60"/>
        <w:jc w:val="both"/>
        <w:rPr>
          <w:rFonts w:ascii="Arial" w:hAnsi="Arial" w:cs="Arial"/>
        </w:rPr>
      </w:pPr>
      <w:r w:rsidRPr="000C56D5">
        <w:rPr>
          <w:rFonts w:ascii="Arial" w:hAnsi="Arial" w:cs="Arial"/>
        </w:rPr>
        <w:t>прочие параметры в соответствии с Правилами Биржи.</w:t>
      </w:r>
    </w:p>
    <w:p w14:paraId="6274D901" w14:textId="77777777" w:rsidR="00227933" w:rsidRPr="000C56D5" w:rsidRDefault="00227933" w:rsidP="000C56D5">
      <w:pPr>
        <w:pStyle w:val="ConsPlusNormal"/>
        <w:spacing w:before="60" w:after="60"/>
        <w:jc w:val="both"/>
        <w:rPr>
          <w:rFonts w:ascii="Arial" w:hAnsi="Arial" w:cs="Arial"/>
        </w:rPr>
      </w:pPr>
      <w:r w:rsidRPr="000C56D5">
        <w:rPr>
          <w:rFonts w:ascii="Arial" w:hAnsi="Arial" w:cs="Arial"/>
        </w:rPr>
        <w:t xml:space="preserve">В качестве цены приобретения должна быть указана </w:t>
      </w:r>
      <w:r w:rsidR="00735E38" w:rsidRPr="000C56D5">
        <w:rPr>
          <w:rFonts w:ascii="Arial" w:hAnsi="Arial" w:cs="Arial"/>
        </w:rPr>
        <w:t>ц</w:t>
      </w:r>
      <w:r w:rsidRPr="000C56D5">
        <w:rPr>
          <w:rFonts w:ascii="Arial" w:hAnsi="Arial" w:cs="Arial"/>
        </w:rPr>
        <w:t>ена размещения Биржевых облигаций,</w:t>
      </w:r>
      <w:r w:rsidR="00926D14" w:rsidRPr="000C56D5">
        <w:rPr>
          <w:rFonts w:ascii="Arial" w:hAnsi="Arial" w:cs="Arial"/>
        </w:rPr>
        <w:t xml:space="preserve"> </w:t>
      </w:r>
      <w:r w:rsidRPr="000C56D5">
        <w:rPr>
          <w:rFonts w:ascii="Arial" w:hAnsi="Arial" w:cs="Arial"/>
        </w:rPr>
        <w:t xml:space="preserve">определяемая в соответствии с </w:t>
      </w:r>
      <w:r w:rsidR="00987062" w:rsidRPr="000C56D5">
        <w:rPr>
          <w:rFonts w:ascii="Arial" w:hAnsi="Arial" w:cs="Arial"/>
        </w:rPr>
        <w:t xml:space="preserve">пп.1 </w:t>
      </w:r>
      <w:r w:rsidRPr="000C56D5">
        <w:rPr>
          <w:rFonts w:ascii="Arial" w:hAnsi="Arial" w:cs="Arial"/>
        </w:rPr>
        <w:t>п.8.4 Программы.</w:t>
      </w:r>
    </w:p>
    <w:p w14:paraId="6274D902" w14:textId="77777777" w:rsidR="00227933" w:rsidRPr="000C56D5" w:rsidRDefault="00227933" w:rsidP="000C56D5">
      <w:pPr>
        <w:pStyle w:val="ConsPlusNormal"/>
        <w:spacing w:before="60" w:after="60"/>
        <w:jc w:val="both"/>
        <w:rPr>
          <w:rFonts w:ascii="Arial" w:hAnsi="Arial" w:cs="Arial"/>
        </w:rPr>
      </w:pPr>
      <w:r w:rsidRPr="000C56D5">
        <w:rPr>
          <w:rFonts w:ascii="Arial" w:hAnsi="Arial" w:cs="Arial"/>
        </w:rPr>
        <w:t>В качестве количества Биржевых облигаций должно быть указано то количество Биржевых</w:t>
      </w:r>
      <w:r w:rsidR="00926D14" w:rsidRPr="000C56D5">
        <w:rPr>
          <w:rFonts w:ascii="Arial" w:hAnsi="Arial" w:cs="Arial"/>
        </w:rPr>
        <w:t xml:space="preserve"> </w:t>
      </w:r>
      <w:r w:rsidRPr="000C56D5">
        <w:rPr>
          <w:rFonts w:ascii="Arial" w:hAnsi="Arial" w:cs="Arial"/>
        </w:rPr>
        <w:t>облигаций, которое потенциальный приобретатель хотел бы приобрести по определенной до даты начала размещения ставке по первому купону.</w:t>
      </w:r>
    </w:p>
    <w:p w14:paraId="6274D903" w14:textId="3637EC21" w:rsidR="00926D14" w:rsidRPr="000C56D5" w:rsidRDefault="004546B9" w:rsidP="000C56D5">
      <w:pPr>
        <w:pStyle w:val="ConsPlusNormal"/>
        <w:spacing w:before="60" w:after="60"/>
        <w:jc w:val="both"/>
        <w:rPr>
          <w:rFonts w:ascii="Arial" w:hAnsi="Arial" w:cs="Arial"/>
        </w:rPr>
      </w:pPr>
      <w:r w:rsidRPr="000C56D5">
        <w:rPr>
          <w:rFonts w:ascii="Arial" w:hAnsi="Arial" w:cs="Arial"/>
        </w:rPr>
        <w:t>При этом денежные средства должны быть зарезервированы на торговых счетах Участников торгов в Небанковской кредитной организации акционерное общество «Национальный расчетный депозитарий»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6274D904" w14:textId="77777777" w:rsidR="004546B9" w:rsidRPr="000C56D5" w:rsidRDefault="004546B9" w:rsidP="000C56D5">
      <w:pPr>
        <w:pStyle w:val="ConsPlusNormal"/>
        <w:spacing w:before="60" w:after="60"/>
        <w:jc w:val="both"/>
        <w:rPr>
          <w:rFonts w:ascii="Arial" w:hAnsi="Arial" w:cs="Arial"/>
        </w:rPr>
      </w:pPr>
      <w:r w:rsidRPr="000C56D5">
        <w:rPr>
          <w:rFonts w:ascii="Arial" w:hAnsi="Arial" w:cs="Arial"/>
        </w:rPr>
        <w:t>Заявки, не соответствующие изложенным выше требованиям, не принимаются.</w:t>
      </w:r>
    </w:p>
    <w:p w14:paraId="6274D905" w14:textId="77777777" w:rsidR="004546B9" w:rsidRPr="000C56D5" w:rsidRDefault="004546B9" w:rsidP="000C56D5">
      <w:pPr>
        <w:pStyle w:val="ConsPlusNormal"/>
        <w:spacing w:before="60" w:after="60"/>
        <w:jc w:val="both"/>
        <w:rPr>
          <w:rFonts w:ascii="Arial" w:hAnsi="Arial" w:cs="Arial"/>
        </w:rPr>
      </w:pPr>
    </w:p>
    <w:p w14:paraId="6274D906" w14:textId="505060FD" w:rsidR="00926D14" w:rsidRPr="000C56D5" w:rsidRDefault="00926D14" w:rsidP="000C56D5">
      <w:pPr>
        <w:pStyle w:val="ConsPlusNormal"/>
        <w:spacing w:before="60" w:after="60"/>
        <w:jc w:val="both"/>
        <w:rPr>
          <w:rFonts w:ascii="Arial" w:hAnsi="Arial" w:cs="Arial"/>
        </w:rPr>
      </w:pPr>
      <w:r w:rsidRPr="000C56D5">
        <w:rPr>
          <w:rFonts w:ascii="Arial" w:hAnsi="Arial" w:cs="Arial"/>
        </w:rPr>
        <w:t>При размещении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Эмитент или Андеррайтер</w:t>
      </w:r>
      <w:r w:rsidR="002E2A3E" w:rsidRPr="000C56D5">
        <w:rPr>
          <w:rFonts w:ascii="Arial" w:hAnsi="Arial" w:cs="Arial"/>
        </w:rPr>
        <w:t xml:space="preserve"> </w:t>
      </w:r>
      <w:r w:rsidR="00552A49" w:rsidRPr="000C56D5">
        <w:rPr>
          <w:rFonts w:ascii="Arial" w:hAnsi="Arial" w:cs="Arial"/>
        </w:rPr>
        <w:t>(</w:t>
      </w:r>
      <w:r w:rsidR="00DE6043" w:rsidRPr="000C56D5">
        <w:rPr>
          <w:rFonts w:ascii="Arial" w:hAnsi="Arial" w:cs="Arial"/>
        </w:rPr>
        <w:t>в случае предоставления ему Эмитентом соответствующих полномочий</w:t>
      </w:r>
      <w:r w:rsidR="00552A49" w:rsidRPr="000C56D5">
        <w:rPr>
          <w:rFonts w:ascii="Arial" w:hAnsi="Arial" w:cs="Arial"/>
        </w:rPr>
        <w:t>)</w:t>
      </w:r>
      <w:r w:rsidRPr="000C56D5">
        <w:rPr>
          <w:rFonts w:ascii="Arial" w:hAnsi="Arial" w:cs="Arial"/>
        </w:rPr>
        <w:t xml:space="preserve"> намерева</w:t>
      </w:r>
      <w:r w:rsidR="00214218" w:rsidRPr="000C56D5">
        <w:rPr>
          <w:rFonts w:ascii="Arial" w:hAnsi="Arial" w:cs="Arial"/>
        </w:rPr>
        <w:t>ю</w:t>
      </w:r>
      <w:r w:rsidRPr="000C56D5">
        <w:rPr>
          <w:rFonts w:ascii="Arial" w:hAnsi="Arial" w:cs="Arial"/>
        </w:rPr>
        <w:t>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Заключение таких предварительных договоров осуществляется путем акцепта Эмитентом или Андеррайтером</w:t>
      </w:r>
      <w:r w:rsidR="002E2A3E" w:rsidRPr="000C56D5">
        <w:rPr>
          <w:rFonts w:ascii="Arial" w:hAnsi="Arial" w:cs="Arial"/>
        </w:rPr>
        <w:t xml:space="preserve"> </w:t>
      </w:r>
      <w:r w:rsidR="00552A49" w:rsidRPr="000C56D5">
        <w:rPr>
          <w:rFonts w:ascii="Arial" w:hAnsi="Arial" w:cs="Arial"/>
        </w:rPr>
        <w:t xml:space="preserve">(в случае предоставления ему Эмитентом соответствующих полномочий) </w:t>
      </w:r>
      <w:r w:rsidRPr="000C56D5">
        <w:rPr>
          <w:rFonts w:ascii="Arial" w:hAnsi="Arial" w:cs="Arial"/>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основные договоры по приобретению Биржевых облигаций (далее </w:t>
      </w:r>
      <w:r w:rsidR="007935EF" w:rsidRPr="000C56D5">
        <w:rPr>
          <w:rFonts w:ascii="Arial" w:hAnsi="Arial" w:cs="Arial"/>
        </w:rPr>
        <w:t xml:space="preserve">по тексту настоящего раздела </w:t>
      </w:r>
      <w:r w:rsidRPr="000C56D5">
        <w:rPr>
          <w:rFonts w:ascii="Arial" w:hAnsi="Arial" w:cs="Arial"/>
        </w:rPr>
        <w:t>– «Предварительные договоры»).</w:t>
      </w:r>
    </w:p>
    <w:p w14:paraId="6274D907" w14:textId="77777777" w:rsidR="007935EF" w:rsidRPr="000C56D5" w:rsidRDefault="007935EF" w:rsidP="000C56D5">
      <w:pPr>
        <w:pStyle w:val="ConsPlusNormal"/>
        <w:spacing w:before="60" w:after="60"/>
        <w:jc w:val="both"/>
        <w:rPr>
          <w:rFonts w:ascii="Arial" w:hAnsi="Arial" w:cs="Arial"/>
        </w:rPr>
      </w:pPr>
      <w:r w:rsidRPr="000C56D5">
        <w:rPr>
          <w:rFonts w:ascii="Arial" w:hAnsi="Arial" w:cs="Arial"/>
        </w:rPr>
        <w:t>В направляемых офертах с предложением заключить Предварительный договор потенциальный приобретатель (инвестор) указывает максимальную сумму, на которую он готов купить Биржевые облигации</w:t>
      </w:r>
      <w:r w:rsidR="00987062" w:rsidRPr="000F4A2A">
        <w:rPr>
          <w:rFonts w:ascii="Arial" w:hAnsi="Arial"/>
        </w:rPr>
        <w:t xml:space="preserve"> </w:t>
      </w:r>
      <w:r w:rsidR="00987062" w:rsidRPr="000C56D5">
        <w:rPr>
          <w:rFonts w:ascii="Arial" w:hAnsi="Arial" w:cs="Arial"/>
        </w:rPr>
        <w:t xml:space="preserve">по </w:t>
      </w:r>
      <w:r w:rsidR="00B55806" w:rsidRPr="000C56D5">
        <w:rPr>
          <w:rFonts w:ascii="Arial" w:hAnsi="Arial" w:cs="Arial"/>
        </w:rPr>
        <w:t>ц</w:t>
      </w:r>
      <w:r w:rsidR="00987062" w:rsidRPr="000C56D5">
        <w:rPr>
          <w:rFonts w:ascii="Arial" w:hAnsi="Arial" w:cs="Arial"/>
        </w:rPr>
        <w:t>ене размещения Биржевых облигаций, определяемой в соответствии с пп.1 п.8.4 Программы</w:t>
      </w:r>
      <w:r w:rsidRPr="000C56D5">
        <w:rPr>
          <w:rFonts w:ascii="Arial" w:hAnsi="Arial" w:cs="Arial"/>
        </w:rPr>
        <w:t>, и минимальную ставку первого купона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приобретатель (инвестор) соглашается с тем, что она может быть отклонена, акцептована полностью или в части.</w:t>
      </w:r>
    </w:p>
    <w:p w14:paraId="6274D908" w14:textId="77777777" w:rsidR="007935EF" w:rsidRPr="000C56D5" w:rsidRDefault="007935EF" w:rsidP="000C56D5">
      <w:pPr>
        <w:pStyle w:val="ConsPlusNormal"/>
        <w:spacing w:before="60" w:after="60"/>
        <w:jc w:val="both"/>
        <w:rPr>
          <w:rFonts w:ascii="Arial" w:hAnsi="Arial" w:cs="Arial"/>
        </w:rPr>
      </w:pPr>
      <w:r w:rsidRPr="000C56D5">
        <w:rPr>
          <w:rFonts w:ascii="Arial" w:hAnsi="Arial" w:cs="Arial"/>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 и заканчивается не позднее даты, непосредственно предшествующей дате начала срока размещения отдельного выпуска Биржевых облигаций.</w:t>
      </w:r>
    </w:p>
    <w:p w14:paraId="6274D90A" w14:textId="40A1E341" w:rsidR="00926D14" w:rsidRPr="000C56D5" w:rsidRDefault="00926D14" w:rsidP="000C56D5">
      <w:pPr>
        <w:pStyle w:val="ConsPlusNormal"/>
        <w:spacing w:before="60" w:after="60"/>
        <w:jc w:val="both"/>
        <w:rPr>
          <w:rFonts w:ascii="Arial" w:hAnsi="Arial" w:cs="Arial"/>
        </w:rPr>
      </w:pPr>
      <w:r w:rsidRPr="000C56D5">
        <w:rPr>
          <w:rFonts w:ascii="Arial" w:hAnsi="Arial" w:cs="Arial"/>
        </w:rPr>
        <w:t xml:space="preserve">Ответ о принятии предложения на заключение Предварительного договора (акцепт) направляется </w:t>
      </w:r>
      <w:r w:rsidR="00DF1E65" w:rsidRPr="000C56D5">
        <w:rPr>
          <w:rFonts w:ascii="Arial" w:hAnsi="Arial" w:cs="Arial"/>
        </w:rPr>
        <w:t xml:space="preserve">Эмитентом или Андеррайтером </w:t>
      </w:r>
      <w:r w:rsidR="00552A49" w:rsidRPr="000C56D5">
        <w:rPr>
          <w:rFonts w:ascii="Arial" w:hAnsi="Arial" w:cs="Arial"/>
        </w:rPr>
        <w:t xml:space="preserve">(в случае предоставления ему Эмитентом соответствующих полномочий) </w:t>
      </w:r>
      <w:r w:rsidRPr="000C56D5">
        <w:rPr>
          <w:rFonts w:ascii="Arial" w:hAnsi="Arial" w:cs="Arial"/>
        </w:rPr>
        <w:t>лицам, определяемым Эмитентом по его усмотрению из числа потенциальных приобретателей Биржевых облигаций, сделавших такие предложения (оферты) способом, указанным в оферте потенциального покупателя Биржевых облигаций, не позднее даты, предшествующей дате начала размещения Биржевых облигаций.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6274D90C" w14:textId="77777777" w:rsidR="007935EF" w:rsidRPr="000C56D5" w:rsidRDefault="007935EF" w:rsidP="000C56D5">
      <w:pPr>
        <w:pStyle w:val="ConsPlusNormal"/>
        <w:spacing w:before="60" w:after="60"/>
        <w:jc w:val="both"/>
        <w:rPr>
          <w:rFonts w:ascii="Arial" w:hAnsi="Arial" w:cs="Arial"/>
        </w:rPr>
      </w:pPr>
    </w:p>
    <w:p w14:paraId="6274D90D" w14:textId="77777777" w:rsidR="007935EF" w:rsidRPr="000C56D5" w:rsidRDefault="007935EF" w:rsidP="000C56D5">
      <w:pPr>
        <w:pStyle w:val="ConsPlusNormal"/>
        <w:spacing w:before="60" w:after="60"/>
        <w:jc w:val="both"/>
        <w:rPr>
          <w:rFonts w:ascii="Arial" w:hAnsi="Arial" w:cs="Arial"/>
        </w:rPr>
      </w:pPr>
      <w:r w:rsidRPr="000C56D5">
        <w:rPr>
          <w:rFonts w:ascii="Arial" w:hAnsi="Arial" w:cs="Arial"/>
        </w:rPr>
        <w:t>Порядок раскрытия информации о сроке и об истечении срока для направления оферт от потенциальных приобретателей (инвесторов) Биржевых облигаций с предложением заключить Предварительные договоры:</w:t>
      </w:r>
    </w:p>
    <w:p w14:paraId="6274D90E" w14:textId="77777777" w:rsidR="007935EF" w:rsidRPr="000C56D5" w:rsidRDefault="007935EF" w:rsidP="000C56D5">
      <w:pPr>
        <w:pStyle w:val="ConsPlusNormal"/>
        <w:spacing w:before="60" w:after="60"/>
        <w:ind w:left="567"/>
        <w:jc w:val="both"/>
        <w:rPr>
          <w:rFonts w:ascii="Arial" w:hAnsi="Arial" w:cs="Arial"/>
        </w:rPr>
      </w:pPr>
      <w:r w:rsidRPr="000C56D5">
        <w:rPr>
          <w:rFonts w:ascii="Arial" w:hAnsi="Arial" w:cs="Arial"/>
        </w:rPr>
        <w:t xml:space="preserve">Решение о сроке для направления оферт с предложением заключить Предварительный договор, принимается </w:t>
      </w:r>
      <w:r w:rsidR="00396791" w:rsidRPr="000C56D5">
        <w:rPr>
          <w:rFonts w:ascii="Arial" w:hAnsi="Arial" w:cs="Arial"/>
        </w:rPr>
        <w:t>единоличным исполнительным органом</w:t>
      </w:r>
      <w:r w:rsidR="00396791" w:rsidRPr="000C56D5" w:rsidDel="00396791">
        <w:rPr>
          <w:rFonts w:ascii="Arial" w:hAnsi="Arial" w:cs="Arial"/>
        </w:rPr>
        <w:t xml:space="preserve"> </w:t>
      </w:r>
      <w:r w:rsidRPr="000C56D5">
        <w:rPr>
          <w:rFonts w:ascii="Arial" w:hAnsi="Arial" w:cs="Arial"/>
        </w:rPr>
        <w:t>Эмитента и раскрывается в порядке, предусмотренном п. 11 Программы. Указанная информация должна содержать в себе форму оферты от потенциального приобретателя (инвестора) с предложением заключить Предварительный договор, а также порядок и срок направления данных оферт.</w:t>
      </w:r>
    </w:p>
    <w:p w14:paraId="6274D90F" w14:textId="77777777" w:rsidR="007935EF" w:rsidRPr="000C56D5" w:rsidRDefault="007935EF" w:rsidP="000C56D5">
      <w:pPr>
        <w:pStyle w:val="ConsPlusNormal"/>
        <w:spacing w:before="60" w:after="60"/>
        <w:ind w:left="567"/>
        <w:jc w:val="both"/>
        <w:rPr>
          <w:rFonts w:ascii="Arial" w:hAnsi="Arial" w:cs="Arial"/>
        </w:rPr>
      </w:pPr>
      <w:r w:rsidRPr="000C56D5">
        <w:rPr>
          <w:rFonts w:ascii="Arial" w:hAnsi="Arial" w:cs="Arial"/>
        </w:rPr>
        <w:lastRenderedPageBreak/>
        <w:t xml:space="preserve">Первоначально установленная решением Эмитента дата </w:t>
      </w:r>
      <w:r w:rsidR="005765E6" w:rsidRPr="000C56D5">
        <w:rPr>
          <w:rFonts w:ascii="Arial" w:hAnsi="Arial" w:cs="Arial"/>
        </w:rPr>
        <w:t xml:space="preserve">и/или время </w:t>
      </w:r>
      <w:r w:rsidRPr="000C56D5">
        <w:rPr>
          <w:rFonts w:ascii="Arial" w:hAnsi="Arial" w:cs="Arial"/>
        </w:rPr>
        <w:t>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p>
    <w:p w14:paraId="6274D910" w14:textId="77777777" w:rsidR="007935EF" w:rsidRPr="000C56D5" w:rsidRDefault="007935EF" w:rsidP="000C56D5">
      <w:pPr>
        <w:pStyle w:val="ConsPlusNormal"/>
        <w:spacing w:before="60" w:after="60"/>
        <w:ind w:left="567"/>
        <w:jc w:val="both"/>
        <w:rPr>
          <w:rFonts w:ascii="Arial" w:hAnsi="Arial" w:cs="Arial"/>
        </w:rPr>
      </w:pPr>
      <w:r w:rsidRPr="000C56D5">
        <w:rPr>
          <w:rFonts w:ascii="Arial" w:hAnsi="Arial" w:cs="Arial"/>
        </w:rPr>
        <w:t>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w:t>
      </w:r>
      <w:r w:rsidR="008A279C" w:rsidRPr="000C56D5">
        <w:rPr>
          <w:rFonts w:ascii="Arial" w:hAnsi="Arial" w:cs="Arial"/>
        </w:rPr>
        <w:t xml:space="preserve"> в порядке</w:t>
      </w:r>
      <w:r w:rsidRPr="000C56D5">
        <w:rPr>
          <w:rFonts w:ascii="Arial" w:hAnsi="Arial" w:cs="Arial"/>
        </w:rPr>
        <w:t xml:space="preserve"> и сроки, предусмотренные п. 11 Программы.</w:t>
      </w:r>
    </w:p>
    <w:p w14:paraId="6274D911" w14:textId="77777777" w:rsidR="00926D14" w:rsidRPr="000C56D5" w:rsidRDefault="00926D14" w:rsidP="000C56D5">
      <w:pPr>
        <w:pStyle w:val="ConsPlusNormal"/>
        <w:spacing w:before="60" w:after="60"/>
        <w:jc w:val="both"/>
        <w:rPr>
          <w:rFonts w:ascii="Arial" w:hAnsi="Arial" w:cs="Arial"/>
        </w:rPr>
      </w:pPr>
    </w:p>
    <w:p w14:paraId="6274D912" w14:textId="77777777" w:rsidR="00926D14" w:rsidRPr="000C56D5" w:rsidRDefault="00926D14" w:rsidP="000C56D5">
      <w:pPr>
        <w:pStyle w:val="ConsPlusNormal"/>
        <w:spacing w:before="60" w:after="60"/>
        <w:jc w:val="both"/>
        <w:rPr>
          <w:rFonts w:ascii="Arial" w:hAnsi="Arial" w:cs="Arial"/>
          <w:b/>
        </w:rPr>
      </w:pPr>
      <w:r w:rsidRPr="000C56D5">
        <w:rPr>
          <w:rFonts w:ascii="Arial" w:hAnsi="Arial" w:cs="Arial"/>
          <w:b/>
        </w:rPr>
        <w:t>3) Размещение Биржевых облигаций дополнительного выпуска в форме Аукциона (для размещения дополнительных выпусков):</w:t>
      </w:r>
    </w:p>
    <w:p w14:paraId="6274D913" w14:textId="77777777" w:rsidR="00926D14" w:rsidRPr="000C56D5" w:rsidRDefault="00926D14" w:rsidP="000C56D5">
      <w:pPr>
        <w:pStyle w:val="ConsPlusNormal"/>
        <w:spacing w:before="60" w:after="60"/>
        <w:jc w:val="both"/>
        <w:rPr>
          <w:rFonts w:ascii="Arial" w:hAnsi="Arial" w:cs="Arial"/>
        </w:rPr>
      </w:pPr>
      <w:r w:rsidRPr="000C56D5">
        <w:rPr>
          <w:rFonts w:ascii="Arial" w:hAnsi="Arial" w:cs="Arial"/>
        </w:rPr>
        <w:t>Размещение Биржевых облигаций дополнительного выпуска проводится путем заключения сделок купли-продажи по единой цене размещения Биржевых облигаций дополнительного выпуска, определенной на Аукционе.</w:t>
      </w:r>
    </w:p>
    <w:p w14:paraId="6274D914" w14:textId="77777777" w:rsidR="00926D14" w:rsidRPr="000C56D5" w:rsidRDefault="00926D14" w:rsidP="000C56D5">
      <w:pPr>
        <w:pStyle w:val="ConsPlusNormal"/>
        <w:spacing w:before="60" w:after="60"/>
        <w:jc w:val="both"/>
        <w:rPr>
          <w:rFonts w:ascii="Arial" w:hAnsi="Arial" w:cs="Arial"/>
        </w:rPr>
      </w:pPr>
      <w:r w:rsidRPr="000C56D5">
        <w:rPr>
          <w:rFonts w:ascii="Arial" w:hAnsi="Arial" w:cs="Arial"/>
        </w:rPr>
        <w:t>Заключение сделок по размещению Биржевых облигаций дополнительного выпуска начинается в дату начала размещения Биржевых облигаций дополнительного выпуска после подведения итогов Аукциона и заканчивается в дату окончания размещения Биржевых облигаций дополнительного выпуска.</w:t>
      </w:r>
    </w:p>
    <w:p w14:paraId="6274D915" w14:textId="77777777" w:rsidR="00926D14" w:rsidRPr="000C56D5" w:rsidRDefault="00926D14" w:rsidP="000C56D5">
      <w:pPr>
        <w:pStyle w:val="ConsPlusNormal"/>
        <w:spacing w:before="60" w:after="60"/>
        <w:jc w:val="both"/>
        <w:rPr>
          <w:rFonts w:ascii="Arial" w:hAnsi="Arial" w:cs="Arial"/>
        </w:rPr>
      </w:pPr>
      <w:r w:rsidRPr="000C56D5">
        <w:rPr>
          <w:rFonts w:ascii="Arial" w:hAnsi="Arial" w:cs="Arial"/>
        </w:rPr>
        <w:t>Аукцион начинается и заканчивается в дату начала размещения Биржевых облигаций дополнительного выпуска.</w:t>
      </w:r>
    </w:p>
    <w:p w14:paraId="6274D916" w14:textId="77777777" w:rsidR="00926D14" w:rsidRPr="000C56D5" w:rsidRDefault="00926D14" w:rsidP="000C56D5">
      <w:pPr>
        <w:pStyle w:val="ConsPlusNormal"/>
        <w:spacing w:before="60" w:after="60"/>
        <w:jc w:val="both"/>
        <w:rPr>
          <w:rFonts w:ascii="Arial" w:hAnsi="Arial" w:cs="Arial"/>
        </w:rPr>
      </w:pPr>
      <w:r w:rsidRPr="000C56D5">
        <w:rPr>
          <w:rFonts w:ascii="Arial" w:hAnsi="Arial" w:cs="Arial"/>
        </w:rPr>
        <w:t>Цена размещения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6274D917" w14:textId="77777777" w:rsidR="0083402C" w:rsidRPr="000C56D5" w:rsidRDefault="0083402C" w:rsidP="000C56D5">
      <w:pPr>
        <w:pStyle w:val="ConsPlusNormal"/>
        <w:spacing w:before="60" w:after="60"/>
        <w:jc w:val="both"/>
        <w:rPr>
          <w:rFonts w:ascii="Arial" w:hAnsi="Arial" w:cs="Arial"/>
        </w:rPr>
      </w:pPr>
    </w:p>
    <w:p w14:paraId="6274D918" w14:textId="0F00BC07" w:rsidR="00926D14" w:rsidRPr="000C56D5" w:rsidRDefault="00926D14" w:rsidP="000C56D5">
      <w:pPr>
        <w:pStyle w:val="ConsPlusNormal"/>
        <w:spacing w:before="60" w:after="60"/>
        <w:jc w:val="both"/>
        <w:rPr>
          <w:rFonts w:ascii="Arial" w:hAnsi="Arial" w:cs="Arial"/>
        </w:rPr>
      </w:pPr>
      <w:r w:rsidRPr="000C56D5">
        <w:rPr>
          <w:rFonts w:ascii="Arial" w:hAnsi="Arial" w:cs="Arial"/>
        </w:rPr>
        <w:t xml:space="preserve">В день проведения Аукциона в период сбора заявок на приобретение Биржевых облигаций дополнительного выпуска на Аукционе Участники торгов подают заявки на приобретение Биржевых облигаций дополнительного выпуска с использованием Системы торгов как за свой счет, так и за счет и по поручению </w:t>
      </w:r>
      <w:r w:rsidR="0083402C" w:rsidRPr="000C56D5">
        <w:rPr>
          <w:rFonts w:ascii="Arial" w:hAnsi="Arial" w:cs="Arial"/>
        </w:rPr>
        <w:t>потенциальных приобретателей</w:t>
      </w:r>
      <w:r w:rsidRPr="000C56D5">
        <w:rPr>
          <w:rFonts w:ascii="Arial" w:hAnsi="Arial" w:cs="Arial"/>
        </w:rPr>
        <w:t>. Время и порядок подачи заявок на Аукцион устанавливается Биржей по согласованию с Эмитентом или Андеррайтером</w:t>
      </w:r>
      <w:r w:rsidR="002E2A3E" w:rsidRPr="000C56D5">
        <w:rPr>
          <w:rFonts w:ascii="Arial" w:hAnsi="Arial" w:cs="Arial"/>
        </w:rPr>
        <w:t>, оказывающ</w:t>
      </w:r>
      <w:r w:rsidR="00552A49" w:rsidRPr="000C56D5">
        <w:rPr>
          <w:rFonts w:ascii="Arial" w:hAnsi="Arial" w:cs="Arial"/>
        </w:rPr>
        <w:t>им</w:t>
      </w:r>
      <w:r w:rsidR="002E2A3E" w:rsidRPr="000C56D5">
        <w:rPr>
          <w:rFonts w:ascii="Arial" w:hAnsi="Arial" w:cs="Arial"/>
        </w:rPr>
        <w:t xml:space="preserve"> Эмитенту услуги по размещению Биржевых облигаций</w:t>
      </w:r>
      <w:r w:rsidR="00C81BC3" w:rsidRPr="000C56D5">
        <w:rPr>
          <w:rFonts w:ascii="Arial" w:hAnsi="Arial" w:cs="Arial"/>
        </w:rPr>
        <w:t xml:space="preserve"> дополнительного выпуска</w:t>
      </w:r>
      <w:r w:rsidR="002E2A3E" w:rsidRPr="000C56D5">
        <w:rPr>
          <w:rFonts w:ascii="Arial" w:hAnsi="Arial" w:cs="Arial"/>
        </w:rPr>
        <w:t xml:space="preserve">, </w:t>
      </w:r>
      <w:r w:rsidRPr="000C56D5">
        <w:rPr>
          <w:rFonts w:ascii="Arial" w:hAnsi="Arial" w:cs="Arial"/>
        </w:rPr>
        <w:t>в соответствии с Программой и Правилами Биржи.</w:t>
      </w:r>
    </w:p>
    <w:p w14:paraId="6274D919" w14:textId="77777777" w:rsidR="00926D14" w:rsidRPr="000C56D5" w:rsidRDefault="00926D14" w:rsidP="000C56D5">
      <w:pPr>
        <w:pStyle w:val="ConsPlusNormal"/>
        <w:spacing w:before="60" w:after="60"/>
        <w:jc w:val="both"/>
        <w:rPr>
          <w:rFonts w:ascii="Arial" w:hAnsi="Arial" w:cs="Arial"/>
        </w:rPr>
      </w:pPr>
      <w:r w:rsidRPr="000C56D5">
        <w:rPr>
          <w:rFonts w:ascii="Arial" w:hAnsi="Arial" w:cs="Arial"/>
        </w:rPr>
        <w:t>Заявка на приобретение Биржевых облигаций дополнительного выпуска должна содержать следующие значимые условия:</w:t>
      </w:r>
    </w:p>
    <w:p w14:paraId="6274D91A" w14:textId="77777777" w:rsidR="00926D14" w:rsidRPr="000C56D5" w:rsidRDefault="00926D14" w:rsidP="000C56D5">
      <w:pPr>
        <w:pStyle w:val="ConsPlusNormal"/>
        <w:numPr>
          <w:ilvl w:val="0"/>
          <w:numId w:val="7"/>
        </w:numPr>
        <w:spacing w:before="60" w:after="60"/>
        <w:jc w:val="both"/>
        <w:rPr>
          <w:rFonts w:ascii="Arial" w:hAnsi="Arial" w:cs="Arial"/>
        </w:rPr>
      </w:pPr>
      <w:r w:rsidRPr="000C56D5">
        <w:rPr>
          <w:rFonts w:ascii="Arial" w:hAnsi="Arial" w:cs="Arial"/>
        </w:rPr>
        <w:t>цена приобретения (в процентах к непогашенной части номинальной стоимости Биржевых облигаций с точностью до сотой доли процента);</w:t>
      </w:r>
    </w:p>
    <w:p w14:paraId="6274D91B" w14:textId="77777777" w:rsidR="00926D14" w:rsidRPr="000C56D5" w:rsidRDefault="00926D14" w:rsidP="000C56D5">
      <w:pPr>
        <w:pStyle w:val="ConsPlusNormal"/>
        <w:numPr>
          <w:ilvl w:val="0"/>
          <w:numId w:val="7"/>
        </w:numPr>
        <w:spacing w:before="60" w:after="60"/>
        <w:jc w:val="both"/>
        <w:rPr>
          <w:rFonts w:ascii="Arial" w:hAnsi="Arial" w:cs="Arial"/>
        </w:rPr>
      </w:pPr>
      <w:r w:rsidRPr="000C56D5">
        <w:rPr>
          <w:rFonts w:ascii="Arial" w:hAnsi="Arial" w:cs="Arial"/>
        </w:rPr>
        <w:t>количество Биржевых облигаций</w:t>
      </w:r>
      <w:r w:rsidR="0083402C" w:rsidRPr="000C56D5">
        <w:rPr>
          <w:rFonts w:ascii="Arial" w:hAnsi="Arial" w:cs="Arial"/>
        </w:rPr>
        <w:t xml:space="preserve"> дополнительного выпуска</w:t>
      </w:r>
      <w:r w:rsidRPr="000C56D5">
        <w:rPr>
          <w:rFonts w:ascii="Arial" w:hAnsi="Arial" w:cs="Arial"/>
        </w:rPr>
        <w:t>, соответствующее этой цене;</w:t>
      </w:r>
    </w:p>
    <w:p w14:paraId="6274D91C" w14:textId="77777777" w:rsidR="00926D14" w:rsidRPr="000C56D5" w:rsidRDefault="00926D14" w:rsidP="000C56D5">
      <w:pPr>
        <w:pStyle w:val="ConsPlusNormal"/>
        <w:numPr>
          <w:ilvl w:val="0"/>
          <w:numId w:val="7"/>
        </w:numPr>
        <w:spacing w:before="60" w:after="60"/>
        <w:jc w:val="both"/>
        <w:rPr>
          <w:rFonts w:ascii="Arial" w:hAnsi="Arial" w:cs="Arial"/>
        </w:rPr>
      </w:pPr>
      <w:r w:rsidRPr="000C56D5">
        <w:rPr>
          <w:rFonts w:ascii="Arial" w:hAnsi="Arial" w:cs="Arial"/>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14:paraId="6274D91D" w14:textId="77777777" w:rsidR="00926D14" w:rsidRPr="000C56D5" w:rsidRDefault="00926D14" w:rsidP="000C56D5">
      <w:pPr>
        <w:pStyle w:val="ConsPlusNormal"/>
        <w:numPr>
          <w:ilvl w:val="0"/>
          <w:numId w:val="7"/>
        </w:numPr>
        <w:spacing w:before="60" w:after="60"/>
        <w:jc w:val="both"/>
        <w:rPr>
          <w:rFonts w:ascii="Arial" w:hAnsi="Arial" w:cs="Arial"/>
        </w:rPr>
      </w:pPr>
      <w:r w:rsidRPr="000C56D5">
        <w:rPr>
          <w:rFonts w:ascii="Arial" w:hAnsi="Arial" w:cs="Arial"/>
        </w:rPr>
        <w:t>прочие параметры в соответствии с Правилами Биржи.</w:t>
      </w:r>
    </w:p>
    <w:p w14:paraId="6274D91E" w14:textId="77777777" w:rsidR="00926D14" w:rsidRPr="000C56D5" w:rsidRDefault="00926D14" w:rsidP="000C56D5">
      <w:pPr>
        <w:pStyle w:val="ConsPlusNormal"/>
        <w:spacing w:before="60" w:after="60"/>
        <w:jc w:val="both"/>
        <w:rPr>
          <w:rFonts w:ascii="Arial" w:hAnsi="Arial" w:cs="Arial"/>
        </w:rPr>
      </w:pPr>
      <w:r w:rsidRPr="000C56D5">
        <w:rPr>
          <w:rFonts w:ascii="Arial" w:hAnsi="Arial" w:cs="Arial"/>
        </w:rPr>
        <w:t>В качестве цены приобретения Биржевых облигаций дополнительного выпуска должна быть указана та цена размещения Биржевых облигаций дополнительного выпуска, по которой покупатель готов приобрести Биржевые облигации дополнительного выпуска.</w:t>
      </w:r>
    </w:p>
    <w:p w14:paraId="6274D91F" w14:textId="77777777" w:rsidR="0083402C" w:rsidRPr="000C56D5" w:rsidRDefault="00926D14" w:rsidP="000C56D5">
      <w:pPr>
        <w:pStyle w:val="ConsPlusNormal"/>
        <w:spacing w:before="60" w:after="60"/>
        <w:jc w:val="both"/>
        <w:rPr>
          <w:rFonts w:ascii="Arial" w:hAnsi="Arial" w:cs="Arial"/>
        </w:rPr>
      </w:pPr>
      <w:r w:rsidRPr="000C56D5">
        <w:rPr>
          <w:rFonts w:ascii="Arial" w:hAnsi="Arial" w:cs="Arial"/>
        </w:rPr>
        <w:t>В качестве количества Биржевых облигаций дополнительного выпуска должно быть указано то количество Биржевых облигаций дополнительного выпуска, которое потенциальный</w:t>
      </w:r>
      <w:r w:rsidR="0083402C" w:rsidRPr="000C56D5">
        <w:rPr>
          <w:rFonts w:ascii="Arial" w:hAnsi="Arial" w:cs="Arial"/>
        </w:rPr>
        <w:t xml:space="preserve"> приобретатель хотел бы приобрести, в случае, если уполномоченный орган Эмитента назначит цену размещения Биржевых облигаций дополнительного выпуска меньшую или равную указанной в заявке величине цены.</w:t>
      </w:r>
    </w:p>
    <w:p w14:paraId="6274D920" w14:textId="77777777" w:rsidR="0083402C" w:rsidRPr="000C56D5" w:rsidRDefault="0083402C" w:rsidP="000C56D5">
      <w:pPr>
        <w:pStyle w:val="ConsPlusNormal"/>
        <w:spacing w:before="60" w:after="60"/>
        <w:jc w:val="both"/>
        <w:rPr>
          <w:rFonts w:ascii="Arial" w:hAnsi="Arial" w:cs="Arial"/>
        </w:rPr>
      </w:pPr>
      <w:r w:rsidRPr="000C56D5">
        <w:rPr>
          <w:rFonts w:ascii="Arial" w:hAnsi="Arial" w:cs="Arial"/>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w:t>
      </w:r>
      <w:r w:rsidR="00A32C6E" w:rsidRPr="000C56D5">
        <w:rPr>
          <w:rFonts w:ascii="Arial" w:hAnsi="Arial" w:cs="Arial"/>
        </w:rPr>
        <w:t>8</w:t>
      </w:r>
      <w:r w:rsidRPr="000C56D5">
        <w:rPr>
          <w:rFonts w:ascii="Arial" w:hAnsi="Arial" w:cs="Arial"/>
        </w:rPr>
        <w:t xml:space="preserve"> Программы.</w:t>
      </w:r>
    </w:p>
    <w:p w14:paraId="6274D921" w14:textId="77777777" w:rsidR="0083402C" w:rsidRPr="000C56D5" w:rsidRDefault="0083402C" w:rsidP="000C56D5">
      <w:pPr>
        <w:pStyle w:val="ConsPlusNormal"/>
        <w:spacing w:before="60" w:after="60"/>
        <w:jc w:val="both"/>
        <w:rPr>
          <w:rFonts w:ascii="Arial" w:hAnsi="Arial" w:cs="Arial"/>
        </w:rPr>
      </w:pPr>
      <w:r w:rsidRPr="000C56D5">
        <w:rPr>
          <w:rFonts w:ascii="Arial" w:hAnsi="Arial" w:cs="Arial"/>
        </w:rPr>
        <w:t>Заявки на приобретение Биржевых облигаций дополнительного выпуска, не соответствующие изложенным выше требованиям, к участию в Аукционе не допускаются.</w:t>
      </w:r>
    </w:p>
    <w:p w14:paraId="6274D922" w14:textId="77777777" w:rsidR="0083402C" w:rsidRPr="000C56D5" w:rsidRDefault="0083402C" w:rsidP="000C56D5">
      <w:pPr>
        <w:pStyle w:val="ConsPlusNormal"/>
        <w:spacing w:before="60" w:after="60"/>
        <w:jc w:val="both"/>
        <w:rPr>
          <w:rFonts w:ascii="Arial" w:hAnsi="Arial" w:cs="Arial"/>
        </w:rPr>
      </w:pPr>
      <w:r w:rsidRPr="000C56D5">
        <w:rPr>
          <w:rFonts w:ascii="Arial" w:hAnsi="Arial" w:cs="Arial"/>
        </w:rPr>
        <w:t>По окончании периода сбора заявок на Аукцион Участники торгов не могут снять поданные ими заявки.</w:t>
      </w:r>
    </w:p>
    <w:p w14:paraId="6274D923" w14:textId="77777777" w:rsidR="0083402C" w:rsidRPr="000C56D5" w:rsidRDefault="0083402C" w:rsidP="000C56D5">
      <w:pPr>
        <w:pStyle w:val="ConsPlusNormal"/>
        <w:spacing w:before="60" w:after="60"/>
        <w:jc w:val="both"/>
        <w:rPr>
          <w:rFonts w:ascii="Arial" w:hAnsi="Arial" w:cs="Arial"/>
        </w:rPr>
      </w:pPr>
    </w:p>
    <w:p w14:paraId="6274D924" w14:textId="7E6AEEED" w:rsidR="0083402C" w:rsidRPr="000C56D5" w:rsidRDefault="0083402C" w:rsidP="000C56D5">
      <w:pPr>
        <w:pStyle w:val="ConsPlusNormal"/>
        <w:spacing w:before="60" w:after="60"/>
        <w:jc w:val="both"/>
        <w:rPr>
          <w:rFonts w:ascii="Arial" w:hAnsi="Arial" w:cs="Arial"/>
        </w:rPr>
      </w:pPr>
      <w:r w:rsidRPr="000C56D5">
        <w:rPr>
          <w:rFonts w:ascii="Arial" w:hAnsi="Arial" w:cs="Arial"/>
        </w:rPr>
        <w:t xml:space="preserve">По окончании периода подачи заявок на Аукцион, Биржа составляет </w:t>
      </w:r>
      <w:r w:rsidR="00DF5A8B" w:rsidRPr="000C56D5">
        <w:rPr>
          <w:rFonts w:ascii="Arial" w:hAnsi="Arial" w:cs="Arial"/>
        </w:rPr>
        <w:t>С</w:t>
      </w:r>
      <w:r w:rsidRPr="000C56D5">
        <w:rPr>
          <w:rFonts w:ascii="Arial" w:hAnsi="Arial" w:cs="Arial"/>
        </w:rPr>
        <w:t>водный реестр заявок</w:t>
      </w:r>
      <w:r w:rsidR="00A6128F" w:rsidRPr="000C56D5">
        <w:rPr>
          <w:rFonts w:ascii="Arial" w:hAnsi="Arial" w:cs="Arial"/>
        </w:rPr>
        <w:t>,</w:t>
      </w:r>
      <w:r w:rsidRPr="000C56D5">
        <w:rPr>
          <w:rFonts w:ascii="Arial" w:hAnsi="Arial" w:cs="Arial"/>
        </w:rPr>
        <w:t xml:space="preserve"> в котором данные заявки ранжированы по убыванию указанной в заявке цены покупки Биржевых облигаций </w:t>
      </w:r>
      <w:r w:rsidRPr="000C56D5">
        <w:rPr>
          <w:rFonts w:ascii="Arial" w:hAnsi="Arial" w:cs="Arial"/>
        </w:rPr>
        <w:lastRenderedPageBreak/>
        <w:t>дополнительного выпуска (а в случае наличия в заявках одинаковых цен покупки Биржевых облигаций дополнительного выпуска ранжирование дополнительно осуществляется по времени подачи заявки, начиная с заявки, поданной ранее по времени) и передает его Эмитенту или Андеррайтеру</w:t>
      </w:r>
      <w:r w:rsidR="002E2A3E" w:rsidRPr="000C56D5">
        <w:rPr>
          <w:rFonts w:ascii="Arial" w:hAnsi="Arial" w:cs="Arial"/>
        </w:rPr>
        <w:t>, оказывающего Эмитенту услуги по размещению Биржевых облигаций</w:t>
      </w:r>
      <w:r w:rsidR="00C81BC3" w:rsidRPr="000C56D5">
        <w:rPr>
          <w:rFonts w:ascii="Arial" w:hAnsi="Arial" w:cs="Arial"/>
        </w:rPr>
        <w:t xml:space="preserve"> дополнительного выпуска</w:t>
      </w:r>
      <w:r w:rsidRPr="000C56D5">
        <w:rPr>
          <w:rFonts w:ascii="Arial" w:hAnsi="Arial" w:cs="Arial"/>
        </w:rPr>
        <w:t>. Сводный реестр заявок содержит все значимые условия каждой заявки и иные реквизиты в соответствии с Правилами Биржи.</w:t>
      </w:r>
    </w:p>
    <w:p w14:paraId="6274D925" w14:textId="6A33D611" w:rsidR="0083402C" w:rsidRPr="000C56D5" w:rsidRDefault="0083402C" w:rsidP="000C56D5">
      <w:pPr>
        <w:pStyle w:val="ConsPlusNormal"/>
        <w:spacing w:before="60" w:after="60"/>
        <w:jc w:val="both"/>
        <w:rPr>
          <w:rFonts w:ascii="Arial" w:hAnsi="Arial" w:cs="Arial"/>
        </w:rPr>
      </w:pPr>
      <w:r w:rsidRPr="000C56D5">
        <w:rPr>
          <w:rFonts w:ascii="Arial" w:hAnsi="Arial" w:cs="Arial"/>
        </w:rPr>
        <w:t xml:space="preserve">На основании анализа поданных в ходе Аукциона заявок на приобретение Биржевых облигаций дополнительного выпуска, Эмитент устанавливает единую цену размещения Биржевых облигаций дополнительного выпуска. Эмитент сообщает о принятом решении Бирже одновременно с опубликованием сообщения о цене размещения в Ленте новостей. Информация о цене размещения раскрывается Эмитентом в порядке, описанном в п. 11 Программы. </w:t>
      </w:r>
      <w:r w:rsidR="00552A49" w:rsidRPr="000C56D5">
        <w:rPr>
          <w:rFonts w:ascii="Arial" w:hAnsi="Arial" w:cs="Arial"/>
        </w:rPr>
        <w:t>П</w:t>
      </w:r>
      <w:r w:rsidRPr="000C56D5">
        <w:rPr>
          <w:rFonts w:ascii="Arial" w:hAnsi="Arial" w:cs="Arial"/>
        </w:rPr>
        <w:t>осле опубликования в Ленте новостей сообщения о цене размещения Эмитент информирует о ней Андеррайтера.</w:t>
      </w:r>
    </w:p>
    <w:p w14:paraId="6274D926" w14:textId="1A96AD30" w:rsidR="0083402C" w:rsidRPr="000C56D5" w:rsidRDefault="0083402C" w:rsidP="000C56D5">
      <w:pPr>
        <w:pStyle w:val="ConsPlusNormal"/>
        <w:spacing w:before="60" w:after="60"/>
        <w:jc w:val="both"/>
        <w:rPr>
          <w:rFonts w:ascii="Arial" w:hAnsi="Arial" w:cs="Arial"/>
        </w:rPr>
      </w:pPr>
      <w:r w:rsidRPr="000C56D5">
        <w:rPr>
          <w:rFonts w:ascii="Arial" w:hAnsi="Arial" w:cs="Arial"/>
        </w:rPr>
        <w:t>После определения и опубликования цены размещения Андеррайтер</w:t>
      </w:r>
      <w:r w:rsidR="002E2A3E" w:rsidRPr="000C56D5">
        <w:rPr>
          <w:rFonts w:ascii="Arial" w:hAnsi="Arial" w:cs="Arial"/>
        </w:rPr>
        <w:t>, оказывающ</w:t>
      </w:r>
      <w:r w:rsidR="00552A49" w:rsidRPr="000C56D5">
        <w:rPr>
          <w:rFonts w:ascii="Arial" w:hAnsi="Arial" w:cs="Arial"/>
        </w:rPr>
        <w:t>ий</w:t>
      </w:r>
      <w:r w:rsidR="002E2A3E" w:rsidRPr="000C56D5">
        <w:rPr>
          <w:rFonts w:ascii="Arial" w:hAnsi="Arial" w:cs="Arial"/>
        </w:rPr>
        <w:t xml:space="preserve"> Эмитенту услуги по размещению Биржевых облигаций</w:t>
      </w:r>
      <w:r w:rsidR="00C81BC3" w:rsidRPr="000C56D5">
        <w:rPr>
          <w:rFonts w:ascii="Arial" w:hAnsi="Arial" w:cs="Arial"/>
        </w:rPr>
        <w:t xml:space="preserve"> дополнительного выпуска</w:t>
      </w:r>
      <w:r w:rsidR="002E2A3E" w:rsidRPr="000C56D5">
        <w:rPr>
          <w:rFonts w:ascii="Arial" w:hAnsi="Arial" w:cs="Arial"/>
        </w:rPr>
        <w:t>,</w:t>
      </w:r>
      <w:r w:rsidRPr="000C56D5">
        <w:rPr>
          <w:rFonts w:ascii="Arial" w:hAnsi="Arial" w:cs="Arial"/>
        </w:rPr>
        <w:t xml:space="preserve"> заключает сделки путем удовлетворения заявок, согласно установленному Программой и Правилами Биржи порядку.</w:t>
      </w:r>
    </w:p>
    <w:p w14:paraId="6274D927" w14:textId="77777777" w:rsidR="0083402C" w:rsidRPr="000C56D5" w:rsidRDefault="0083402C" w:rsidP="000C56D5">
      <w:pPr>
        <w:pStyle w:val="ConsPlusNormal"/>
        <w:spacing w:before="60" w:after="60"/>
        <w:jc w:val="both"/>
        <w:rPr>
          <w:rFonts w:ascii="Arial" w:hAnsi="Arial" w:cs="Arial"/>
        </w:rPr>
      </w:pPr>
      <w:r w:rsidRPr="000C56D5">
        <w:rPr>
          <w:rFonts w:ascii="Arial" w:hAnsi="Arial" w:cs="Arial"/>
        </w:rPr>
        <w:t>Очередность удовлетворения заявок на покупку Биржевых облигаций дополнительного выпуска на Аукционе устанавливается с учетом приоритета цен, указанных в заявках на покупку Биржевых облигаций на Аукционе, т.е. первой удовлетворяется заявка с наибольшей ценой приобретения. Если по одинаковой цене зарегистрировано несколько заявок на покупку Биржевых облигаций дополнительного выпуска на Аукционе, в первую очередь удовлетворяются заявки на покупку Биржевых облигаций дополнительного выпуска на Аукционе, поданные ранее по времени. Размер заявки на покупку Биржевых облигаций дополнительного выпуска на Аукционе не влияет на ее приоритет. При этом заявка на покупку Биржевых облигаций дополнительного выпуска на Аукционе, поданная Участником торгов, удовлетворяется по единой цене размещения, при условии, что цена, указанная в заявке на покупку, не ниже, чем установленная Эмитентом единая цена размещения. Все заявки, подлежащие удовлетворению по итогам Аукциона, удовлетворяются по единой цене размещения. В случае если объем последней из удовлетворяемых заявок на покупку Биржевых облигаций дополнительного выпуска на Аукционе превышает количество Биржевых облигаций дополнительного выпуска, оставшихся неразмещенными, то данная заявка на покупку Биржевых облигаций дополнительного выпуска на Аукционе удовлетворяется в размере остатка неразмещенных до этого момента Биржевых облигаций дополнительного выпуска. Неудовлетворенные заявки Участников торгов снимаются (отклоняются).</w:t>
      </w:r>
    </w:p>
    <w:p w14:paraId="6274D928" w14:textId="4ACDFF1D" w:rsidR="00F417BF" w:rsidRPr="000C56D5" w:rsidRDefault="0083402C" w:rsidP="000C56D5">
      <w:pPr>
        <w:pStyle w:val="ConsPlusNormal"/>
        <w:spacing w:before="60" w:after="60"/>
        <w:jc w:val="both"/>
        <w:rPr>
          <w:rFonts w:ascii="Arial" w:hAnsi="Arial" w:cs="Arial"/>
        </w:rPr>
      </w:pPr>
      <w:r w:rsidRPr="000C56D5">
        <w:rPr>
          <w:rFonts w:ascii="Arial" w:hAnsi="Arial" w:cs="Arial"/>
        </w:rPr>
        <w:t>После определения единой цены размещения Биржевых облигаций дополнительного выпуска и удовлетворения заявок, поданных в ходе Аукциона,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единой цене размещения в адрес Андеррайтера</w:t>
      </w:r>
      <w:r w:rsidR="002E2A3E" w:rsidRPr="000C56D5">
        <w:rPr>
          <w:rFonts w:ascii="Arial" w:hAnsi="Arial" w:cs="Arial"/>
        </w:rPr>
        <w:t>, оказывающего Эмитенту услуги по размещению Биржевых облигаций</w:t>
      </w:r>
      <w:r w:rsidR="00C81BC3" w:rsidRPr="000C56D5">
        <w:rPr>
          <w:rFonts w:ascii="Arial" w:hAnsi="Arial" w:cs="Arial"/>
        </w:rPr>
        <w:t xml:space="preserve"> дополнительного выпуска</w:t>
      </w:r>
      <w:r w:rsidR="002E2A3E" w:rsidRPr="000C56D5">
        <w:rPr>
          <w:rFonts w:ascii="Arial" w:hAnsi="Arial" w:cs="Arial"/>
        </w:rPr>
        <w:t>,</w:t>
      </w:r>
      <w:r w:rsidR="00F417BF" w:rsidRPr="000C56D5">
        <w:rPr>
          <w:rFonts w:ascii="Arial" w:hAnsi="Arial" w:cs="Arial"/>
        </w:rPr>
        <w:t xml:space="preserve"> в случае неполного размещения выпуска Биржевых облигаций дополнительного выпуска в ходе проведения Аукциона.</w:t>
      </w:r>
    </w:p>
    <w:p w14:paraId="6274D929" w14:textId="5DB07673" w:rsidR="00F417BF" w:rsidRPr="000C56D5" w:rsidRDefault="00F417BF" w:rsidP="000C56D5">
      <w:pPr>
        <w:pStyle w:val="ConsPlusNormal"/>
        <w:spacing w:before="60" w:after="60"/>
        <w:jc w:val="both"/>
        <w:rPr>
          <w:rFonts w:ascii="Arial" w:hAnsi="Arial" w:cs="Arial"/>
        </w:rPr>
      </w:pPr>
      <w:r w:rsidRPr="000C56D5">
        <w:rPr>
          <w:rFonts w:ascii="Arial" w:hAnsi="Arial" w:cs="Arial"/>
        </w:rPr>
        <w:t>Поданные заявки на приобретение Биржевых облигаций дополнительного выпуска удовлетворяются Андеррайтером</w:t>
      </w:r>
      <w:r w:rsidR="002E2A3E" w:rsidRPr="000C56D5">
        <w:rPr>
          <w:rFonts w:ascii="Arial" w:hAnsi="Arial" w:cs="Arial"/>
        </w:rPr>
        <w:t>, оказывающ</w:t>
      </w:r>
      <w:r w:rsidR="00552A49" w:rsidRPr="000C56D5">
        <w:rPr>
          <w:rFonts w:ascii="Arial" w:hAnsi="Arial" w:cs="Arial"/>
        </w:rPr>
        <w:t>им</w:t>
      </w:r>
      <w:r w:rsidR="002E2A3E" w:rsidRPr="000C56D5">
        <w:rPr>
          <w:rFonts w:ascii="Arial" w:hAnsi="Arial" w:cs="Arial"/>
        </w:rPr>
        <w:t xml:space="preserve"> Эмитенту услуги по размещению Биржевых облигаций</w:t>
      </w:r>
      <w:r w:rsidR="00C81BC3" w:rsidRPr="000C56D5">
        <w:rPr>
          <w:rFonts w:ascii="Arial" w:hAnsi="Arial" w:cs="Arial"/>
        </w:rPr>
        <w:t xml:space="preserve"> дополнительного выпуска</w:t>
      </w:r>
      <w:r w:rsidR="002E2A3E" w:rsidRPr="000C56D5">
        <w:rPr>
          <w:rFonts w:ascii="Arial" w:hAnsi="Arial" w:cs="Arial"/>
        </w:rPr>
        <w:t>,</w:t>
      </w:r>
      <w:r w:rsidRPr="000C56D5">
        <w:rPr>
          <w:rFonts w:ascii="Arial" w:hAnsi="Arial" w:cs="Arial"/>
        </w:rPr>
        <w:t xml:space="preserve">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p>
    <w:p w14:paraId="6274D92A" w14:textId="77777777" w:rsidR="00F417BF" w:rsidRPr="000C56D5" w:rsidRDefault="00F417BF" w:rsidP="000C56D5">
      <w:pPr>
        <w:pStyle w:val="ConsPlusNormal"/>
        <w:spacing w:before="60" w:after="60"/>
        <w:jc w:val="both"/>
        <w:rPr>
          <w:rFonts w:ascii="Arial" w:hAnsi="Arial" w:cs="Arial"/>
        </w:rPr>
      </w:pPr>
      <w:r w:rsidRPr="000C56D5">
        <w:rPr>
          <w:rFonts w:ascii="Arial" w:hAnsi="Arial" w:cs="Arial"/>
        </w:rPr>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p>
    <w:p w14:paraId="6274D92B" w14:textId="77777777" w:rsidR="00F417BF" w:rsidRPr="000C56D5" w:rsidRDefault="00F417BF" w:rsidP="000C56D5">
      <w:pPr>
        <w:pStyle w:val="ConsPlusNormal"/>
        <w:spacing w:before="60" w:after="60"/>
        <w:jc w:val="both"/>
        <w:rPr>
          <w:rFonts w:ascii="Arial" w:hAnsi="Arial" w:cs="Arial"/>
        </w:rPr>
      </w:pPr>
      <w:r w:rsidRPr="000C56D5">
        <w:rPr>
          <w:rFonts w:ascii="Arial" w:hAnsi="Arial" w:cs="Arial"/>
        </w:rPr>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p>
    <w:p w14:paraId="6274D92C" w14:textId="77777777" w:rsidR="00F417BF" w:rsidRPr="000C56D5" w:rsidRDefault="00F417BF" w:rsidP="000C56D5">
      <w:pPr>
        <w:pStyle w:val="ConsPlusNormal"/>
        <w:spacing w:before="60" w:after="60"/>
        <w:jc w:val="both"/>
        <w:rPr>
          <w:rFonts w:ascii="Arial" w:hAnsi="Arial" w:cs="Arial"/>
        </w:rPr>
      </w:pPr>
      <w:r w:rsidRPr="000C56D5">
        <w:rPr>
          <w:rFonts w:ascii="Arial" w:hAnsi="Arial" w:cs="Arial"/>
        </w:rPr>
        <w:t xml:space="preserve">Условием приема к исполнению заявок на покупку Биржевых облигаций дополнительного выпуска, подаваемых Участниками торгов </w:t>
      </w:r>
      <w:r w:rsidR="008B1A81" w:rsidRPr="000C56D5">
        <w:rPr>
          <w:rFonts w:ascii="Arial" w:hAnsi="Arial" w:cs="Arial"/>
        </w:rPr>
        <w:t>Биржи</w:t>
      </w:r>
      <w:r w:rsidRPr="000C56D5">
        <w:rPr>
          <w:rFonts w:ascii="Arial" w:hAnsi="Arial" w:cs="Arial"/>
        </w:rPr>
        <w:t xml:space="preserve">, является выполнение условий достаточности предоставленного обеспечения, предусмотренных Правилами осуществления клиринговой деятельности Клиринговой организации, осуществляющей расчеты по сделкам, заключенным на </w:t>
      </w:r>
      <w:r w:rsidR="008B1A81" w:rsidRPr="000C56D5">
        <w:rPr>
          <w:rFonts w:ascii="Arial" w:hAnsi="Arial" w:cs="Arial"/>
        </w:rPr>
        <w:t>Бирже</w:t>
      </w:r>
      <w:r w:rsidRPr="000C56D5">
        <w:rPr>
          <w:rFonts w:ascii="Arial" w:hAnsi="Arial" w:cs="Arial"/>
        </w:rPr>
        <w:t xml:space="preserve"> (далее - Клиринговая организация).</w:t>
      </w:r>
    </w:p>
    <w:p w14:paraId="6274D92D" w14:textId="77777777" w:rsidR="00F417BF" w:rsidRPr="000C56D5" w:rsidRDefault="00F417BF" w:rsidP="000C56D5">
      <w:pPr>
        <w:pStyle w:val="ConsPlusNormal"/>
        <w:spacing w:before="60" w:after="60"/>
        <w:jc w:val="both"/>
        <w:rPr>
          <w:rFonts w:ascii="Arial" w:hAnsi="Arial" w:cs="Arial"/>
        </w:rPr>
      </w:pPr>
    </w:p>
    <w:p w14:paraId="6274D92E" w14:textId="77777777" w:rsidR="00F417BF" w:rsidRPr="000C56D5" w:rsidRDefault="00F417BF" w:rsidP="000C56D5">
      <w:pPr>
        <w:pStyle w:val="ConsPlusNormal"/>
        <w:spacing w:before="60" w:after="60"/>
        <w:jc w:val="both"/>
        <w:rPr>
          <w:rFonts w:ascii="Arial" w:hAnsi="Arial" w:cs="Arial"/>
          <w:b/>
        </w:rPr>
      </w:pPr>
      <w:r w:rsidRPr="000C56D5">
        <w:rPr>
          <w:rFonts w:ascii="Arial" w:hAnsi="Arial" w:cs="Arial"/>
          <w:b/>
        </w:rPr>
        <w:t xml:space="preserve">4) Размещение Биржевых облигаций дополнительного выпуска путем сбора адресных заявок со стороны приобретателей на приобретение Биржевых облигаций дополнительного выпуска по единой цене размещения, заранее определенной Эмитентом в порядке и на условиях, </w:t>
      </w:r>
      <w:r w:rsidRPr="000C56D5">
        <w:rPr>
          <w:rFonts w:ascii="Arial" w:hAnsi="Arial" w:cs="Arial"/>
          <w:b/>
        </w:rPr>
        <w:lastRenderedPageBreak/>
        <w:t>предусмотренных Программой (Размещение по цене размещения путем сбора адресных заявок) (для размещения дополнительных выпусков):</w:t>
      </w:r>
    </w:p>
    <w:p w14:paraId="6274D92F" w14:textId="77777777" w:rsidR="00F417BF" w:rsidRPr="000C56D5" w:rsidRDefault="00F417BF" w:rsidP="000C56D5">
      <w:pPr>
        <w:pStyle w:val="ConsPlusNormal"/>
        <w:spacing w:before="60" w:after="60"/>
        <w:jc w:val="both"/>
        <w:rPr>
          <w:rFonts w:ascii="Arial" w:hAnsi="Arial" w:cs="Arial"/>
        </w:rPr>
      </w:pPr>
      <w:r w:rsidRPr="000C56D5">
        <w:rPr>
          <w:rFonts w:ascii="Arial" w:hAnsi="Arial" w:cs="Arial"/>
        </w:rPr>
        <w:t>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принимает решение о единой цене размещения Биржевых облигаций дополнительного выпуска.</w:t>
      </w:r>
    </w:p>
    <w:p w14:paraId="6274D930" w14:textId="77777777" w:rsidR="00F417BF" w:rsidRPr="000C56D5" w:rsidRDefault="00F417BF" w:rsidP="000C56D5">
      <w:pPr>
        <w:pStyle w:val="ConsPlusNormal"/>
        <w:spacing w:before="60" w:after="60"/>
        <w:jc w:val="both"/>
        <w:rPr>
          <w:rFonts w:ascii="Arial" w:hAnsi="Arial" w:cs="Arial"/>
        </w:rPr>
      </w:pPr>
      <w:r w:rsidRPr="000C56D5">
        <w:rPr>
          <w:rFonts w:ascii="Arial" w:hAnsi="Arial" w:cs="Arial"/>
        </w:rPr>
        <w:t xml:space="preserve">Цена размещения должна быть единой для всех приобретателей Биржевых облигаций дополнительного выпуска. Информация о цене размещения раскрывается Эмитентом в </w:t>
      </w:r>
      <w:r w:rsidR="00F4145E" w:rsidRPr="000C56D5">
        <w:rPr>
          <w:rFonts w:ascii="Arial" w:hAnsi="Arial" w:cs="Arial"/>
        </w:rPr>
        <w:t>соответствии с п. 11 Программы</w:t>
      </w:r>
      <w:r w:rsidRPr="000C56D5">
        <w:rPr>
          <w:rFonts w:ascii="Arial" w:hAnsi="Arial" w:cs="Arial"/>
        </w:rPr>
        <w:t>.</w:t>
      </w:r>
    </w:p>
    <w:p w14:paraId="6274D931" w14:textId="38B73BFE" w:rsidR="00F417BF" w:rsidRPr="000C56D5" w:rsidRDefault="00F417BF" w:rsidP="000C56D5">
      <w:pPr>
        <w:pStyle w:val="ConsPlusNormal"/>
        <w:spacing w:before="60" w:after="60"/>
        <w:jc w:val="both"/>
        <w:rPr>
          <w:rFonts w:ascii="Arial" w:hAnsi="Arial" w:cs="Arial"/>
        </w:rPr>
      </w:pPr>
      <w:r w:rsidRPr="000C56D5">
        <w:rPr>
          <w:rFonts w:ascii="Arial" w:hAnsi="Arial" w:cs="Arial"/>
        </w:rPr>
        <w:t xml:space="preserve">Об определенной цене размещения Эмитент уведомляет </w:t>
      </w:r>
      <w:r w:rsidR="007312DA" w:rsidRPr="000C56D5">
        <w:rPr>
          <w:rFonts w:ascii="Arial" w:hAnsi="Arial" w:cs="Arial"/>
        </w:rPr>
        <w:t xml:space="preserve">Биржу </w:t>
      </w:r>
      <w:r w:rsidR="001A61E4" w:rsidRPr="000C56D5">
        <w:rPr>
          <w:rFonts w:ascii="Arial" w:hAnsi="Arial" w:cs="Arial"/>
        </w:rPr>
        <w:t xml:space="preserve">и НРД </w:t>
      </w:r>
      <w:r w:rsidR="007312DA" w:rsidRPr="000C56D5">
        <w:rPr>
          <w:rFonts w:ascii="Arial" w:hAnsi="Arial" w:cs="Arial"/>
        </w:rPr>
        <w:t>до даты начала размещения</w:t>
      </w:r>
      <w:r w:rsidRPr="000C56D5">
        <w:rPr>
          <w:rFonts w:ascii="Arial" w:hAnsi="Arial" w:cs="Arial"/>
        </w:rPr>
        <w:t>.</w:t>
      </w:r>
    </w:p>
    <w:p w14:paraId="6274D932" w14:textId="77777777" w:rsidR="00F417BF" w:rsidRPr="000C56D5" w:rsidRDefault="00F417BF" w:rsidP="000C56D5">
      <w:pPr>
        <w:pStyle w:val="ConsPlusNormal"/>
        <w:spacing w:before="60" w:after="60"/>
        <w:jc w:val="both"/>
        <w:rPr>
          <w:rFonts w:ascii="Arial" w:hAnsi="Arial" w:cs="Arial"/>
        </w:rPr>
      </w:pPr>
      <w:r w:rsidRPr="000C56D5">
        <w:rPr>
          <w:rFonts w:ascii="Arial" w:hAnsi="Arial" w:cs="Arial"/>
        </w:rPr>
        <w:t>Размещение Биржевых облигаций дополнительного выпуска по цене размещения путем сбора адресных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 дополнительного выпуска.</w:t>
      </w:r>
    </w:p>
    <w:p w14:paraId="6274D933" w14:textId="77777777" w:rsidR="00A46133" w:rsidRPr="000C56D5" w:rsidRDefault="00F417BF" w:rsidP="000C56D5">
      <w:pPr>
        <w:pStyle w:val="ConsPlusNormal"/>
        <w:spacing w:before="60" w:after="60"/>
        <w:jc w:val="both"/>
        <w:rPr>
          <w:rFonts w:ascii="Arial" w:hAnsi="Arial" w:cs="Arial"/>
        </w:rPr>
      </w:pPr>
      <w:r w:rsidRPr="000C56D5">
        <w:rPr>
          <w:rFonts w:ascii="Arial" w:hAnsi="Arial" w:cs="Arial"/>
        </w:rPr>
        <w:t>Ответ о принятии предложений (оферт) о приобретении размещаемых Биржевых облигаций дополнительного выпуска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w:t>
      </w:r>
      <w:r w:rsidR="00A46133" w:rsidRPr="000C56D5">
        <w:rPr>
          <w:rFonts w:ascii="Arial" w:hAnsi="Arial" w:cs="Arial"/>
        </w:rPr>
        <w:t xml:space="preserve"> соглашается с тем, что его заявка может быть отклонена, акцептована полностью или в части.</w:t>
      </w:r>
    </w:p>
    <w:p w14:paraId="6274D934" w14:textId="71DACF2D" w:rsidR="00A46133" w:rsidRPr="000C56D5" w:rsidRDefault="00A46133" w:rsidP="000C56D5">
      <w:pPr>
        <w:pStyle w:val="ConsPlusNormal"/>
        <w:spacing w:before="60" w:after="60"/>
        <w:jc w:val="both"/>
        <w:rPr>
          <w:rFonts w:ascii="Arial" w:hAnsi="Arial" w:cs="Arial"/>
        </w:rPr>
      </w:pPr>
      <w:r w:rsidRPr="000C56D5">
        <w:rPr>
          <w:rFonts w:ascii="Arial" w:hAnsi="Arial" w:cs="Arial"/>
        </w:rPr>
        <w:t>В дату начала размещения Участники торгов в течение периода подачи заявок на приобретение Биржевых облигаций дополнительного выпуска подают адресные заявки на приобретение Биржевых облигаций дополнительного выпуска с использованием Системы торгов Биржи, как за свой счет, так и за счет и по поручению клиентов. Время и порядок подачи адресных заявок в течение периода подачи заявок устанавливается Биржей по согласованию с Эмитентом или Андеррайтером</w:t>
      </w:r>
      <w:r w:rsidR="002E2A3E" w:rsidRPr="000C56D5">
        <w:rPr>
          <w:rFonts w:ascii="Arial" w:hAnsi="Arial" w:cs="Arial"/>
        </w:rPr>
        <w:t>, оказывающ</w:t>
      </w:r>
      <w:r w:rsidR="00552A49" w:rsidRPr="000C56D5">
        <w:rPr>
          <w:rFonts w:ascii="Arial" w:hAnsi="Arial" w:cs="Arial"/>
        </w:rPr>
        <w:t>им</w:t>
      </w:r>
      <w:r w:rsidR="002E2A3E" w:rsidRPr="000C56D5">
        <w:rPr>
          <w:rFonts w:ascii="Arial" w:hAnsi="Arial" w:cs="Arial"/>
        </w:rPr>
        <w:t xml:space="preserve"> Эмитенту услуги по размещению Биржевых облигаций</w:t>
      </w:r>
      <w:r w:rsidR="00286FE8" w:rsidRPr="000C56D5">
        <w:rPr>
          <w:rFonts w:ascii="Arial" w:hAnsi="Arial" w:cs="Arial"/>
        </w:rPr>
        <w:t xml:space="preserve"> дополнительного выпуска</w:t>
      </w:r>
      <w:r w:rsidRPr="000C56D5">
        <w:rPr>
          <w:rFonts w:ascii="Arial" w:hAnsi="Arial" w:cs="Arial"/>
        </w:rPr>
        <w:t>.</w:t>
      </w:r>
    </w:p>
    <w:p w14:paraId="6274D935" w14:textId="23CCA560" w:rsidR="00A46133" w:rsidRPr="000C56D5" w:rsidRDefault="00A46133" w:rsidP="000C56D5">
      <w:pPr>
        <w:pStyle w:val="ConsPlusNormal"/>
        <w:spacing w:before="60" w:after="60"/>
        <w:jc w:val="both"/>
        <w:rPr>
          <w:rFonts w:ascii="Arial" w:hAnsi="Arial" w:cs="Arial"/>
        </w:rPr>
      </w:pPr>
      <w:r w:rsidRPr="000C56D5">
        <w:rPr>
          <w:rFonts w:ascii="Arial" w:hAnsi="Arial" w:cs="Arial"/>
        </w:rPr>
        <w:t xml:space="preserve">По окончании периода подачи заявок на приобретение Биржевых облигаций дополнительного выпуска, Биржа составляет </w:t>
      </w:r>
      <w:r w:rsidR="00DF5A8B" w:rsidRPr="000C56D5">
        <w:rPr>
          <w:rFonts w:ascii="Arial" w:hAnsi="Arial" w:cs="Arial"/>
        </w:rPr>
        <w:t>С</w:t>
      </w:r>
      <w:r w:rsidRPr="000C56D5">
        <w:rPr>
          <w:rFonts w:ascii="Arial" w:hAnsi="Arial" w:cs="Arial"/>
        </w:rPr>
        <w:t>водный реестр заявок и передает его Эмитенту или Андеррайтеру</w:t>
      </w:r>
      <w:r w:rsidR="002E2A3E" w:rsidRPr="000C56D5">
        <w:rPr>
          <w:rFonts w:ascii="Arial" w:hAnsi="Arial" w:cs="Arial"/>
        </w:rPr>
        <w:t>, оказывающе</w:t>
      </w:r>
      <w:r w:rsidR="00552A49" w:rsidRPr="000C56D5">
        <w:rPr>
          <w:rFonts w:ascii="Arial" w:hAnsi="Arial" w:cs="Arial"/>
        </w:rPr>
        <w:t>му</w:t>
      </w:r>
      <w:r w:rsidR="002E2A3E" w:rsidRPr="000C56D5">
        <w:rPr>
          <w:rFonts w:ascii="Arial" w:hAnsi="Arial" w:cs="Arial"/>
        </w:rPr>
        <w:t xml:space="preserve"> Эмитенту услуги по размещению Биржевых облигаций</w:t>
      </w:r>
      <w:r w:rsidR="00286FE8" w:rsidRPr="000C56D5">
        <w:rPr>
          <w:rFonts w:ascii="Arial" w:hAnsi="Arial" w:cs="Arial"/>
        </w:rPr>
        <w:t xml:space="preserve"> дополнительного выпуска</w:t>
      </w:r>
      <w:r w:rsidRPr="000C56D5">
        <w:rPr>
          <w:rFonts w:ascii="Arial" w:hAnsi="Arial" w:cs="Arial"/>
        </w:rPr>
        <w:t>.</w:t>
      </w:r>
    </w:p>
    <w:p w14:paraId="6274D936" w14:textId="77777777" w:rsidR="00A46133" w:rsidRPr="000C56D5" w:rsidRDefault="00A46133" w:rsidP="000C56D5">
      <w:pPr>
        <w:pStyle w:val="ConsPlusNormal"/>
        <w:spacing w:before="60" w:after="60"/>
        <w:jc w:val="both"/>
        <w:rPr>
          <w:rFonts w:ascii="Arial" w:hAnsi="Arial" w:cs="Arial"/>
        </w:rPr>
      </w:pPr>
      <w:r w:rsidRPr="000C56D5">
        <w:rPr>
          <w:rFonts w:ascii="Arial" w:hAnsi="Arial" w:cs="Arial"/>
        </w:rPr>
        <w:t>Сводный реестр заявок содержит все значимые условия каждой заявки и иные реквизиты в</w:t>
      </w:r>
      <w:r w:rsidR="00132C4C" w:rsidRPr="000C56D5">
        <w:rPr>
          <w:rFonts w:ascii="Arial" w:hAnsi="Arial" w:cs="Arial"/>
        </w:rPr>
        <w:t xml:space="preserve"> </w:t>
      </w:r>
      <w:r w:rsidRPr="000C56D5">
        <w:rPr>
          <w:rFonts w:ascii="Arial" w:hAnsi="Arial" w:cs="Arial"/>
        </w:rPr>
        <w:t>соответствии с Правилами Биржи.</w:t>
      </w:r>
    </w:p>
    <w:p w14:paraId="6274D937" w14:textId="28EFC494" w:rsidR="00A46133" w:rsidRPr="000C56D5" w:rsidRDefault="00A46133" w:rsidP="000C56D5">
      <w:pPr>
        <w:pStyle w:val="ConsPlusNormal"/>
        <w:spacing w:before="60" w:after="60"/>
        <w:jc w:val="both"/>
        <w:rPr>
          <w:rFonts w:ascii="Arial" w:hAnsi="Arial" w:cs="Arial"/>
        </w:rPr>
      </w:pPr>
      <w:r w:rsidRPr="000C56D5">
        <w:rPr>
          <w:rFonts w:ascii="Arial" w:hAnsi="Arial" w:cs="Arial"/>
        </w:rPr>
        <w:t>На основании анализа Сводного реестра заявок Эмитент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w:t>
      </w:r>
      <w:r w:rsidR="00132C4C" w:rsidRPr="000C56D5">
        <w:rPr>
          <w:rFonts w:ascii="Arial" w:hAnsi="Arial" w:cs="Arial"/>
        </w:rPr>
        <w:t xml:space="preserve"> продать данным приобретателям и</w:t>
      </w:r>
      <w:r w:rsidR="002E2A3E" w:rsidRPr="000C56D5">
        <w:rPr>
          <w:rFonts w:ascii="Arial" w:hAnsi="Arial" w:cs="Arial"/>
        </w:rPr>
        <w:t xml:space="preserve"> </w:t>
      </w:r>
      <w:r w:rsidRPr="000C56D5">
        <w:rPr>
          <w:rFonts w:ascii="Arial" w:hAnsi="Arial" w:cs="Arial"/>
        </w:rPr>
        <w:t>передает вышеуказанную информацию Андеррайтеру.</w:t>
      </w:r>
    </w:p>
    <w:p w14:paraId="6274D938" w14:textId="11D3BC22" w:rsidR="00A46133" w:rsidRPr="000C56D5" w:rsidRDefault="00A46133" w:rsidP="000C56D5">
      <w:pPr>
        <w:pStyle w:val="ConsPlusNormal"/>
        <w:spacing w:before="60" w:after="60"/>
        <w:jc w:val="both"/>
        <w:rPr>
          <w:rFonts w:ascii="Arial" w:hAnsi="Arial" w:cs="Arial"/>
        </w:rPr>
      </w:pPr>
      <w:r w:rsidRPr="000C56D5">
        <w:rPr>
          <w:rFonts w:ascii="Arial" w:hAnsi="Arial" w:cs="Arial"/>
        </w:rPr>
        <w:t>Андеррайтер</w:t>
      </w:r>
      <w:r w:rsidR="002E2A3E" w:rsidRPr="000C56D5">
        <w:rPr>
          <w:rFonts w:ascii="Arial" w:hAnsi="Arial" w:cs="Arial"/>
        </w:rPr>
        <w:t>, оказывающ</w:t>
      </w:r>
      <w:r w:rsidR="00552A49" w:rsidRPr="000C56D5">
        <w:rPr>
          <w:rFonts w:ascii="Arial" w:hAnsi="Arial" w:cs="Arial"/>
        </w:rPr>
        <w:t>ий</w:t>
      </w:r>
      <w:r w:rsidR="002E2A3E" w:rsidRPr="000C56D5">
        <w:rPr>
          <w:rFonts w:ascii="Arial" w:hAnsi="Arial" w:cs="Arial"/>
        </w:rPr>
        <w:t xml:space="preserve"> Эмитенту услуги по размещению Биржевых облигаций</w:t>
      </w:r>
      <w:r w:rsidR="00286FE8" w:rsidRPr="000C56D5">
        <w:rPr>
          <w:rFonts w:ascii="Arial" w:hAnsi="Arial" w:cs="Arial"/>
        </w:rPr>
        <w:t xml:space="preserve"> дополнительного выпуска</w:t>
      </w:r>
      <w:r w:rsidR="002E2A3E" w:rsidRPr="000C56D5">
        <w:rPr>
          <w:rFonts w:ascii="Arial" w:hAnsi="Arial" w:cs="Arial"/>
        </w:rPr>
        <w:t xml:space="preserve">, </w:t>
      </w:r>
      <w:r w:rsidRPr="000C56D5">
        <w:rPr>
          <w:rFonts w:ascii="Arial" w:hAnsi="Arial" w:cs="Arial"/>
        </w:rPr>
        <w:t xml:space="preserve">заключает сделки купли-продажи Биржевых облигаций дополнительного выпуска путем подачи в </w:t>
      </w:r>
      <w:r w:rsidR="00132C4C" w:rsidRPr="000C56D5">
        <w:rPr>
          <w:rFonts w:ascii="Arial" w:hAnsi="Arial" w:cs="Arial"/>
        </w:rPr>
        <w:t>С</w:t>
      </w:r>
      <w:r w:rsidRPr="000C56D5">
        <w:rPr>
          <w:rFonts w:ascii="Arial" w:hAnsi="Arial" w:cs="Arial"/>
        </w:rPr>
        <w:t>истему торгов в</w:t>
      </w:r>
      <w:r w:rsidR="00132C4C" w:rsidRPr="000C56D5">
        <w:rPr>
          <w:rFonts w:ascii="Arial" w:hAnsi="Arial" w:cs="Arial"/>
        </w:rPr>
        <w:t>стречных заявок по отношению к з</w:t>
      </w:r>
      <w:r w:rsidRPr="000C56D5">
        <w:rPr>
          <w:rFonts w:ascii="Arial" w:hAnsi="Arial" w:cs="Arial"/>
        </w:rPr>
        <w:t>аявкам, поданным Участниками торгов, которым Эмитент намеревается продать Биржевые облигации дополнительного выпуска. При этом первоочер</w:t>
      </w:r>
      <w:r w:rsidR="00132C4C" w:rsidRPr="000C56D5">
        <w:rPr>
          <w:rFonts w:ascii="Arial" w:hAnsi="Arial" w:cs="Arial"/>
        </w:rPr>
        <w:t>едному удовлетворению подлежат з</w:t>
      </w:r>
      <w:r w:rsidRPr="000C56D5">
        <w:rPr>
          <w:rFonts w:ascii="Arial" w:hAnsi="Arial" w:cs="Arial"/>
        </w:rPr>
        <w:t xml:space="preserve">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дополнительного выпуска за счет потенциального </w:t>
      </w:r>
      <w:r w:rsidR="00132C4C" w:rsidRPr="000C56D5">
        <w:rPr>
          <w:rFonts w:ascii="Arial" w:hAnsi="Arial" w:cs="Arial"/>
        </w:rPr>
        <w:t>приобретателя</w:t>
      </w:r>
      <w:r w:rsidRPr="000C56D5">
        <w:rPr>
          <w:rFonts w:ascii="Arial" w:hAnsi="Arial" w:cs="Arial"/>
        </w:rPr>
        <w:t xml:space="preserve"> Биржевых облигаций дополнительного выпуска, не являющегося Участником торгов) </w:t>
      </w:r>
      <w:r w:rsidR="00F16B8F">
        <w:rPr>
          <w:rFonts w:ascii="Arial" w:hAnsi="Arial" w:cs="Arial"/>
        </w:rPr>
        <w:t xml:space="preserve">Эмитент или </w:t>
      </w:r>
      <w:r w:rsidRPr="000C56D5">
        <w:rPr>
          <w:rFonts w:ascii="Arial" w:hAnsi="Arial" w:cs="Arial"/>
        </w:rPr>
        <w:t>Андеррайтер</w:t>
      </w:r>
      <w:r w:rsidR="00552A49" w:rsidRPr="000C56D5">
        <w:rPr>
          <w:rFonts w:ascii="Arial" w:hAnsi="Arial" w:cs="Arial"/>
        </w:rPr>
        <w:t xml:space="preserve"> (в случае предоставления ему Эмитентом соответствующих полномочий)</w:t>
      </w:r>
      <w:r w:rsidR="002E2A3E" w:rsidRPr="000C56D5">
        <w:rPr>
          <w:rFonts w:ascii="Arial" w:hAnsi="Arial" w:cs="Arial"/>
        </w:rPr>
        <w:t>, оказывающ</w:t>
      </w:r>
      <w:r w:rsidR="00552A49" w:rsidRPr="000C56D5">
        <w:rPr>
          <w:rFonts w:ascii="Arial" w:hAnsi="Arial" w:cs="Arial"/>
        </w:rPr>
        <w:t>ий</w:t>
      </w:r>
      <w:r w:rsidR="002E2A3E" w:rsidRPr="000C56D5">
        <w:rPr>
          <w:rFonts w:ascii="Arial" w:hAnsi="Arial" w:cs="Arial"/>
        </w:rPr>
        <w:t xml:space="preserve"> Эмитенту услуги по размещению Биржевых облигаций</w:t>
      </w:r>
      <w:r w:rsidR="00286FE8" w:rsidRPr="000C56D5">
        <w:rPr>
          <w:rFonts w:ascii="Arial" w:hAnsi="Arial" w:cs="Arial"/>
        </w:rPr>
        <w:t xml:space="preserve"> дополнительного выпуска</w:t>
      </w:r>
      <w:r w:rsidR="002E2A3E" w:rsidRPr="000C56D5">
        <w:rPr>
          <w:rFonts w:ascii="Arial" w:hAnsi="Arial" w:cs="Arial"/>
        </w:rPr>
        <w:t>,</w:t>
      </w:r>
      <w:r w:rsidRPr="000C56D5">
        <w:rPr>
          <w:rFonts w:ascii="Arial" w:hAnsi="Arial" w:cs="Arial"/>
        </w:rPr>
        <w:t xml:space="preserve"> заключили Предварительные договоры, в соответствии с которыми потенциальный </w:t>
      </w:r>
      <w:r w:rsidR="00132C4C" w:rsidRPr="000C56D5">
        <w:rPr>
          <w:rFonts w:ascii="Arial" w:hAnsi="Arial" w:cs="Arial"/>
        </w:rPr>
        <w:t>приобретатель</w:t>
      </w:r>
      <w:r w:rsidRPr="000C56D5">
        <w:rPr>
          <w:rFonts w:ascii="Arial" w:hAnsi="Arial" w:cs="Arial"/>
        </w:rPr>
        <w:t xml:space="preserve"> Биржевых облигаций дополнительного выпуска и Эмитент обязуются заключить в дату начала размещения Биржевых облигаций дополнительного выпуска основные договоры купли-продажи Биржевых облигаций, при условии</w:t>
      </w:r>
      <w:r w:rsidR="00132C4C" w:rsidRPr="000C56D5">
        <w:rPr>
          <w:rFonts w:ascii="Arial" w:hAnsi="Arial" w:cs="Arial"/>
        </w:rPr>
        <w:t>, что такие з</w:t>
      </w:r>
      <w:r w:rsidRPr="000C56D5">
        <w:rPr>
          <w:rFonts w:ascii="Arial" w:hAnsi="Arial" w:cs="Arial"/>
        </w:rPr>
        <w:t>аявки поданы указанными Участниками торгов во исполнение заключенных Предварительных договоров.</w:t>
      </w:r>
    </w:p>
    <w:p w14:paraId="6274D939" w14:textId="300A57C2" w:rsidR="00A46133" w:rsidRPr="000C56D5" w:rsidRDefault="00A46133" w:rsidP="000C56D5">
      <w:pPr>
        <w:pStyle w:val="ConsPlusNormal"/>
        <w:spacing w:before="60" w:after="60"/>
        <w:jc w:val="both"/>
        <w:rPr>
          <w:rFonts w:ascii="Arial" w:hAnsi="Arial" w:cs="Arial"/>
        </w:rPr>
      </w:pPr>
      <w:r w:rsidRPr="000C56D5">
        <w:rPr>
          <w:rFonts w:ascii="Arial" w:hAnsi="Arial" w:cs="Arial"/>
        </w:rPr>
        <w:t>Факт невыставления встречной адресной заявки Андеррайтером</w:t>
      </w:r>
      <w:r w:rsidR="002E2A3E" w:rsidRPr="000C56D5">
        <w:rPr>
          <w:rFonts w:ascii="Arial" w:hAnsi="Arial" w:cs="Arial"/>
        </w:rPr>
        <w:t>, оказывающ</w:t>
      </w:r>
      <w:r w:rsidR="00552A49" w:rsidRPr="000C56D5">
        <w:rPr>
          <w:rFonts w:ascii="Arial" w:hAnsi="Arial" w:cs="Arial"/>
        </w:rPr>
        <w:t>им</w:t>
      </w:r>
      <w:r w:rsidR="002E2A3E" w:rsidRPr="000C56D5">
        <w:rPr>
          <w:rFonts w:ascii="Arial" w:hAnsi="Arial" w:cs="Arial"/>
        </w:rPr>
        <w:t xml:space="preserve"> Эмитенту услуги по размещению Биржевых облигаций</w:t>
      </w:r>
      <w:r w:rsidR="00286FE8" w:rsidRPr="000C56D5">
        <w:rPr>
          <w:rFonts w:ascii="Arial" w:hAnsi="Arial" w:cs="Arial"/>
        </w:rPr>
        <w:t xml:space="preserve"> дополнительного выпуска</w:t>
      </w:r>
      <w:r w:rsidR="002E2A3E" w:rsidRPr="000C56D5">
        <w:rPr>
          <w:rFonts w:ascii="Arial" w:hAnsi="Arial" w:cs="Arial"/>
        </w:rPr>
        <w:t>,</w:t>
      </w:r>
      <w:r w:rsidRPr="000C56D5">
        <w:rPr>
          <w:rFonts w:ascii="Arial" w:hAnsi="Arial" w:cs="Arial"/>
        </w:rPr>
        <w:t xml:space="preserve"> будет означать, что Эмитентом было</w:t>
      </w:r>
      <w:r w:rsidR="00132C4C" w:rsidRPr="000C56D5">
        <w:rPr>
          <w:rFonts w:ascii="Arial" w:hAnsi="Arial" w:cs="Arial"/>
        </w:rPr>
        <w:t xml:space="preserve"> принято решение об отклонении з</w:t>
      </w:r>
      <w:r w:rsidRPr="000C56D5">
        <w:rPr>
          <w:rFonts w:ascii="Arial" w:hAnsi="Arial" w:cs="Arial"/>
        </w:rPr>
        <w:t>аявки (данное положение не применимо в отношении заявок, выставленных Участниками торгов, с которыми, либо с клиентами которых, Эмитент или Андеррайтер</w:t>
      </w:r>
      <w:r w:rsidR="002E2A3E" w:rsidRPr="000C56D5">
        <w:rPr>
          <w:rFonts w:ascii="Arial" w:hAnsi="Arial" w:cs="Arial"/>
        </w:rPr>
        <w:t xml:space="preserve"> </w:t>
      </w:r>
      <w:r w:rsidR="00552A49" w:rsidRPr="000C56D5">
        <w:rPr>
          <w:rFonts w:ascii="Arial" w:hAnsi="Arial" w:cs="Arial"/>
        </w:rPr>
        <w:t xml:space="preserve">(в случае предоставления ему Эмитентом соответствующих полномочий) </w:t>
      </w:r>
      <w:r w:rsidRPr="000C56D5">
        <w:rPr>
          <w:rFonts w:ascii="Arial" w:hAnsi="Arial" w:cs="Arial"/>
        </w:rPr>
        <w:t>заключили Предварительные договоры. Неудовлетворенные заявки Участников торгов отклоняются</w:t>
      </w:r>
      <w:r w:rsidR="002E2A3E" w:rsidRPr="000C56D5">
        <w:rPr>
          <w:rFonts w:ascii="Arial" w:hAnsi="Arial" w:cs="Arial"/>
        </w:rPr>
        <w:t xml:space="preserve"> </w:t>
      </w:r>
      <w:r w:rsidR="00132C4C" w:rsidRPr="000C56D5">
        <w:rPr>
          <w:rFonts w:ascii="Arial" w:hAnsi="Arial" w:cs="Arial"/>
        </w:rPr>
        <w:t>Андеррайтером</w:t>
      </w:r>
      <w:r w:rsidR="002E2A3E" w:rsidRPr="000C56D5">
        <w:rPr>
          <w:rFonts w:ascii="Arial" w:hAnsi="Arial" w:cs="Arial"/>
        </w:rPr>
        <w:t>, оказывающ</w:t>
      </w:r>
      <w:r w:rsidR="00552A49" w:rsidRPr="000C56D5">
        <w:rPr>
          <w:rFonts w:ascii="Arial" w:hAnsi="Arial" w:cs="Arial"/>
        </w:rPr>
        <w:t>им</w:t>
      </w:r>
      <w:r w:rsidR="002E2A3E" w:rsidRPr="000C56D5">
        <w:rPr>
          <w:rFonts w:ascii="Arial" w:hAnsi="Arial" w:cs="Arial"/>
        </w:rPr>
        <w:t xml:space="preserve"> Эмитенту услуги по размещению Биржевых облигаций</w:t>
      </w:r>
      <w:r w:rsidR="00552A49" w:rsidRPr="000C56D5">
        <w:rPr>
          <w:rFonts w:ascii="Arial" w:hAnsi="Arial" w:cs="Arial"/>
        </w:rPr>
        <w:t xml:space="preserve"> дополнительного выпуска</w:t>
      </w:r>
      <w:r w:rsidR="00132C4C" w:rsidRPr="000C56D5">
        <w:rPr>
          <w:rFonts w:ascii="Arial" w:hAnsi="Arial" w:cs="Arial"/>
        </w:rPr>
        <w:t>.</w:t>
      </w:r>
    </w:p>
    <w:p w14:paraId="6274D93A" w14:textId="75AA7936" w:rsidR="00A46133" w:rsidRPr="000C56D5" w:rsidRDefault="00A46133" w:rsidP="000C56D5">
      <w:pPr>
        <w:pStyle w:val="ConsPlusNormal"/>
        <w:spacing w:before="60" w:after="60"/>
        <w:jc w:val="both"/>
        <w:rPr>
          <w:rFonts w:ascii="Arial" w:hAnsi="Arial" w:cs="Arial"/>
        </w:rPr>
      </w:pPr>
      <w:r w:rsidRPr="000C56D5">
        <w:rPr>
          <w:rFonts w:ascii="Arial" w:hAnsi="Arial" w:cs="Arial"/>
        </w:rPr>
        <w:t xml:space="preserve">После удовлетворения заявок, поданных в течение периода подачи заявок, в случае неполного размещения Биржевых облигаций дополнительного выпуска по его итогам, Участники торгов, </w:t>
      </w:r>
      <w:r w:rsidRPr="000C56D5">
        <w:rPr>
          <w:rFonts w:ascii="Arial" w:hAnsi="Arial" w:cs="Arial"/>
        </w:rPr>
        <w:lastRenderedPageBreak/>
        <w:t>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дополнительного выпуска по цене размещения, в адрес</w:t>
      </w:r>
      <w:r w:rsidR="002E2A3E" w:rsidRPr="000C56D5">
        <w:rPr>
          <w:rFonts w:ascii="Arial" w:hAnsi="Arial" w:cs="Arial"/>
        </w:rPr>
        <w:t xml:space="preserve"> </w:t>
      </w:r>
      <w:r w:rsidRPr="000C56D5">
        <w:rPr>
          <w:rFonts w:ascii="Arial" w:hAnsi="Arial" w:cs="Arial"/>
        </w:rPr>
        <w:t>Андеррайтера</w:t>
      </w:r>
      <w:r w:rsidR="002E2A3E" w:rsidRPr="000C56D5">
        <w:rPr>
          <w:rFonts w:ascii="Arial" w:hAnsi="Arial" w:cs="Arial"/>
        </w:rPr>
        <w:t>, оказывающего Эмитенту услуги по размещению Биржевых облигаций</w:t>
      </w:r>
      <w:r w:rsidR="00286FE8" w:rsidRPr="000C56D5">
        <w:rPr>
          <w:rFonts w:ascii="Arial" w:hAnsi="Arial" w:cs="Arial"/>
        </w:rPr>
        <w:t xml:space="preserve"> дополнительного выпуска</w:t>
      </w:r>
      <w:r w:rsidRPr="000C56D5">
        <w:rPr>
          <w:rFonts w:ascii="Arial" w:hAnsi="Arial" w:cs="Arial"/>
        </w:rPr>
        <w:t>.</w:t>
      </w:r>
    </w:p>
    <w:p w14:paraId="6274D93B" w14:textId="77777777" w:rsidR="00A46133" w:rsidRPr="000C56D5" w:rsidRDefault="00A46133" w:rsidP="000C56D5">
      <w:pPr>
        <w:pStyle w:val="ConsPlusNormal"/>
        <w:spacing w:before="60" w:after="60"/>
        <w:jc w:val="both"/>
        <w:rPr>
          <w:rFonts w:ascii="Arial" w:hAnsi="Arial" w:cs="Arial"/>
        </w:rPr>
      </w:pPr>
      <w:r w:rsidRPr="000C56D5">
        <w:rPr>
          <w:rFonts w:ascii="Arial" w:hAnsi="Arial" w:cs="Arial"/>
        </w:rPr>
        <w:t>Эмитент рассматривает такие заявки и определяет приобретателей, которым он намеревается продать Биржевые облигации дополнительного выпуска, а также количество Биржевых облигаций дополнительного выпуска, которые он намеревается продать данным приобретателям.</w:t>
      </w:r>
    </w:p>
    <w:p w14:paraId="6274D93C" w14:textId="0433EEB7" w:rsidR="00A46133" w:rsidRPr="000C56D5" w:rsidRDefault="00FA1700" w:rsidP="000C56D5">
      <w:pPr>
        <w:pStyle w:val="ConsPlusNormal"/>
        <w:spacing w:before="60" w:after="60"/>
        <w:jc w:val="both"/>
        <w:rPr>
          <w:rFonts w:ascii="Arial" w:hAnsi="Arial" w:cs="Arial"/>
        </w:rPr>
      </w:pPr>
      <w:r w:rsidRPr="000C56D5">
        <w:rPr>
          <w:rFonts w:ascii="Arial" w:hAnsi="Arial" w:cs="Arial"/>
        </w:rPr>
        <w:t>Поданные заявки на приобретение Биржевых облигаций дополнительного выпуска удовлетворяются Андеррайтером, оказывающ</w:t>
      </w:r>
      <w:r w:rsidR="00552A49" w:rsidRPr="000C56D5">
        <w:rPr>
          <w:rFonts w:ascii="Arial" w:hAnsi="Arial" w:cs="Arial"/>
        </w:rPr>
        <w:t>им</w:t>
      </w:r>
      <w:r w:rsidRPr="000C56D5">
        <w:rPr>
          <w:rFonts w:ascii="Arial" w:hAnsi="Arial" w:cs="Arial"/>
        </w:rPr>
        <w:t xml:space="preserve"> Эмитенту услуги по размещению Биржевых облигаций дополнительного выпуска, в полном объеме в случае, если количество Биржевых облигаций дополнительного выпуска в заявке на приобретение Биржевых облигаций не превосходит количества недоразмещенных Биржевых облигаций дополнительного выпуска (в пределах общего количества предлагаемых к размещению Биржевых облигаций дополнительного выпуска).</w:t>
      </w:r>
      <w:r w:rsidR="0047427F" w:rsidRPr="000C56D5">
        <w:rPr>
          <w:rFonts w:ascii="Arial" w:hAnsi="Arial" w:cs="Arial"/>
        </w:rPr>
        <w:t xml:space="preserve"> </w:t>
      </w:r>
      <w:r w:rsidRPr="000C56D5">
        <w:rPr>
          <w:rFonts w:ascii="Arial" w:hAnsi="Arial" w:cs="Arial"/>
        </w:rPr>
        <w:t>В случае, если объем заявки на приобретение Биржевых облигаций дополнительного выпуска превышает количество Биржевых облигаций дополнительного выпуска, оставшихся неразмещёнными, то данная заявка на приобретение Биржевых облигаций дополнительного выпуска удовлетворяется в размере неразмещенного остатка.</w:t>
      </w:r>
      <w:r w:rsidR="0047427F" w:rsidRPr="000C56D5">
        <w:rPr>
          <w:rFonts w:ascii="Arial" w:hAnsi="Arial" w:cs="Arial"/>
        </w:rPr>
        <w:t xml:space="preserve"> </w:t>
      </w:r>
      <w:r w:rsidRPr="000C56D5">
        <w:rPr>
          <w:rFonts w:ascii="Arial" w:hAnsi="Arial" w:cs="Arial"/>
        </w:rPr>
        <w:t>В случае размещения всего объёма предлагаемых к размещению Биржевых облигаций дополнительного выпуска, удовлетворение последующих заявок на приобретение Биржевых облигаций дополнительного выпуска не производится.</w:t>
      </w:r>
      <w:r w:rsidR="00FC47D8" w:rsidRPr="000C56D5">
        <w:rPr>
          <w:rFonts w:ascii="Arial" w:hAnsi="Arial" w:cs="Arial"/>
        </w:rPr>
        <w:t xml:space="preserve"> </w:t>
      </w:r>
      <w:r w:rsidR="00A46133" w:rsidRPr="000C56D5">
        <w:rPr>
          <w:rFonts w:ascii="Arial" w:hAnsi="Arial" w:cs="Arial"/>
        </w:rPr>
        <w:t>Заявки на приобретение Биржевых облигаций дополнительного выпуска направляются Участниками торгов в адрес Андеррайтера</w:t>
      </w:r>
      <w:r w:rsidR="002E2A3E" w:rsidRPr="000C56D5">
        <w:rPr>
          <w:rFonts w:ascii="Arial" w:hAnsi="Arial" w:cs="Arial"/>
        </w:rPr>
        <w:t>, оказывающего Эмитенту услуги по размещению Биржевых облигаций</w:t>
      </w:r>
      <w:r w:rsidR="00286FE8" w:rsidRPr="000C56D5">
        <w:rPr>
          <w:rFonts w:ascii="Arial" w:hAnsi="Arial" w:cs="Arial"/>
        </w:rPr>
        <w:t xml:space="preserve"> дополнительного выпуска</w:t>
      </w:r>
      <w:r w:rsidR="00A46133" w:rsidRPr="000C56D5">
        <w:rPr>
          <w:rFonts w:ascii="Arial" w:hAnsi="Arial" w:cs="Arial"/>
        </w:rPr>
        <w:t>.</w:t>
      </w:r>
    </w:p>
    <w:p w14:paraId="6274D93D" w14:textId="77777777" w:rsidR="00A46133" w:rsidRPr="000C56D5" w:rsidRDefault="00A46133" w:rsidP="000C56D5">
      <w:pPr>
        <w:pStyle w:val="ConsPlusNormal"/>
        <w:spacing w:before="60" w:after="60"/>
        <w:jc w:val="both"/>
        <w:rPr>
          <w:rFonts w:ascii="Arial" w:hAnsi="Arial" w:cs="Arial"/>
        </w:rPr>
      </w:pPr>
      <w:r w:rsidRPr="000C56D5">
        <w:rPr>
          <w:rFonts w:ascii="Arial" w:hAnsi="Arial" w:cs="Arial"/>
        </w:rPr>
        <w:t>Заявка на приобретение Биржевых облигаций дополнительного выпуска должна содержать следующие значимые условия:</w:t>
      </w:r>
    </w:p>
    <w:p w14:paraId="6274D93E" w14:textId="77777777" w:rsidR="00A46133" w:rsidRPr="000C56D5" w:rsidRDefault="00A46133" w:rsidP="000C56D5">
      <w:pPr>
        <w:pStyle w:val="ConsPlusNormal"/>
        <w:numPr>
          <w:ilvl w:val="0"/>
          <w:numId w:val="8"/>
        </w:numPr>
        <w:spacing w:before="60" w:after="60"/>
        <w:jc w:val="both"/>
        <w:rPr>
          <w:rFonts w:ascii="Arial" w:hAnsi="Arial" w:cs="Arial"/>
        </w:rPr>
      </w:pPr>
      <w:r w:rsidRPr="000C56D5">
        <w:rPr>
          <w:rFonts w:ascii="Arial" w:hAnsi="Arial" w:cs="Arial"/>
        </w:rPr>
        <w:t>цена приобретения, определенная Эмитентом в качестве единой цены размещения (в процентах к непогашенной части номинальной стоимости Биржевых облигаций с точностью до сотой доли процента);</w:t>
      </w:r>
    </w:p>
    <w:p w14:paraId="6274D93F" w14:textId="77777777" w:rsidR="00A46133" w:rsidRPr="000C56D5" w:rsidRDefault="00A46133" w:rsidP="000C56D5">
      <w:pPr>
        <w:pStyle w:val="ConsPlusNormal"/>
        <w:numPr>
          <w:ilvl w:val="0"/>
          <w:numId w:val="8"/>
        </w:numPr>
        <w:spacing w:before="60" w:after="60"/>
        <w:jc w:val="both"/>
        <w:rPr>
          <w:rFonts w:ascii="Arial" w:hAnsi="Arial" w:cs="Arial"/>
        </w:rPr>
      </w:pPr>
      <w:r w:rsidRPr="000C56D5">
        <w:rPr>
          <w:rFonts w:ascii="Arial" w:hAnsi="Arial" w:cs="Arial"/>
        </w:rPr>
        <w:t>количество Биржевых облигаций</w:t>
      </w:r>
      <w:r w:rsidR="00735E38" w:rsidRPr="000C56D5">
        <w:rPr>
          <w:rFonts w:ascii="Arial" w:hAnsi="Arial" w:cs="Arial"/>
        </w:rPr>
        <w:t xml:space="preserve"> дополнительного выпуска</w:t>
      </w:r>
      <w:r w:rsidRPr="000C56D5">
        <w:rPr>
          <w:rFonts w:ascii="Arial" w:hAnsi="Arial" w:cs="Arial"/>
        </w:rPr>
        <w:t>;</w:t>
      </w:r>
    </w:p>
    <w:p w14:paraId="6274D940" w14:textId="77777777" w:rsidR="00A46133" w:rsidRPr="000C56D5" w:rsidRDefault="00A46133" w:rsidP="000C56D5">
      <w:pPr>
        <w:pStyle w:val="ConsPlusNormal"/>
        <w:numPr>
          <w:ilvl w:val="0"/>
          <w:numId w:val="8"/>
        </w:numPr>
        <w:spacing w:before="60" w:after="60"/>
        <w:jc w:val="both"/>
        <w:rPr>
          <w:rFonts w:ascii="Arial" w:hAnsi="Arial" w:cs="Arial"/>
        </w:rPr>
      </w:pPr>
      <w:r w:rsidRPr="000C56D5">
        <w:rPr>
          <w:rFonts w:ascii="Arial" w:hAnsi="Arial" w:cs="Arial"/>
        </w:rPr>
        <w:t>код расчетов - код, определяющий условия принятия заявки к исполнению, а также порядок и условия исполнения сделки, предусмотренные внутренними документами Клиринговой организации;</w:t>
      </w:r>
    </w:p>
    <w:p w14:paraId="6274D941" w14:textId="77777777" w:rsidR="00A46133" w:rsidRPr="000C56D5" w:rsidRDefault="00A46133" w:rsidP="000C56D5">
      <w:pPr>
        <w:pStyle w:val="ConsPlusNormal"/>
        <w:numPr>
          <w:ilvl w:val="0"/>
          <w:numId w:val="8"/>
        </w:numPr>
        <w:spacing w:before="60" w:after="60"/>
        <w:jc w:val="both"/>
        <w:rPr>
          <w:rFonts w:ascii="Arial" w:hAnsi="Arial" w:cs="Arial"/>
        </w:rPr>
      </w:pPr>
      <w:r w:rsidRPr="000C56D5">
        <w:rPr>
          <w:rFonts w:ascii="Arial" w:hAnsi="Arial" w:cs="Arial"/>
        </w:rPr>
        <w:t>прочие параметры в соответствии с Правилами Биржи.</w:t>
      </w:r>
    </w:p>
    <w:p w14:paraId="6274D942" w14:textId="77777777" w:rsidR="00A46133" w:rsidRPr="000C56D5" w:rsidRDefault="00A46133" w:rsidP="000C56D5">
      <w:pPr>
        <w:pStyle w:val="ConsPlusNormal"/>
        <w:spacing w:before="60" w:after="60"/>
        <w:jc w:val="both"/>
        <w:rPr>
          <w:rFonts w:ascii="Arial" w:hAnsi="Arial" w:cs="Arial"/>
        </w:rPr>
      </w:pPr>
      <w:r w:rsidRPr="000C56D5">
        <w:rPr>
          <w:rFonts w:ascii="Arial" w:hAnsi="Arial" w:cs="Arial"/>
        </w:rPr>
        <w:t>В качестве цены приобретения должна быть указана единая цена размещения Биржевых облигаций дополнительного выпуска, определенная Эмитентом в качестве единой цены размещения.</w:t>
      </w:r>
    </w:p>
    <w:p w14:paraId="6274D943" w14:textId="77777777" w:rsidR="00132C4C" w:rsidRPr="000C56D5" w:rsidRDefault="00A46133" w:rsidP="000C56D5">
      <w:pPr>
        <w:pStyle w:val="ConsPlusNormal"/>
        <w:spacing w:before="60" w:after="60"/>
        <w:jc w:val="both"/>
        <w:rPr>
          <w:rFonts w:ascii="Arial" w:hAnsi="Arial" w:cs="Arial"/>
        </w:rPr>
      </w:pPr>
      <w:r w:rsidRPr="000C56D5">
        <w:rPr>
          <w:rFonts w:ascii="Arial" w:hAnsi="Arial" w:cs="Arial"/>
        </w:rPr>
        <w:t>В качестве количества Биржевых облигаций дополнительного выпуска должно быть указано то количество Биржевых облигаций, которое потенциальный приобретатель хотел бы приобрести по определенной Эмитентом до даты начала раз</w:t>
      </w:r>
      <w:r w:rsidR="00132C4C" w:rsidRPr="000C56D5">
        <w:rPr>
          <w:rFonts w:ascii="Arial" w:hAnsi="Arial" w:cs="Arial"/>
        </w:rPr>
        <w:t>мещения единой цене размещения.</w:t>
      </w:r>
    </w:p>
    <w:p w14:paraId="6274D944" w14:textId="77777777" w:rsidR="00735E38" w:rsidRPr="000C56D5" w:rsidRDefault="00735E38" w:rsidP="000C56D5">
      <w:pPr>
        <w:pStyle w:val="ConsPlusNormal"/>
        <w:spacing w:before="60" w:after="60"/>
        <w:jc w:val="both"/>
        <w:rPr>
          <w:rFonts w:ascii="Arial" w:hAnsi="Arial" w:cs="Arial"/>
        </w:rPr>
      </w:pPr>
      <w:r w:rsidRPr="000C56D5">
        <w:rPr>
          <w:rFonts w:ascii="Arial" w:hAnsi="Arial" w:cs="Arial"/>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дополнительного выпуска, указанных в заявках на приобретение Биржевых облигаций дополнительного выпуска, с учётом всех необходимых комиссионных сборов, а также суммы накопленного купонного дохода (НКД), рассчитываемого в соответствии с п. 1</w:t>
      </w:r>
      <w:r w:rsidR="00A32C6E" w:rsidRPr="000C56D5">
        <w:rPr>
          <w:rFonts w:ascii="Arial" w:hAnsi="Arial" w:cs="Arial"/>
        </w:rPr>
        <w:t>8</w:t>
      </w:r>
      <w:r w:rsidRPr="000C56D5">
        <w:rPr>
          <w:rFonts w:ascii="Arial" w:hAnsi="Arial" w:cs="Arial"/>
        </w:rPr>
        <w:t xml:space="preserve"> Программы.</w:t>
      </w:r>
    </w:p>
    <w:p w14:paraId="6274D945" w14:textId="77777777" w:rsidR="00A46133" w:rsidRPr="000C56D5" w:rsidRDefault="00A46133" w:rsidP="000C56D5">
      <w:pPr>
        <w:pStyle w:val="ConsPlusNormal"/>
        <w:spacing w:before="60" w:after="60"/>
        <w:jc w:val="both"/>
        <w:rPr>
          <w:rFonts w:ascii="Arial" w:hAnsi="Arial" w:cs="Arial"/>
        </w:rPr>
      </w:pPr>
      <w:r w:rsidRPr="000C56D5">
        <w:rPr>
          <w:rFonts w:ascii="Arial" w:hAnsi="Arial" w:cs="Arial"/>
        </w:rPr>
        <w:t>Заявки, не соответствующие изложенным выше требованиям, не принимаются.</w:t>
      </w:r>
    </w:p>
    <w:p w14:paraId="6274D946" w14:textId="77777777" w:rsidR="00735E38" w:rsidRPr="000C56D5" w:rsidRDefault="00735E38" w:rsidP="000C56D5">
      <w:pPr>
        <w:pStyle w:val="ConsPlusNormal"/>
        <w:spacing w:before="60" w:after="60"/>
        <w:jc w:val="both"/>
        <w:rPr>
          <w:rFonts w:ascii="Arial" w:hAnsi="Arial" w:cs="Arial"/>
        </w:rPr>
      </w:pPr>
    </w:p>
    <w:p w14:paraId="6274D947" w14:textId="1F6C7FA2" w:rsidR="00A46133" w:rsidRPr="000C56D5" w:rsidRDefault="00A46133" w:rsidP="000C56D5">
      <w:pPr>
        <w:pStyle w:val="ConsPlusNormal"/>
        <w:spacing w:before="60" w:after="60"/>
        <w:jc w:val="both"/>
        <w:rPr>
          <w:rFonts w:ascii="Arial" w:hAnsi="Arial" w:cs="Arial"/>
        </w:rPr>
      </w:pPr>
      <w:r w:rsidRPr="000C56D5">
        <w:rPr>
          <w:rFonts w:ascii="Arial" w:hAnsi="Arial" w:cs="Arial"/>
        </w:rPr>
        <w:t xml:space="preserve">При размещении Биржевых облигаций дополнительного выпуска путем сбора адресных заявок Эмитент или Андеррайтер </w:t>
      </w:r>
      <w:r w:rsidR="0018770F" w:rsidRPr="000C56D5">
        <w:rPr>
          <w:rFonts w:ascii="Arial" w:hAnsi="Arial" w:cs="Arial"/>
        </w:rPr>
        <w:t>(</w:t>
      </w:r>
      <w:r w:rsidR="00DE6043" w:rsidRPr="000C56D5">
        <w:rPr>
          <w:rFonts w:ascii="Arial" w:hAnsi="Arial" w:cs="Arial"/>
        </w:rPr>
        <w:t>в случае предоставления ему Эмитентом соответствующих полномочий</w:t>
      </w:r>
      <w:r w:rsidR="0018770F" w:rsidRPr="000C56D5">
        <w:rPr>
          <w:rFonts w:ascii="Arial" w:hAnsi="Arial" w:cs="Arial"/>
        </w:rPr>
        <w:t>)</w:t>
      </w:r>
      <w:r w:rsidR="00DE6043" w:rsidRPr="000C56D5">
        <w:rPr>
          <w:rFonts w:ascii="Arial" w:hAnsi="Arial" w:cs="Arial"/>
        </w:rPr>
        <w:t xml:space="preserve"> </w:t>
      </w:r>
      <w:r w:rsidRPr="000C56D5">
        <w:rPr>
          <w:rFonts w:ascii="Arial" w:hAnsi="Arial" w:cs="Arial"/>
        </w:rPr>
        <w:t>намерева</w:t>
      </w:r>
      <w:r w:rsidR="009E1724" w:rsidRPr="000C56D5">
        <w:rPr>
          <w:rFonts w:ascii="Arial" w:hAnsi="Arial" w:cs="Arial"/>
        </w:rPr>
        <w:t>ю</w:t>
      </w:r>
      <w:r w:rsidRPr="000C56D5">
        <w:rPr>
          <w:rFonts w:ascii="Arial" w:hAnsi="Arial" w:cs="Arial"/>
        </w:rPr>
        <w:t>тся заключать Предварительные договоры с потенциальными приобретателями Биржевых облигаций дополнительного выпуска,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6274D948" w14:textId="0DEA8B02" w:rsidR="00A46133" w:rsidRPr="000C56D5" w:rsidRDefault="00A46133" w:rsidP="000C56D5">
      <w:pPr>
        <w:pStyle w:val="ConsPlusNormal"/>
        <w:spacing w:before="60" w:after="60"/>
        <w:jc w:val="both"/>
        <w:rPr>
          <w:rFonts w:ascii="Arial" w:hAnsi="Arial" w:cs="Arial"/>
        </w:rPr>
      </w:pPr>
      <w:r w:rsidRPr="000C56D5">
        <w:rPr>
          <w:rFonts w:ascii="Arial" w:hAnsi="Arial" w:cs="Arial"/>
        </w:rPr>
        <w:t xml:space="preserve">Заключение таких Предварительных договоров осуществляется путем акцепта Эмитентом или Андеррайтером </w:t>
      </w:r>
      <w:r w:rsidR="0018770F" w:rsidRPr="000C56D5">
        <w:rPr>
          <w:rFonts w:ascii="Arial" w:hAnsi="Arial" w:cs="Arial"/>
        </w:rPr>
        <w:t>(в случае предоставления ему Эмитентом соответствующих полномочий)</w:t>
      </w:r>
      <w:r w:rsidR="002E2A3E" w:rsidRPr="000C56D5">
        <w:rPr>
          <w:rFonts w:ascii="Arial" w:hAnsi="Arial" w:cs="Arial"/>
        </w:rPr>
        <w:t>, оказывающ</w:t>
      </w:r>
      <w:r w:rsidR="0018770F" w:rsidRPr="000C56D5">
        <w:rPr>
          <w:rFonts w:ascii="Arial" w:hAnsi="Arial" w:cs="Arial"/>
        </w:rPr>
        <w:t>им</w:t>
      </w:r>
      <w:r w:rsidR="002E2A3E" w:rsidRPr="000C56D5">
        <w:rPr>
          <w:rFonts w:ascii="Arial" w:hAnsi="Arial" w:cs="Arial"/>
        </w:rPr>
        <w:t xml:space="preserve"> Эмитенту услуги по размещению Биржевых облигаций</w:t>
      </w:r>
      <w:r w:rsidR="00286FE8" w:rsidRPr="000C56D5">
        <w:rPr>
          <w:rFonts w:ascii="Arial" w:hAnsi="Arial" w:cs="Arial"/>
        </w:rPr>
        <w:t xml:space="preserve"> дополнительного выпуска</w:t>
      </w:r>
      <w:r w:rsidR="002E2A3E" w:rsidRPr="000C56D5">
        <w:rPr>
          <w:rFonts w:ascii="Arial" w:hAnsi="Arial" w:cs="Arial"/>
        </w:rPr>
        <w:t xml:space="preserve">, </w:t>
      </w:r>
      <w:r w:rsidRPr="000C56D5">
        <w:rPr>
          <w:rFonts w:ascii="Arial" w:hAnsi="Arial" w:cs="Arial"/>
        </w:rPr>
        <w:t xml:space="preserve">оферт от потенциальных приобретателей (инвесторов) на заключение Предварительных договоров, в соответствии с которыми потенциальный приобретатель (инвестор) и Эмитент обязуются заключить в дату начала размещения Биржевых облигаций дополнительного выпуска основные договоры по приобретению Биржевых облигаций (далее </w:t>
      </w:r>
      <w:r w:rsidR="007935EF" w:rsidRPr="000C56D5">
        <w:rPr>
          <w:rFonts w:ascii="Arial" w:hAnsi="Arial" w:cs="Arial"/>
        </w:rPr>
        <w:t xml:space="preserve">по тексту настоящего раздела </w:t>
      </w:r>
      <w:r w:rsidRPr="000C56D5">
        <w:rPr>
          <w:rFonts w:ascii="Arial" w:hAnsi="Arial" w:cs="Arial"/>
        </w:rPr>
        <w:t>– «Предварительные договоры»).</w:t>
      </w:r>
    </w:p>
    <w:p w14:paraId="6274D949" w14:textId="77777777" w:rsidR="00735E38" w:rsidRPr="000C56D5" w:rsidRDefault="00735E38" w:rsidP="000C56D5">
      <w:pPr>
        <w:pStyle w:val="ConsPlusNormal"/>
        <w:spacing w:before="60" w:after="60"/>
        <w:jc w:val="both"/>
        <w:rPr>
          <w:rFonts w:ascii="Arial" w:hAnsi="Arial" w:cs="Arial"/>
        </w:rPr>
      </w:pPr>
      <w:r w:rsidRPr="000C56D5">
        <w:rPr>
          <w:rFonts w:ascii="Arial" w:hAnsi="Arial" w:cs="Arial"/>
        </w:rPr>
        <w:lastRenderedPageBreak/>
        <w:t>В направляемых офертах с предложением заключить Предварительный договор потенциальный приобретатель (инвестор) указывает максимальную цену (в процентах к непогашенной части номинальной стоимости Биржевых облигаций дополнительного выпуска с точностью до сотой доли процента), по которой он готов приобрести Биржевые облигации, и количество Биржевых облигаций дополнительного выпуска, которое он готов приобрести по указанной максимальной цене, а также предпочтительный для лица, делающего оферту, способ получения акцепта. При этом, указанная максимальная цена не должна включать накопленный купонный доход (НКД), который уплачивается дополнительно.</w:t>
      </w:r>
    </w:p>
    <w:p w14:paraId="6274D94A" w14:textId="77777777" w:rsidR="00735E38" w:rsidRPr="000C56D5" w:rsidRDefault="00735E38" w:rsidP="000C56D5">
      <w:pPr>
        <w:pStyle w:val="ConsPlusNormal"/>
        <w:spacing w:before="60" w:after="60"/>
        <w:jc w:val="both"/>
        <w:rPr>
          <w:rFonts w:ascii="Arial" w:hAnsi="Arial" w:cs="Arial"/>
        </w:rPr>
      </w:pPr>
      <w:r w:rsidRPr="000C56D5">
        <w:rPr>
          <w:rFonts w:ascii="Arial" w:hAnsi="Arial" w:cs="Arial"/>
        </w:rPr>
        <w:t>Направляя оферту с предложением заключить Предварительный договор, потенциальный приобретатель (инвестор) соглашается с тем, что она может быть отклонена, акцептована полностью или в части.</w:t>
      </w:r>
    </w:p>
    <w:p w14:paraId="6274D94B" w14:textId="77777777" w:rsidR="00735E38" w:rsidRPr="000C56D5" w:rsidRDefault="00735E38" w:rsidP="000C56D5">
      <w:pPr>
        <w:pStyle w:val="ConsPlusNormal"/>
        <w:spacing w:before="60" w:after="60"/>
        <w:jc w:val="both"/>
        <w:rPr>
          <w:rFonts w:ascii="Arial" w:hAnsi="Arial" w:cs="Arial"/>
        </w:rPr>
      </w:pPr>
      <w:r w:rsidRPr="000C56D5">
        <w:rPr>
          <w:rFonts w:ascii="Arial" w:hAnsi="Arial" w:cs="Arial"/>
        </w:rPr>
        <w:t>Прием оферт от потенциальных приобретателей (инвесторов)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(инвесторов) с предложением заключить Предварительные договоры в Ленте новостей.</w:t>
      </w:r>
    </w:p>
    <w:p w14:paraId="6274D94C" w14:textId="52D9ABA8" w:rsidR="00926D14" w:rsidRPr="000C56D5" w:rsidRDefault="00A46133" w:rsidP="000C56D5">
      <w:pPr>
        <w:pStyle w:val="ConsPlusNormal"/>
        <w:spacing w:before="60" w:after="60"/>
        <w:jc w:val="both"/>
        <w:rPr>
          <w:rFonts w:ascii="Arial" w:hAnsi="Arial" w:cs="Arial"/>
        </w:rPr>
      </w:pPr>
      <w:r w:rsidRPr="000C56D5">
        <w:rPr>
          <w:rFonts w:ascii="Arial" w:hAnsi="Arial" w:cs="Arial"/>
        </w:rPr>
        <w:t xml:space="preserve">Ответ о принятии предложения на заключение Предварительного договора (акцепт) направляется </w:t>
      </w:r>
      <w:r w:rsidR="00B94624" w:rsidRPr="000C56D5">
        <w:rPr>
          <w:rFonts w:ascii="Arial" w:hAnsi="Arial" w:cs="Arial"/>
        </w:rPr>
        <w:t xml:space="preserve">Эмитентом или Андеррайтером </w:t>
      </w:r>
      <w:r w:rsidR="0018770F" w:rsidRPr="000C56D5">
        <w:rPr>
          <w:rFonts w:ascii="Arial" w:hAnsi="Arial" w:cs="Arial"/>
        </w:rPr>
        <w:t>(в случае предоставления ему Эмитентом соответствующих полномочий)</w:t>
      </w:r>
      <w:r w:rsidR="00B94624" w:rsidRPr="000C56D5">
        <w:rPr>
          <w:rFonts w:ascii="Arial" w:hAnsi="Arial" w:cs="Arial"/>
        </w:rPr>
        <w:t>, оказывающ</w:t>
      </w:r>
      <w:r w:rsidR="0018770F" w:rsidRPr="000C56D5">
        <w:rPr>
          <w:rFonts w:ascii="Arial" w:hAnsi="Arial" w:cs="Arial"/>
        </w:rPr>
        <w:t>им</w:t>
      </w:r>
      <w:r w:rsidR="00B94624" w:rsidRPr="000C56D5">
        <w:rPr>
          <w:rFonts w:ascii="Arial" w:hAnsi="Arial" w:cs="Arial"/>
        </w:rPr>
        <w:t xml:space="preserve"> Эмитенту услуги по размещению Биржевых облигаций дополнительного выпуска, </w:t>
      </w:r>
      <w:r w:rsidRPr="000C56D5">
        <w:rPr>
          <w:rFonts w:ascii="Arial" w:hAnsi="Arial" w:cs="Arial"/>
        </w:rPr>
        <w:t>лицам, определяемым Эмитентом по его усмотрению из числа потенциальных приобретателей Биржевых облигаций дополнительного выпуска, сделавших такие предложения (оферты) способом, указанным в оферте потенциального покупателя Биржевых облигаций дополнительного выпуска, не позднее даты, предшествующей дате начала размещения Биржевых облигаций дополнительного выпуска.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p>
    <w:p w14:paraId="6274D94E" w14:textId="77777777" w:rsidR="00926D14" w:rsidRPr="000C56D5" w:rsidRDefault="00926D14" w:rsidP="000C56D5">
      <w:pPr>
        <w:pStyle w:val="ConsPlusNormal"/>
        <w:spacing w:before="60" w:after="60"/>
        <w:jc w:val="both"/>
        <w:rPr>
          <w:rFonts w:ascii="Arial" w:hAnsi="Arial" w:cs="Arial"/>
        </w:rPr>
      </w:pPr>
    </w:p>
    <w:p w14:paraId="6274D94F" w14:textId="77777777" w:rsidR="00A46133" w:rsidRPr="000C56D5" w:rsidRDefault="00132C4C" w:rsidP="000C56D5">
      <w:pPr>
        <w:pStyle w:val="ConsPlusNormal"/>
        <w:spacing w:before="60" w:after="60"/>
        <w:jc w:val="both"/>
        <w:rPr>
          <w:rFonts w:ascii="Arial" w:hAnsi="Arial" w:cs="Arial"/>
        </w:rPr>
      </w:pPr>
      <w:r w:rsidRPr="000C56D5">
        <w:rPr>
          <w:rFonts w:ascii="Arial" w:hAnsi="Arial" w:cs="Arial"/>
        </w:rPr>
        <w:t>П</w:t>
      </w:r>
      <w:r w:rsidR="00A46133" w:rsidRPr="000C56D5">
        <w:rPr>
          <w:rFonts w:ascii="Arial" w:hAnsi="Arial" w:cs="Arial"/>
        </w:rPr>
        <w:t xml:space="preserve">орядок раскрытия информации о сроке </w:t>
      </w:r>
      <w:r w:rsidR="001B42FF" w:rsidRPr="000C56D5">
        <w:rPr>
          <w:rFonts w:ascii="Arial" w:hAnsi="Arial" w:cs="Arial"/>
        </w:rPr>
        <w:t xml:space="preserve">и об истечении срока </w:t>
      </w:r>
      <w:r w:rsidR="00A46133" w:rsidRPr="000C56D5">
        <w:rPr>
          <w:rFonts w:ascii="Arial" w:hAnsi="Arial" w:cs="Arial"/>
        </w:rPr>
        <w:t xml:space="preserve">для направления оферт от потенциальных приобретателей </w:t>
      </w:r>
      <w:r w:rsidR="007D1968" w:rsidRPr="000C56D5">
        <w:rPr>
          <w:rFonts w:ascii="Arial" w:hAnsi="Arial" w:cs="Arial"/>
        </w:rPr>
        <w:t xml:space="preserve">(инвесторов) </w:t>
      </w:r>
      <w:r w:rsidR="00A46133" w:rsidRPr="000C56D5">
        <w:rPr>
          <w:rFonts w:ascii="Arial" w:hAnsi="Arial" w:cs="Arial"/>
        </w:rPr>
        <w:t>Биржевых облигаций дополнительного выпуска с предложением заключить Предварительные договоры:</w:t>
      </w:r>
    </w:p>
    <w:p w14:paraId="6274D950" w14:textId="13A0ACF9" w:rsidR="00A46133" w:rsidRPr="000C56D5" w:rsidRDefault="00A46133" w:rsidP="000C56D5">
      <w:pPr>
        <w:pStyle w:val="ConsPlusNormal"/>
        <w:spacing w:before="60" w:after="60"/>
        <w:ind w:left="567"/>
        <w:jc w:val="both"/>
        <w:rPr>
          <w:rFonts w:ascii="Arial" w:hAnsi="Arial" w:cs="Arial"/>
        </w:rPr>
      </w:pPr>
      <w:r w:rsidRPr="000C56D5">
        <w:rPr>
          <w:rFonts w:ascii="Arial" w:hAnsi="Arial" w:cs="Arial"/>
        </w:rPr>
        <w:t xml:space="preserve">Решение о сроке для направления оферт с предложением заключить Предварительный договор, принимается </w:t>
      </w:r>
      <w:r w:rsidR="00B94624" w:rsidRPr="000C56D5">
        <w:rPr>
          <w:rFonts w:ascii="Arial" w:hAnsi="Arial" w:cs="Arial"/>
        </w:rPr>
        <w:t xml:space="preserve">единоличным исполнительным </w:t>
      </w:r>
      <w:r w:rsidRPr="000C56D5">
        <w:rPr>
          <w:rFonts w:ascii="Arial" w:hAnsi="Arial" w:cs="Arial"/>
        </w:rPr>
        <w:t>органом Эмитента и раскрывается в порядке, предусмотренном п. 11 Программы.</w:t>
      </w:r>
      <w:r w:rsidR="007935EF" w:rsidRPr="000C56D5">
        <w:rPr>
          <w:rFonts w:ascii="Arial" w:hAnsi="Arial" w:cs="Arial"/>
        </w:rPr>
        <w:t xml:space="preserve"> </w:t>
      </w:r>
      <w:r w:rsidRPr="000C56D5">
        <w:rPr>
          <w:rFonts w:ascii="Arial" w:hAnsi="Arial" w:cs="Arial"/>
        </w:rPr>
        <w:t xml:space="preserve">Указанная информация должна содержать в себе форму оферты от потенциального </w:t>
      </w:r>
      <w:r w:rsidR="00132C4C" w:rsidRPr="000C56D5">
        <w:rPr>
          <w:rFonts w:ascii="Arial" w:hAnsi="Arial" w:cs="Arial"/>
        </w:rPr>
        <w:t>приобретателя (инвестора)</w:t>
      </w:r>
      <w:r w:rsidRPr="000C56D5">
        <w:rPr>
          <w:rFonts w:ascii="Arial" w:hAnsi="Arial" w:cs="Arial"/>
        </w:rPr>
        <w:t xml:space="preserve"> с предложением заключить Предварительный договор, а также порядок и срок направления данных оферт.</w:t>
      </w:r>
    </w:p>
    <w:p w14:paraId="6274D951" w14:textId="77777777" w:rsidR="00A46133" w:rsidRPr="000C56D5" w:rsidRDefault="00A46133" w:rsidP="000C56D5">
      <w:pPr>
        <w:pStyle w:val="ConsPlusNormal"/>
        <w:spacing w:before="60" w:after="60"/>
        <w:ind w:left="567"/>
        <w:jc w:val="both"/>
        <w:rPr>
          <w:rFonts w:ascii="Arial" w:hAnsi="Arial" w:cs="Arial"/>
        </w:rPr>
      </w:pPr>
      <w:r w:rsidRPr="000C56D5">
        <w:rPr>
          <w:rFonts w:ascii="Arial" w:hAnsi="Arial" w:cs="Arial"/>
        </w:rPr>
        <w:t xml:space="preserve">Первоначально установленная решением Эмитента дата </w:t>
      </w:r>
      <w:r w:rsidR="005765E6" w:rsidRPr="000C56D5">
        <w:rPr>
          <w:rFonts w:ascii="Arial" w:hAnsi="Arial" w:cs="Arial"/>
        </w:rPr>
        <w:t xml:space="preserve">и/или время </w:t>
      </w:r>
      <w:r w:rsidRPr="000C56D5">
        <w:rPr>
          <w:rFonts w:ascii="Arial" w:hAnsi="Arial" w:cs="Arial"/>
        </w:rPr>
        <w:t>окончания срока для направления оферт от потенциальных приобретателей (инвесторов) на заключение Предварительных договоров может быть изменена решением Эмитента. Информация об этом раскрывается в порядке и сроки, предусмотренные п. 11 Программы.</w:t>
      </w:r>
    </w:p>
    <w:p w14:paraId="6274D952" w14:textId="77777777" w:rsidR="00A46133" w:rsidRPr="000C56D5" w:rsidRDefault="00A46133" w:rsidP="000C56D5">
      <w:pPr>
        <w:pStyle w:val="ConsPlusNormal"/>
        <w:spacing w:before="60" w:after="60"/>
        <w:ind w:left="567"/>
        <w:jc w:val="both"/>
        <w:rPr>
          <w:rFonts w:ascii="Arial" w:hAnsi="Arial" w:cs="Arial"/>
        </w:rPr>
      </w:pPr>
      <w:r w:rsidRPr="000C56D5">
        <w:rPr>
          <w:rFonts w:ascii="Arial" w:hAnsi="Arial" w:cs="Arial"/>
        </w:rPr>
        <w:t xml:space="preserve">Информация об истечении срока для направления оферт потенциальных приобретателей (инвесторов) с предложением заключить Предварительный договор раскрывается Эмитентом </w:t>
      </w:r>
      <w:r w:rsidR="008A279C" w:rsidRPr="000C56D5">
        <w:rPr>
          <w:rFonts w:ascii="Arial" w:hAnsi="Arial" w:cs="Arial"/>
        </w:rPr>
        <w:t xml:space="preserve">в порядке </w:t>
      </w:r>
      <w:r w:rsidRPr="000C56D5">
        <w:rPr>
          <w:rFonts w:ascii="Arial" w:hAnsi="Arial" w:cs="Arial"/>
        </w:rPr>
        <w:t>и сроки, предусмотренные п. 11 Программы.</w:t>
      </w:r>
    </w:p>
    <w:p w14:paraId="6274D953" w14:textId="77777777" w:rsidR="00A46133" w:rsidRPr="000C56D5" w:rsidRDefault="00A46133" w:rsidP="000C56D5">
      <w:pPr>
        <w:pStyle w:val="ConsPlusNormal"/>
        <w:spacing w:before="60" w:after="60"/>
        <w:jc w:val="both"/>
        <w:rPr>
          <w:rFonts w:ascii="Arial" w:hAnsi="Arial" w:cs="Arial"/>
        </w:rPr>
      </w:pPr>
    </w:p>
    <w:p w14:paraId="6274D954" w14:textId="77777777" w:rsidR="00DF490F" w:rsidRPr="000C56D5" w:rsidRDefault="00DF490F" w:rsidP="000C56D5">
      <w:pPr>
        <w:pStyle w:val="ConsPlusNormal"/>
        <w:spacing w:before="60" w:after="60"/>
        <w:jc w:val="both"/>
        <w:rPr>
          <w:rFonts w:ascii="Arial" w:hAnsi="Arial" w:cs="Arial"/>
        </w:rPr>
      </w:pPr>
      <w:r w:rsidRPr="000C56D5">
        <w:rPr>
          <w:rFonts w:ascii="Arial" w:hAnsi="Arial" w:cs="Arial"/>
          <w:b/>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w:t>
      </w:r>
      <w:hyperlink r:id="rId11" w:history="1">
        <w:r w:rsidRPr="000C56D5">
          <w:rPr>
            <w:rFonts w:ascii="Arial" w:hAnsi="Arial" w:cs="Arial"/>
            <w:b/>
            <w:color w:val="0000FF"/>
          </w:rPr>
          <w:t>статьями 40</w:t>
        </w:r>
      </w:hyperlink>
      <w:r w:rsidRPr="000C56D5">
        <w:rPr>
          <w:rFonts w:ascii="Arial" w:hAnsi="Arial" w:cs="Arial"/>
          <w:b/>
        </w:rPr>
        <w:t xml:space="preserve"> и </w:t>
      </w:r>
      <w:hyperlink r:id="rId12" w:history="1">
        <w:r w:rsidRPr="000C56D5">
          <w:rPr>
            <w:rFonts w:ascii="Arial" w:hAnsi="Arial" w:cs="Arial"/>
            <w:b/>
            <w:color w:val="0000FF"/>
          </w:rPr>
          <w:t>41</w:t>
        </w:r>
      </w:hyperlink>
      <w:r w:rsidRPr="000C56D5">
        <w:rPr>
          <w:rFonts w:ascii="Arial" w:hAnsi="Arial" w:cs="Arial"/>
          <w:b/>
        </w:rPr>
        <w:t xml:space="preserve"> Федерального за</w:t>
      </w:r>
      <w:r w:rsidR="00247B9C" w:rsidRPr="000C56D5">
        <w:rPr>
          <w:rFonts w:ascii="Arial" w:hAnsi="Arial" w:cs="Arial"/>
          <w:b/>
        </w:rPr>
        <w:t>кона «Об акционерных обществах»:</w:t>
      </w:r>
      <w:r w:rsidR="007935EF" w:rsidRPr="000C56D5">
        <w:rPr>
          <w:rFonts w:ascii="Arial" w:hAnsi="Arial" w:cs="Arial"/>
          <w:b/>
        </w:rPr>
        <w:t xml:space="preserve"> </w:t>
      </w:r>
      <w:r w:rsidR="007935EF" w:rsidRPr="000C56D5">
        <w:rPr>
          <w:rFonts w:ascii="Arial" w:hAnsi="Arial" w:cs="Arial"/>
        </w:rPr>
        <w:t xml:space="preserve">преимущественное </w:t>
      </w:r>
      <w:r w:rsidR="0016629A" w:rsidRPr="000C56D5">
        <w:rPr>
          <w:rFonts w:ascii="Arial" w:hAnsi="Arial" w:cs="Arial"/>
        </w:rPr>
        <w:t>право приобретения Биржевых облигаций,</w:t>
      </w:r>
      <w:r w:rsidR="00DD2453" w:rsidRPr="000C56D5">
        <w:rPr>
          <w:rFonts w:ascii="Arial" w:hAnsi="Arial" w:cs="Arial"/>
        </w:rPr>
        <w:t xml:space="preserve"> которые могут быть</w:t>
      </w:r>
      <w:r w:rsidR="0016629A" w:rsidRPr="000C56D5">
        <w:rPr>
          <w:rFonts w:ascii="Arial" w:hAnsi="Arial" w:cs="Arial"/>
        </w:rPr>
        <w:t xml:space="preserve"> размещ</w:t>
      </w:r>
      <w:r w:rsidR="00DD2453" w:rsidRPr="000C56D5">
        <w:rPr>
          <w:rFonts w:ascii="Arial" w:hAnsi="Arial" w:cs="Arial"/>
        </w:rPr>
        <w:t>ены</w:t>
      </w:r>
      <w:r w:rsidR="0016629A" w:rsidRPr="000C56D5">
        <w:rPr>
          <w:rFonts w:ascii="Arial" w:hAnsi="Arial" w:cs="Arial"/>
        </w:rPr>
        <w:t xml:space="preserve"> в рамках Программы, </w:t>
      </w:r>
      <w:r w:rsidR="007935EF" w:rsidRPr="000C56D5">
        <w:rPr>
          <w:rFonts w:ascii="Arial" w:hAnsi="Arial" w:cs="Arial"/>
        </w:rPr>
        <w:t>не предусмотрено.</w:t>
      </w:r>
    </w:p>
    <w:p w14:paraId="6274D955" w14:textId="77777777" w:rsidR="00247B9C" w:rsidRPr="000C56D5" w:rsidRDefault="00247B9C" w:rsidP="000C56D5">
      <w:pPr>
        <w:pStyle w:val="ConsPlusNormal"/>
        <w:spacing w:before="60" w:after="60"/>
        <w:jc w:val="both"/>
        <w:rPr>
          <w:rFonts w:ascii="Arial" w:hAnsi="Arial" w:cs="Arial"/>
        </w:rPr>
      </w:pPr>
    </w:p>
    <w:p w14:paraId="6274D956" w14:textId="77777777" w:rsidR="00DF490F" w:rsidRPr="000C56D5" w:rsidRDefault="00DF490F" w:rsidP="000C56D5">
      <w:pPr>
        <w:pStyle w:val="ConsPlusNormal"/>
        <w:spacing w:before="60" w:after="60"/>
        <w:jc w:val="both"/>
        <w:rPr>
          <w:rFonts w:ascii="Arial" w:hAnsi="Arial" w:cs="Arial"/>
        </w:rPr>
      </w:pPr>
      <w:r w:rsidRPr="000C56D5">
        <w:rPr>
          <w:rFonts w:ascii="Arial" w:hAnsi="Arial" w:cs="Arial"/>
          <w:b/>
        </w:rPr>
        <w:t>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w:t>
      </w:r>
      <w:r w:rsidR="00F253B0" w:rsidRPr="000C56D5">
        <w:rPr>
          <w:rFonts w:ascii="Arial" w:hAnsi="Arial" w:cs="Arial"/>
          <w:b/>
        </w:rPr>
        <w:t>:</w:t>
      </w:r>
      <w:r w:rsidR="00F253B0" w:rsidRPr="000C56D5">
        <w:rPr>
          <w:rFonts w:ascii="Arial" w:hAnsi="Arial" w:cs="Arial"/>
        </w:rPr>
        <w:t xml:space="preserve"> сведения не указываются, т.к. Биржевые облигации не являются именными ценными бумагами.</w:t>
      </w:r>
    </w:p>
    <w:p w14:paraId="6274D957" w14:textId="77777777" w:rsidR="00F253B0" w:rsidRPr="000C56D5" w:rsidRDefault="00F253B0" w:rsidP="000C56D5">
      <w:pPr>
        <w:pStyle w:val="ConsPlusNormal"/>
        <w:spacing w:before="60" w:after="60"/>
        <w:jc w:val="both"/>
        <w:rPr>
          <w:rFonts w:ascii="Arial" w:hAnsi="Arial" w:cs="Arial"/>
        </w:rPr>
      </w:pPr>
    </w:p>
    <w:p w14:paraId="6274D958" w14:textId="77777777" w:rsidR="00F253B0" w:rsidRPr="000C56D5" w:rsidRDefault="00F253B0" w:rsidP="000C56D5">
      <w:pPr>
        <w:pStyle w:val="ConsPlusNormal"/>
        <w:spacing w:before="60" w:after="60"/>
        <w:jc w:val="both"/>
        <w:rPr>
          <w:rFonts w:ascii="Arial" w:hAnsi="Arial" w:cs="Arial"/>
          <w:b/>
        </w:rPr>
      </w:pPr>
      <w:r w:rsidRPr="000C56D5">
        <w:rPr>
          <w:rFonts w:ascii="Arial" w:hAnsi="Arial" w:cs="Arial"/>
          <w:b/>
        </w:rPr>
        <w:t>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6274D959" w14:textId="77777777" w:rsidR="0016629A" w:rsidRPr="000C56D5" w:rsidRDefault="0016629A" w:rsidP="000C56D5">
      <w:pPr>
        <w:pStyle w:val="ConsPlusNormal"/>
        <w:spacing w:before="60" w:after="60"/>
        <w:jc w:val="both"/>
        <w:rPr>
          <w:rFonts w:ascii="Arial" w:hAnsi="Arial" w:cs="Arial"/>
        </w:rPr>
      </w:pPr>
      <w:r w:rsidRPr="000C56D5">
        <w:rPr>
          <w:rFonts w:ascii="Arial" w:hAnsi="Arial" w:cs="Arial"/>
        </w:rPr>
        <w:t xml:space="preserve">Размещенные через </w:t>
      </w:r>
      <w:r w:rsidR="008B1A81" w:rsidRPr="000C56D5">
        <w:rPr>
          <w:rFonts w:ascii="Arial" w:hAnsi="Arial" w:cs="Arial"/>
        </w:rPr>
        <w:t>Биржу</w:t>
      </w:r>
      <w:r w:rsidRPr="000C56D5">
        <w:rPr>
          <w:rFonts w:ascii="Arial" w:hAnsi="Arial" w:cs="Arial"/>
        </w:rPr>
        <w:t xml:space="preserve">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6274D95A" w14:textId="23B3A702" w:rsidR="0016629A" w:rsidRPr="000C56D5" w:rsidRDefault="0016629A" w:rsidP="000C56D5">
      <w:pPr>
        <w:pStyle w:val="ConsPlusNormal"/>
        <w:spacing w:before="60" w:after="60"/>
        <w:jc w:val="both"/>
        <w:rPr>
          <w:rFonts w:ascii="Arial" w:hAnsi="Arial" w:cs="Arial"/>
        </w:rPr>
      </w:pPr>
      <w:r w:rsidRPr="000C56D5">
        <w:rPr>
          <w:rFonts w:ascii="Arial" w:hAnsi="Arial" w:cs="Arial"/>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w:t>
      </w:r>
      <w:r w:rsidRPr="000C56D5">
        <w:rPr>
          <w:rFonts w:ascii="Arial" w:hAnsi="Arial" w:cs="Arial"/>
        </w:rPr>
        <w:lastRenderedPageBreak/>
        <w:t>размещения Биржевых облигаций Организатором торговли (Биржей) (</w:t>
      </w:r>
      <w:r w:rsidR="00D934D8" w:rsidRPr="000C56D5">
        <w:rPr>
          <w:rFonts w:ascii="Arial" w:hAnsi="Arial" w:cs="Arial"/>
        </w:rPr>
        <w:t xml:space="preserve">ранее и </w:t>
      </w:r>
      <w:r w:rsidRPr="000C56D5">
        <w:rPr>
          <w:rFonts w:ascii="Arial" w:hAnsi="Arial" w:cs="Arial"/>
        </w:rPr>
        <w:t>далее – «Клиринговая организация»)</w:t>
      </w:r>
      <w:r w:rsidR="00B94624" w:rsidRPr="000C56D5">
        <w:rPr>
          <w:rFonts w:ascii="Arial" w:hAnsi="Arial" w:cs="Arial"/>
        </w:rPr>
        <w:t>.</w:t>
      </w:r>
      <w:r w:rsidR="00A56687" w:rsidRPr="000C56D5">
        <w:rPr>
          <w:rFonts w:ascii="Arial" w:hAnsi="Arial" w:cs="Arial"/>
        </w:rPr>
        <w:t xml:space="preserve"> </w:t>
      </w:r>
      <w:r w:rsidR="00B94624" w:rsidRPr="000C56D5">
        <w:rPr>
          <w:rFonts w:ascii="Arial" w:hAnsi="Arial" w:cs="Arial"/>
        </w:rPr>
        <w:t>Р</w:t>
      </w:r>
      <w:r w:rsidRPr="000C56D5">
        <w:rPr>
          <w:rFonts w:ascii="Arial" w:hAnsi="Arial" w:cs="Arial"/>
        </w:rPr>
        <w:t>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6274D95B" w14:textId="77777777" w:rsidR="0016629A" w:rsidRPr="000C56D5" w:rsidRDefault="0016629A" w:rsidP="000C56D5">
      <w:pPr>
        <w:pStyle w:val="ConsPlusNormal"/>
        <w:spacing w:before="60" w:after="60"/>
        <w:jc w:val="both"/>
        <w:rPr>
          <w:rFonts w:ascii="Arial" w:hAnsi="Arial" w:cs="Arial"/>
        </w:rPr>
      </w:pPr>
      <w:r w:rsidRPr="000C56D5">
        <w:rPr>
          <w:rFonts w:ascii="Arial" w:hAnsi="Arial" w:cs="Arial"/>
        </w:rPr>
        <w:t>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w:t>
      </w:r>
    </w:p>
    <w:p w14:paraId="6274D95C" w14:textId="77777777" w:rsidR="00F253B0" w:rsidRPr="000C56D5" w:rsidRDefault="0016629A" w:rsidP="000C56D5">
      <w:pPr>
        <w:pStyle w:val="ConsPlusNormal"/>
        <w:spacing w:before="60" w:after="60"/>
        <w:jc w:val="both"/>
        <w:rPr>
          <w:rFonts w:ascii="Arial" w:hAnsi="Arial" w:cs="Arial"/>
        </w:rPr>
      </w:pPr>
      <w:r w:rsidRPr="000C56D5">
        <w:rPr>
          <w:rFonts w:ascii="Arial" w:hAnsi="Arial" w:cs="Arial"/>
        </w:rPr>
        <w:t>Расходы, связанные с внесением приходных записей о зачислении Биржевых облигаций, размещаемых в рамках Программы облигаций, на счета депо в депозитарии их первых владельцев (приобретателей), несут первые владельцы Биржевых облигаций.</w:t>
      </w:r>
    </w:p>
    <w:p w14:paraId="6274D95D" w14:textId="77777777" w:rsidR="0016629A" w:rsidRPr="000C56D5" w:rsidRDefault="0016629A" w:rsidP="000C56D5">
      <w:pPr>
        <w:pStyle w:val="ConsPlusNormal"/>
        <w:spacing w:before="60" w:after="60"/>
        <w:jc w:val="both"/>
        <w:rPr>
          <w:rFonts w:ascii="Arial" w:hAnsi="Arial" w:cs="Arial"/>
          <w:b/>
        </w:rPr>
      </w:pPr>
    </w:p>
    <w:p w14:paraId="6274D95E" w14:textId="77777777" w:rsidR="00F253B0" w:rsidRPr="000C56D5" w:rsidRDefault="00F253B0" w:rsidP="000C56D5">
      <w:pPr>
        <w:pStyle w:val="ConsPlusNormal"/>
        <w:spacing w:before="60" w:after="60"/>
        <w:jc w:val="both"/>
        <w:rPr>
          <w:rFonts w:ascii="Arial" w:hAnsi="Arial" w:cs="Arial"/>
        </w:rPr>
      </w:pPr>
      <w:r w:rsidRPr="000C56D5">
        <w:rPr>
          <w:rFonts w:ascii="Arial" w:hAnsi="Arial" w:cs="Arial"/>
          <w:b/>
        </w:rPr>
        <w:t>порядок, в том числе срок выдачи первым владельцам сертификатов ценных бумаг:</w:t>
      </w:r>
      <w:r w:rsidRPr="000C56D5">
        <w:rPr>
          <w:rFonts w:ascii="Arial" w:hAnsi="Arial" w:cs="Arial"/>
        </w:rPr>
        <w:t xml:space="preserve"> сведения не указываются, т.к. </w:t>
      </w:r>
      <w:r w:rsidR="00DD2453" w:rsidRPr="000C56D5">
        <w:rPr>
          <w:rFonts w:ascii="Arial" w:hAnsi="Arial" w:cs="Arial"/>
        </w:rPr>
        <w:t xml:space="preserve">по </w:t>
      </w:r>
      <w:r w:rsidRPr="000C56D5">
        <w:rPr>
          <w:rFonts w:ascii="Arial" w:hAnsi="Arial" w:cs="Arial"/>
        </w:rPr>
        <w:t>Биржевы</w:t>
      </w:r>
      <w:r w:rsidR="00DD2453" w:rsidRPr="000C56D5">
        <w:rPr>
          <w:rFonts w:ascii="Arial" w:hAnsi="Arial" w:cs="Arial"/>
        </w:rPr>
        <w:t>м</w:t>
      </w:r>
      <w:r w:rsidRPr="000C56D5">
        <w:rPr>
          <w:rFonts w:ascii="Arial" w:hAnsi="Arial" w:cs="Arial"/>
        </w:rPr>
        <w:t xml:space="preserve"> облигаци</w:t>
      </w:r>
      <w:r w:rsidR="00DD2453" w:rsidRPr="000C56D5">
        <w:rPr>
          <w:rFonts w:ascii="Arial" w:hAnsi="Arial" w:cs="Arial"/>
        </w:rPr>
        <w:t>ям</w:t>
      </w:r>
      <w:r w:rsidRPr="000C56D5">
        <w:rPr>
          <w:rFonts w:ascii="Arial" w:hAnsi="Arial" w:cs="Arial"/>
        </w:rPr>
        <w:t xml:space="preserve"> </w:t>
      </w:r>
      <w:r w:rsidR="00DD2453" w:rsidRPr="000C56D5">
        <w:rPr>
          <w:rFonts w:ascii="Arial" w:hAnsi="Arial" w:cs="Arial"/>
        </w:rPr>
        <w:t xml:space="preserve">предусмотрено </w:t>
      </w:r>
      <w:r w:rsidR="00DF490F" w:rsidRPr="000C56D5">
        <w:rPr>
          <w:rFonts w:ascii="Arial" w:hAnsi="Arial" w:cs="Arial"/>
        </w:rPr>
        <w:t>обязательн</w:t>
      </w:r>
      <w:r w:rsidRPr="000C56D5">
        <w:rPr>
          <w:rFonts w:ascii="Arial" w:hAnsi="Arial" w:cs="Arial"/>
        </w:rPr>
        <w:t>о</w:t>
      </w:r>
      <w:r w:rsidR="00DD2453" w:rsidRPr="000C56D5">
        <w:rPr>
          <w:rFonts w:ascii="Arial" w:hAnsi="Arial" w:cs="Arial"/>
        </w:rPr>
        <w:t>е</w:t>
      </w:r>
      <w:r w:rsidRPr="000C56D5">
        <w:rPr>
          <w:rFonts w:ascii="Arial" w:hAnsi="Arial" w:cs="Arial"/>
        </w:rPr>
        <w:t xml:space="preserve"> централизованно</w:t>
      </w:r>
      <w:r w:rsidR="00DD2453" w:rsidRPr="000C56D5">
        <w:rPr>
          <w:rFonts w:ascii="Arial" w:hAnsi="Arial" w:cs="Arial"/>
        </w:rPr>
        <w:t>е</w:t>
      </w:r>
      <w:r w:rsidRPr="000C56D5">
        <w:rPr>
          <w:rFonts w:ascii="Arial" w:hAnsi="Arial" w:cs="Arial"/>
        </w:rPr>
        <w:t xml:space="preserve"> хранени</w:t>
      </w:r>
      <w:r w:rsidR="00DD2453" w:rsidRPr="000C56D5">
        <w:rPr>
          <w:rFonts w:ascii="Arial" w:hAnsi="Arial" w:cs="Arial"/>
        </w:rPr>
        <w:t>е</w:t>
      </w:r>
      <w:r w:rsidRPr="000C56D5">
        <w:rPr>
          <w:rFonts w:ascii="Arial" w:hAnsi="Arial" w:cs="Arial"/>
        </w:rPr>
        <w:t>.</w:t>
      </w:r>
    </w:p>
    <w:p w14:paraId="6274D95F" w14:textId="77777777" w:rsidR="00F253B0" w:rsidRPr="000C56D5" w:rsidRDefault="00F253B0" w:rsidP="000C56D5">
      <w:pPr>
        <w:pStyle w:val="ConsPlusNormal"/>
        <w:spacing w:before="60" w:after="60"/>
        <w:jc w:val="both"/>
        <w:rPr>
          <w:rFonts w:ascii="Arial" w:hAnsi="Arial" w:cs="Arial"/>
        </w:rPr>
      </w:pPr>
    </w:p>
    <w:p w14:paraId="6274D960" w14:textId="77777777" w:rsidR="00DF490F" w:rsidRPr="000C56D5" w:rsidRDefault="00F253B0" w:rsidP="000C56D5">
      <w:pPr>
        <w:pStyle w:val="ConsPlusNormal"/>
        <w:spacing w:before="60" w:after="60"/>
        <w:jc w:val="both"/>
        <w:rPr>
          <w:rFonts w:ascii="Arial" w:hAnsi="Arial" w:cs="Arial"/>
        </w:rPr>
      </w:pPr>
      <w:r w:rsidRPr="000C56D5">
        <w:rPr>
          <w:rFonts w:ascii="Arial" w:hAnsi="Arial" w:cs="Arial"/>
          <w:b/>
        </w:rPr>
        <w:t>сроки (порядок определения сроков) размещения ценных бумаг по каждому этапу и не совпадающие условия размещения:</w:t>
      </w:r>
      <w:r w:rsidRPr="000C56D5">
        <w:rPr>
          <w:rFonts w:ascii="Arial" w:hAnsi="Arial" w:cs="Arial"/>
        </w:rPr>
        <w:t xml:space="preserve"> сведения не указываются, т.к. в отношении Биржевых облигаций не предусмотрено размещение</w:t>
      </w:r>
      <w:r w:rsidR="00DF490F" w:rsidRPr="000C56D5">
        <w:rPr>
          <w:rFonts w:ascii="Arial" w:hAnsi="Arial" w:cs="Arial"/>
        </w:rPr>
        <w:t xml:space="preserve"> посредством закрытой подписки.</w:t>
      </w:r>
    </w:p>
    <w:p w14:paraId="6274D961" w14:textId="77777777" w:rsidR="00F253B0" w:rsidRPr="000C56D5" w:rsidRDefault="00F253B0" w:rsidP="000C56D5">
      <w:pPr>
        <w:pStyle w:val="ConsPlusNormal"/>
        <w:spacing w:before="60" w:after="60"/>
        <w:jc w:val="both"/>
        <w:rPr>
          <w:rFonts w:ascii="Arial" w:hAnsi="Arial" w:cs="Arial"/>
        </w:rPr>
      </w:pPr>
    </w:p>
    <w:p w14:paraId="6274D962" w14:textId="77777777" w:rsidR="007935EF" w:rsidRPr="000C56D5" w:rsidRDefault="007935EF" w:rsidP="000C56D5">
      <w:pPr>
        <w:pStyle w:val="ConsPlusNormal"/>
        <w:spacing w:before="60" w:after="60"/>
        <w:jc w:val="both"/>
        <w:rPr>
          <w:rFonts w:ascii="Arial" w:hAnsi="Arial" w:cs="Arial"/>
        </w:rPr>
      </w:pPr>
      <w:r w:rsidRPr="000C56D5">
        <w:rPr>
          <w:rFonts w:ascii="Arial" w:hAnsi="Arial" w:cs="Arial"/>
        </w:rPr>
        <w:t>Биржевые облигации</w:t>
      </w:r>
      <w:r w:rsidR="006233B5" w:rsidRPr="000C56D5">
        <w:rPr>
          <w:rFonts w:ascii="Arial" w:hAnsi="Arial" w:cs="Arial"/>
        </w:rPr>
        <w:t xml:space="preserve"> </w:t>
      </w:r>
      <w:r w:rsidR="00DF490F" w:rsidRPr="000C56D5">
        <w:rPr>
          <w:rFonts w:ascii="Arial" w:hAnsi="Arial" w:cs="Arial"/>
        </w:rPr>
        <w:t>размещаются посредством подписки путем проведения торгов</w:t>
      </w:r>
      <w:r w:rsidRPr="000C56D5">
        <w:rPr>
          <w:rFonts w:ascii="Arial" w:hAnsi="Arial" w:cs="Arial"/>
        </w:rPr>
        <w:t>, организованных специализированной организацией (биржей).</w:t>
      </w:r>
    </w:p>
    <w:p w14:paraId="6274D963" w14:textId="77777777" w:rsidR="007935EF" w:rsidRPr="000C56D5" w:rsidRDefault="007935EF" w:rsidP="000C56D5">
      <w:pPr>
        <w:pStyle w:val="ConsPlusNormal"/>
        <w:spacing w:before="60" w:after="60"/>
        <w:jc w:val="both"/>
        <w:rPr>
          <w:rFonts w:ascii="Arial" w:hAnsi="Arial" w:cs="Arial"/>
          <w:b/>
        </w:rPr>
      </w:pPr>
      <w:r w:rsidRPr="000C56D5">
        <w:rPr>
          <w:rFonts w:ascii="Arial" w:hAnsi="Arial" w:cs="Arial"/>
          <w:b/>
        </w:rPr>
        <w:t xml:space="preserve">сведения о </w:t>
      </w:r>
      <w:r w:rsidR="00DF490F" w:rsidRPr="000C56D5">
        <w:rPr>
          <w:rFonts w:ascii="Arial" w:hAnsi="Arial" w:cs="Arial"/>
          <w:b/>
        </w:rPr>
        <w:t>лиц</w:t>
      </w:r>
      <w:r w:rsidRPr="000C56D5">
        <w:rPr>
          <w:rFonts w:ascii="Arial" w:hAnsi="Arial" w:cs="Arial"/>
          <w:b/>
        </w:rPr>
        <w:t>е</w:t>
      </w:r>
      <w:r w:rsidR="00DF490F" w:rsidRPr="000C56D5">
        <w:rPr>
          <w:rFonts w:ascii="Arial" w:hAnsi="Arial" w:cs="Arial"/>
          <w:b/>
        </w:rPr>
        <w:t>, организующе</w:t>
      </w:r>
      <w:r w:rsidRPr="000C56D5">
        <w:rPr>
          <w:rFonts w:ascii="Arial" w:hAnsi="Arial" w:cs="Arial"/>
          <w:b/>
        </w:rPr>
        <w:t>м</w:t>
      </w:r>
      <w:r w:rsidR="00DF490F" w:rsidRPr="000C56D5">
        <w:rPr>
          <w:rFonts w:ascii="Arial" w:hAnsi="Arial" w:cs="Arial"/>
          <w:b/>
        </w:rPr>
        <w:t xml:space="preserve"> проведение торгов</w:t>
      </w:r>
      <w:r w:rsidRPr="000C56D5">
        <w:rPr>
          <w:rFonts w:ascii="Arial" w:hAnsi="Arial" w:cs="Arial"/>
          <w:b/>
        </w:rPr>
        <w:t>:</w:t>
      </w:r>
    </w:p>
    <w:p w14:paraId="6274D964" w14:textId="77777777" w:rsidR="007935EF" w:rsidRPr="000C56D5" w:rsidRDefault="00DF490F" w:rsidP="000C56D5">
      <w:pPr>
        <w:pStyle w:val="ConsPlusNormal"/>
        <w:spacing w:before="60" w:after="60"/>
        <w:ind w:left="567"/>
        <w:jc w:val="both"/>
        <w:rPr>
          <w:rFonts w:ascii="Arial" w:hAnsi="Arial" w:cs="Arial"/>
          <w:b/>
        </w:rPr>
      </w:pPr>
      <w:r w:rsidRPr="000C56D5">
        <w:rPr>
          <w:rFonts w:ascii="Arial" w:hAnsi="Arial" w:cs="Arial"/>
          <w:b/>
        </w:rPr>
        <w:t xml:space="preserve">полное </w:t>
      </w:r>
      <w:r w:rsidR="007935EF" w:rsidRPr="000C56D5">
        <w:rPr>
          <w:rFonts w:ascii="Arial" w:hAnsi="Arial" w:cs="Arial"/>
          <w:b/>
        </w:rPr>
        <w:t>фирменное наименование:</w:t>
      </w:r>
      <w:r w:rsidR="005F079E" w:rsidRPr="000C56D5">
        <w:rPr>
          <w:rFonts w:ascii="Arial" w:hAnsi="Arial" w:cs="Arial"/>
        </w:rPr>
        <w:t xml:space="preserve"> Закрытое акционерное общество «Фондовая Биржа ММВБ»;</w:t>
      </w:r>
    </w:p>
    <w:p w14:paraId="6274D965" w14:textId="77777777" w:rsidR="007935EF" w:rsidRPr="000C56D5" w:rsidRDefault="007935EF" w:rsidP="000C56D5">
      <w:pPr>
        <w:pStyle w:val="ConsPlusNormal"/>
        <w:spacing w:before="60" w:after="60"/>
        <w:ind w:left="567"/>
        <w:jc w:val="both"/>
        <w:rPr>
          <w:rFonts w:ascii="Arial" w:hAnsi="Arial" w:cs="Arial"/>
          <w:b/>
        </w:rPr>
      </w:pPr>
      <w:r w:rsidRPr="000C56D5">
        <w:rPr>
          <w:rFonts w:ascii="Arial" w:hAnsi="Arial" w:cs="Arial"/>
          <w:b/>
        </w:rPr>
        <w:t>сокращенное фирменное наименование:</w:t>
      </w:r>
      <w:r w:rsidR="005F079E" w:rsidRPr="000C56D5">
        <w:rPr>
          <w:rFonts w:ascii="Arial" w:hAnsi="Arial" w:cs="Arial"/>
        </w:rPr>
        <w:t xml:space="preserve"> ЗАО «ФБ ММВБ», ЗАО «Фондовая биржа ММВБ»;</w:t>
      </w:r>
    </w:p>
    <w:p w14:paraId="6274D966" w14:textId="77777777" w:rsidR="007935EF" w:rsidRPr="000C56D5" w:rsidRDefault="00DF490F" w:rsidP="000C56D5">
      <w:pPr>
        <w:pStyle w:val="ConsPlusNormal"/>
        <w:spacing w:before="60" w:after="60"/>
        <w:ind w:left="567"/>
        <w:jc w:val="both"/>
        <w:rPr>
          <w:rFonts w:ascii="Arial" w:hAnsi="Arial" w:cs="Arial"/>
          <w:b/>
        </w:rPr>
      </w:pPr>
      <w:r w:rsidRPr="000C56D5">
        <w:rPr>
          <w:rFonts w:ascii="Arial" w:hAnsi="Arial" w:cs="Arial"/>
          <w:b/>
        </w:rPr>
        <w:t>место нахождения</w:t>
      </w:r>
      <w:r w:rsidR="007935EF" w:rsidRPr="000C56D5">
        <w:rPr>
          <w:rFonts w:ascii="Arial" w:hAnsi="Arial" w:cs="Arial"/>
          <w:b/>
        </w:rPr>
        <w:t>:</w:t>
      </w:r>
      <w:r w:rsidR="005F079E" w:rsidRPr="000C56D5">
        <w:rPr>
          <w:rFonts w:ascii="Arial" w:hAnsi="Arial" w:cs="Arial"/>
        </w:rPr>
        <w:t xml:space="preserve"> Российская Федерация, 125009, г. Москва, Большой Кисловский переулок, дом 13;</w:t>
      </w:r>
    </w:p>
    <w:p w14:paraId="6274D967" w14:textId="77777777" w:rsidR="00DF490F" w:rsidRPr="000C56D5" w:rsidRDefault="00DF490F" w:rsidP="000C56D5">
      <w:pPr>
        <w:pStyle w:val="ConsPlusNormal"/>
        <w:spacing w:before="60" w:after="60"/>
        <w:ind w:left="567"/>
        <w:jc w:val="both"/>
        <w:rPr>
          <w:rFonts w:ascii="Arial" w:hAnsi="Arial" w:cs="Arial"/>
          <w:b/>
        </w:rPr>
      </w:pPr>
      <w:r w:rsidRPr="000C56D5">
        <w:rPr>
          <w:rFonts w:ascii="Arial" w:hAnsi="Arial" w:cs="Arial"/>
          <w:b/>
        </w:rPr>
        <w:t>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w:t>
      </w:r>
      <w:r w:rsidR="007935EF" w:rsidRPr="000C56D5">
        <w:rPr>
          <w:rFonts w:ascii="Arial" w:hAnsi="Arial" w:cs="Arial"/>
          <w:b/>
        </w:rPr>
        <w:t>ан, выдавший указанную лицензию:</w:t>
      </w:r>
      <w:r w:rsidR="005F079E" w:rsidRPr="000C56D5">
        <w:rPr>
          <w:rFonts w:ascii="Arial" w:hAnsi="Arial" w:cs="Arial"/>
        </w:rPr>
        <w:t xml:space="preserve"> лицензия биржи №077-007, выданная 20.12.2013 г. без ограничения срока действия Центральным банком Российской Федерации (Банком России).</w:t>
      </w:r>
    </w:p>
    <w:p w14:paraId="6274D968" w14:textId="77777777" w:rsidR="006233B5" w:rsidRPr="000C56D5" w:rsidRDefault="006233B5" w:rsidP="000C56D5">
      <w:pPr>
        <w:pStyle w:val="ConsPlusNormal"/>
        <w:spacing w:before="60" w:after="60"/>
        <w:jc w:val="both"/>
        <w:rPr>
          <w:rFonts w:ascii="Arial" w:hAnsi="Arial" w:cs="Arial"/>
        </w:rPr>
      </w:pPr>
      <w:r w:rsidRPr="000C56D5">
        <w:rPr>
          <w:rFonts w:ascii="Arial" w:hAnsi="Arial" w:cs="Arial"/>
        </w:rPr>
        <w:t>В случае прекращения деятельности ЗАО «ФБ ММВБ» в связи с его реорганизацией функции организатора торговли, на торгах которого производится размещение Биржевых облигаций, будут осуществляться его правопреемником. В тех случаях, когда в Программе упоминается ЗАО «ФБ ММВБ», подразумевается ЗАО «ФБ ММВБ» или его правопреемник.</w:t>
      </w:r>
    </w:p>
    <w:p w14:paraId="6274D969" w14:textId="77777777" w:rsidR="006233B5" w:rsidRPr="000C56D5" w:rsidRDefault="006233B5" w:rsidP="000C56D5">
      <w:pPr>
        <w:pStyle w:val="ConsPlusNormal"/>
        <w:spacing w:before="60" w:after="60"/>
        <w:jc w:val="both"/>
        <w:rPr>
          <w:rFonts w:ascii="Arial" w:hAnsi="Arial" w:cs="Arial"/>
        </w:rPr>
      </w:pPr>
      <w:r w:rsidRPr="000C56D5">
        <w:rPr>
          <w:rFonts w:ascii="Arial" w:hAnsi="Arial" w:cs="Arial"/>
        </w:rPr>
        <w:t>При смене организатора торговли Эмитент раскрывает информацию о новом организаторе торговли в порядке и сроки, указанные в п. 11 Программы.</w:t>
      </w:r>
    </w:p>
    <w:p w14:paraId="6274D96A" w14:textId="77777777" w:rsidR="0016629A" w:rsidRPr="000C56D5" w:rsidRDefault="0016629A" w:rsidP="000C56D5">
      <w:pPr>
        <w:pStyle w:val="ConsPlusNormal"/>
        <w:spacing w:before="60" w:after="60"/>
        <w:jc w:val="both"/>
        <w:rPr>
          <w:rFonts w:ascii="Arial" w:hAnsi="Arial" w:cs="Arial"/>
        </w:rPr>
      </w:pPr>
    </w:p>
    <w:p w14:paraId="6274D96C" w14:textId="77777777" w:rsidR="006233B5" w:rsidRPr="000C56D5" w:rsidRDefault="006233B5" w:rsidP="000C56D5">
      <w:pPr>
        <w:pStyle w:val="ConsPlusNormal"/>
        <w:spacing w:before="60" w:after="60"/>
        <w:jc w:val="both"/>
        <w:rPr>
          <w:rFonts w:ascii="Arial" w:hAnsi="Arial" w:cs="Arial"/>
        </w:rPr>
      </w:pPr>
      <w:r w:rsidRPr="000C56D5">
        <w:rPr>
          <w:rFonts w:ascii="Arial" w:hAnsi="Arial" w:cs="Arial"/>
        </w:rPr>
        <w:t>Для совершения сделки по приобретению Биржевых облигаций при их размещении потенциальный приобретатель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другом Депозитарии. Порядок и сроки открытия счетов депо определяются положениями регламентов соответствующих депозитариев.</w:t>
      </w:r>
    </w:p>
    <w:p w14:paraId="6274D96D" w14:textId="77777777" w:rsidR="006233B5" w:rsidRPr="000C56D5" w:rsidRDefault="006233B5" w:rsidP="000C56D5">
      <w:pPr>
        <w:pStyle w:val="ConsPlusNormal"/>
        <w:spacing w:before="60" w:after="60"/>
        <w:jc w:val="both"/>
        <w:rPr>
          <w:rFonts w:ascii="Arial" w:hAnsi="Arial" w:cs="Arial"/>
        </w:rPr>
      </w:pPr>
      <w:r w:rsidRPr="000C56D5">
        <w:rPr>
          <w:rFonts w:ascii="Arial" w:hAnsi="Arial" w:cs="Arial"/>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6274D96E" w14:textId="77777777" w:rsidR="006233B5" w:rsidRPr="000C56D5" w:rsidRDefault="006233B5" w:rsidP="000C56D5">
      <w:pPr>
        <w:pStyle w:val="ConsPlusNormal"/>
        <w:spacing w:before="60" w:after="60"/>
        <w:jc w:val="both"/>
        <w:rPr>
          <w:rFonts w:ascii="Arial" w:hAnsi="Arial" w:cs="Arial"/>
        </w:rPr>
      </w:pPr>
      <w:r w:rsidRPr="000C56D5">
        <w:rPr>
          <w:rFonts w:ascii="Arial" w:hAnsi="Arial" w:cs="Arial"/>
        </w:rPr>
        <w:t>Основные договоры купли-продажи Биржевых облигаций заключаются в порядке, указанном выше в настоящем пункте.</w:t>
      </w:r>
    </w:p>
    <w:p w14:paraId="6274D96F" w14:textId="77777777" w:rsidR="006233B5" w:rsidRPr="000C56D5" w:rsidRDefault="006233B5" w:rsidP="000C56D5">
      <w:pPr>
        <w:pStyle w:val="ConsPlusNormal"/>
        <w:spacing w:before="60" w:after="60"/>
        <w:jc w:val="both"/>
        <w:rPr>
          <w:rFonts w:ascii="Arial" w:hAnsi="Arial" w:cs="Arial"/>
        </w:rPr>
      </w:pPr>
      <w:r w:rsidRPr="000C56D5">
        <w:rPr>
          <w:rFonts w:ascii="Arial" w:hAnsi="Arial" w:cs="Arial"/>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6274D970" w14:textId="77777777" w:rsidR="006233B5" w:rsidRPr="000C56D5" w:rsidRDefault="006233B5" w:rsidP="000C56D5">
      <w:pPr>
        <w:pStyle w:val="ConsPlusNormal"/>
        <w:spacing w:before="60" w:after="60"/>
        <w:jc w:val="both"/>
        <w:rPr>
          <w:rFonts w:ascii="Arial" w:hAnsi="Arial" w:cs="Arial"/>
        </w:rPr>
      </w:pPr>
    </w:p>
    <w:p w14:paraId="0F073F95" w14:textId="2D373F06" w:rsidR="00490349" w:rsidRPr="000C56D5" w:rsidRDefault="00F253B0" w:rsidP="000C56D5">
      <w:pPr>
        <w:pStyle w:val="ConsPlusNormal"/>
        <w:spacing w:before="60" w:after="60"/>
        <w:jc w:val="both"/>
        <w:rPr>
          <w:rFonts w:ascii="Arial" w:hAnsi="Arial" w:cs="Arial"/>
        </w:rPr>
      </w:pPr>
      <w:r w:rsidRPr="000C56D5">
        <w:rPr>
          <w:rFonts w:ascii="Arial" w:hAnsi="Arial" w:cs="Arial"/>
        </w:rPr>
        <w:t>Р</w:t>
      </w:r>
      <w:r w:rsidR="00DF490F" w:rsidRPr="000C56D5">
        <w:rPr>
          <w:rFonts w:ascii="Arial" w:hAnsi="Arial" w:cs="Arial"/>
        </w:rPr>
        <w:t xml:space="preserve">азмещение </w:t>
      </w:r>
      <w:r w:rsidRPr="000C56D5">
        <w:rPr>
          <w:rFonts w:ascii="Arial" w:hAnsi="Arial" w:cs="Arial"/>
        </w:rPr>
        <w:t>Биржевых облигаций</w:t>
      </w:r>
      <w:r w:rsidR="00286FE8" w:rsidRPr="000C56D5">
        <w:rPr>
          <w:rFonts w:ascii="Arial" w:hAnsi="Arial" w:cs="Arial"/>
        </w:rPr>
        <w:t xml:space="preserve"> </w:t>
      </w:r>
      <w:r w:rsidR="00DF490F" w:rsidRPr="000C56D5">
        <w:rPr>
          <w:rFonts w:ascii="Arial" w:hAnsi="Arial" w:cs="Arial"/>
        </w:rPr>
        <w:t xml:space="preserve">осуществляется </w:t>
      </w:r>
      <w:r w:rsidR="00B22A72" w:rsidRPr="000C56D5">
        <w:rPr>
          <w:rFonts w:ascii="Arial" w:hAnsi="Arial" w:cs="Arial"/>
        </w:rPr>
        <w:t>Э</w:t>
      </w:r>
      <w:r w:rsidR="007935EF" w:rsidRPr="000C56D5">
        <w:rPr>
          <w:rFonts w:ascii="Arial" w:hAnsi="Arial" w:cs="Arial"/>
        </w:rPr>
        <w:t xml:space="preserve">митентом с привлечением </w:t>
      </w:r>
      <w:r w:rsidR="00286FE8" w:rsidRPr="000C56D5">
        <w:rPr>
          <w:rFonts w:ascii="Arial" w:hAnsi="Arial" w:cs="Arial"/>
        </w:rPr>
        <w:t>профессионального участника рынка ценных бумаг</w:t>
      </w:r>
      <w:r w:rsidR="007935EF" w:rsidRPr="000C56D5">
        <w:rPr>
          <w:rFonts w:ascii="Arial" w:hAnsi="Arial" w:cs="Arial"/>
        </w:rPr>
        <w:t>, оказывающего</w:t>
      </w:r>
      <w:r w:rsidR="00DF490F" w:rsidRPr="000C56D5">
        <w:rPr>
          <w:rFonts w:ascii="Arial" w:hAnsi="Arial" w:cs="Arial"/>
        </w:rPr>
        <w:t xml:space="preserve"> </w:t>
      </w:r>
      <w:r w:rsidR="00D934D8" w:rsidRPr="000C56D5">
        <w:rPr>
          <w:rFonts w:ascii="Arial" w:hAnsi="Arial" w:cs="Arial"/>
        </w:rPr>
        <w:t>Э</w:t>
      </w:r>
      <w:r w:rsidR="00DF490F" w:rsidRPr="000C56D5">
        <w:rPr>
          <w:rFonts w:ascii="Arial" w:hAnsi="Arial" w:cs="Arial"/>
        </w:rPr>
        <w:t>митенту услуги по размещени</w:t>
      </w:r>
      <w:r w:rsidR="00D0387B">
        <w:rPr>
          <w:rFonts w:ascii="Arial" w:hAnsi="Arial" w:cs="Arial"/>
        </w:rPr>
        <w:t>ю</w:t>
      </w:r>
      <w:r w:rsidR="00DF490F" w:rsidRPr="000C56D5">
        <w:rPr>
          <w:rFonts w:ascii="Arial" w:hAnsi="Arial" w:cs="Arial"/>
        </w:rPr>
        <w:t xml:space="preserve"> </w:t>
      </w:r>
      <w:r w:rsidR="0047427F" w:rsidRPr="000C56D5">
        <w:rPr>
          <w:rFonts w:ascii="Arial" w:hAnsi="Arial" w:cs="Arial"/>
        </w:rPr>
        <w:t>Биржевых облигаций</w:t>
      </w:r>
      <w:r w:rsidR="00D0387B" w:rsidRPr="00D0387B">
        <w:t xml:space="preserve"> </w:t>
      </w:r>
      <w:r w:rsidR="00D0387B" w:rsidRPr="00D0387B">
        <w:rPr>
          <w:rFonts w:ascii="Arial" w:hAnsi="Arial" w:cs="Arial"/>
        </w:rPr>
        <w:t xml:space="preserve">от своего имени, но за счет и по поручению Эмитента </w:t>
      </w:r>
      <w:r w:rsidR="00D0387B">
        <w:rPr>
          <w:rFonts w:ascii="Arial" w:hAnsi="Arial" w:cs="Arial"/>
        </w:rPr>
        <w:t>–</w:t>
      </w:r>
      <w:r w:rsidR="00D0387B" w:rsidRPr="00D0387B">
        <w:rPr>
          <w:rFonts w:ascii="Arial" w:hAnsi="Arial" w:cs="Arial"/>
        </w:rPr>
        <w:t xml:space="preserve"> Андеррайтер</w:t>
      </w:r>
      <w:r w:rsidR="00D0387B">
        <w:rPr>
          <w:rFonts w:ascii="Arial" w:hAnsi="Arial" w:cs="Arial"/>
        </w:rPr>
        <w:t>.</w:t>
      </w:r>
      <w:r w:rsidR="00CE5DD0">
        <w:rPr>
          <w:rFonts w:ascii="Arial" w:hAnsi="Arial" w:cs="Arial"/>
        </w:rPr>
        <w:t xml:space="preserve"> </w:t>
      </w:r>
      <w:r w:rsidR="001A4496">
        <w:rPr>
          <w:rFonts w:ascii="Arial" w:hAnsi="Arial" w:cs="Arial"/>
        </w:rPr>
        <w:t>Л</w:t>
      </w:r>
      <w:r w:rsidR="0047427F" w:rsidRPr="0047427F">
        <w:rPr>
          <w:rFonts w:ascii="Arial" w:hAnsi="Arial" w:cs="Arial"/>
        </w:rPr>
        <w:t xml:space="preserve">ицо, назначенное Андеррайтером, либо перечень лиц, из числа которых может быть назначен Андеррайтер, </w:t>
      </w:r>
      <w:r w:rsidR="0047427F" w:rsidRPr="00955E24">
        <w:rPr>
          <w:rFonts w:ascii="Arial" w:hAnsi="Arial" w:cs="Arial"/>
          <w:u w:val="single"/>
        </w:rPr>
        <w:t>будут указаны в соответствующих Условиях выпуска</w:t>
      </w:r>
      <w:r w:rsidR="0047427F" w:rsidRPr="0047427F">
        <w:rPr>
          <w:rFonts w:ascii="Arial" w:hAnsi="Arial" w:cs="Arial"/>
        </w:rPr>
        <w:t xml:space="preserve">. Решение о назначении Андеррайтера принимается единоличным исполнительным органом Эмитента до даты начала размещения Биржевых облигаций в отношении </w:t>
      </w:r>
      <w:r w:rsidR="0047427F" w:rsidRPr="0047427F">
        <w:rPr>
          <w:rFonts w:ascii="Arial" w:hAnsi="Arial" w:cs="Arial"/>
        </w:rPr>
        <w:lastRenderedPageBreak/>
        <w:t>каждого выпуска (дополнительного выпуска) Биржевых облигаций, размещаемого в рамках Программы. Информация о назначении Андеррайтера раскрывается Эмитентом в порядке, предусмотренном в п. 11 Программы,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r w:rsidR="0047427F">
        <w:rPr>
          <w:rFonts w:ascii="Arial" w:hAnsi="Arial" w:cs="Arial"/>
        </w:rPr>
        <w:t>.</w:t>
      </w:r>
    </w:p>
    <w:p w14:paraId="6274D972" w14:textId="2FD5E9A7" w:rsidR="007935EF" w:rsidRPr="000C56D5" w:rsidRDefault="0047427F" w:rsidP="000C56D5">
      <w:pPr>
        <w:pStyle w:val="ConsPlusNormal"/>
        <w:spacing w:before="60" w:after="60"/>
        <w:jc w:val="both"/>
        <w:rPr>
          <w:rFonts w:ascii="Arial" w:hAnsi="Arial" w:cs="Arial"/>
        </w:rPr>
      </w:pPr>
      <w:r w:rsidRPr="000C56D5">
        <w:rPr>
          <w:rFonts w:ascii="Arial" w:hAnsi="Arial" w:cs="Arial"/>
        </w:rPr>
        <w:t>О</w:t>
      </w:r>
      <w:r w:rsidR="007935EF" w:rsidRPr="000C56D5">
        <w:rPr>
          <w:rFonts w:ascii="Arial" w:hAnsi="Arial" w:cs="Arial"/>
        </w:rPr>
        <w:t>сновны</w:t>
      </w:r>
      <w:r w:rsidR="00B22A72" w:rsidRPr="000C56D5">
        <w:rPr>
          <w:rFonts w:ascii="Arial" w:hAnsi="Arial" w:cs="Arial"/>
        </w:rPr>
        <w:t>ми</w:t>
      </w:r>
      <w:r w:rsidR="007935EF" w:rsidRPr="000C56D5">
        <w:rPr>
          <w:rFonts w:ascii="Arial" w:hAnsi="Arial" w:cs="Arial"/>
        </w:rPr>
        <w:t xml:space="preserve"> функци</w:t>
      </w:r>
      <w:r w:rsidR="00B22A72" w:rsidRPr="000C56D5">
        <w:rPr>
          <w:rFonts w:ascii="Arial" w:hAnsi="Arial" w:cs="Arial"/>
        </w:rPr>
        <w:t>ями</w:t>
      </w:r>
      <w:r w:rsidR="007935EF" w:rsidRPr="000C56D5">
        <w:rPr>
          <w:rFonts w:ascii="Arial" w:hAnsi="Arial" w:cs="Arial"/>
        </w:rPr>
        <w:t xml:space="preserve"> </w:t>
      </w:r>
      <w:r w:rsidRPr="000C56D5">
        <w:rPr>
          <w:rFonts w:ascii="Arial" w:hAnsi="Arial" w:cs="Arial"/>
        </w:rPr>
        <w:t xml:space="preserve">Андеррайтера, оказывающего Эмитенту услуги по размещению Биржевых облигаций, </w:t>
      </w:r>
      <w:r w:rsidR="00B74747">
        <w:rPr>
          <w:rFonts w:ascii="Arial" w:hAnsi="Arial" w:cs="Arial"/>
        </w:rPr>
        <w:t xml:space="preserve">в том числе </w:t>
      </w:r>
      <w:r w:rsidR="00B22A72" w:rsidRPr="002F35EC">
        <w:rPr>
          <w:rFonts w:ascii="Arial" w:hAnsi="Arial"/>
        </w:rPr>
        <w:t>будут являться</w:t>
      </w:r>
      <w:r w:rsidR="007935EF" w:rsidRPr="000C56D5">
        <w:rPr>
          <w:rFonts w:ascii="Arial" w:hAnsi="Arial" w:cs="Arial"/>
        </w:rPr>
        <w:t>:</w:t>
      </w:r>
    </w:p>
    <w:p w14:paraId="6274D973" w14:textId="270E7E48" w:rsidR="009F25A1" w:rsidRPr="000C56D5" w:rsidRDefault="009F25A1" w:rsidP="000C56D5">
      <w:pPr>
        <w:pStyle w:val="ConsPlusNormal"/>
        <w:numPr>
          <w:ilvl w:val="0"/>
          <w:numId w:val="9"/>
        </w:numPr>
        <w:spacing w:before="60" w:after="60"/>
        <w:ind w:left="1134" w:hanging="567"/>
        <w:jc w:val="both"/>
        <w:rPr>
          <w:rFonts w:ascii="Arial" w:hAnsi="Arial" w:cs="Arial"/>
        </w:rPr>
      </w:pPr>
      <w:r w:rsidRPr="000C56D5">
        <w:rPr>
          <w:rFonts w:ascii="Arial" w:hAnsi="Arial" w:cs="Arial"/>
        </w:rPr>
        <w:t>поиск и привлечени</w:t>
      </w:r>
      <w:r w:rsidR="00B22A72" w:rsidRPr="000C56D5">
        <w:rPr>
          <w:rFonts w:ascii="Arial" w:hAnsi="Arial" w:cs="Arial"/>
        </w:rPr>
        <w:t>е</w:t>
      </w:r>
      <w:r w:rsidRPr="000C56D5">
        <w:rPr>
          <w:rFonts w:ascii="Arial" w:hAnsi="Arial" w:cs="Arial"/>
        </w:rPr>
        <w:t xml:space="preserve"> широкого круга инвесторов с целью размещения выпусков</w:t>
      </w:r>
      <w:r w:rsidR="002F35EC" w:rsidRPr="000C56D5">
        <w:rPr>
          <w:rFonts w:ascii="Arial" w:hAnsi="Arial" w:cs="Arial"/>
        </w:rPr>
        <w:t xml:space="preserve"> (дополнительных выпусков)</w:t>
      </w:r>
      <w:r w:rsidRPr="000C56D5">
        <w:rPr>
          <w:rFonts w:ascii="Arial" w:hAnsi="Arial" w:cs="Arial"/>
        </w:rPr>
        <w:t xml:space="preserve"> Биржевых облигаций на </w:t>
      </w:r>
      <w:r w:rsidR="00B22A72" w:rsidRPr="000C56D5">
        <w:rPr>
          <w:rFonts w:ascii="Arial" w:hAnsi="Arial" w:cs="Arial"/>
        </w:rPr>
        <w:t>согласованных с</w:t>
      </w:r>
      <w:r w:rsidRPr="000C56D5">
        <w:rPr>
          <w:rFonts w:ascii="Arial" w:hAnsi="Arial" w:cs="Arial"/>
        </w:rPr>
        <w:t xml:space="preserve"> Эмитент</w:t>
      </w:r>
      <w:r w:rsidR="00B22A72" w:rsidRPr="000C56D5">
        <w:rPr>
          <w:rFonts w:ascii="Arial" w:hAnsi="Arial" w:cs="Arial"/>
        </w:rPr>
        <w:t>ом</w:t>
      </w:r>
      <w:r w:rsidRPr="000C56D5">
        <w:rPr>
          <w:rFonts w:ascii="Arial" w:hAnsi="Arial" w:cs="Arial"/>
        </w:rPr>
        <w:t xml:space="preserve"> условиях;</w:t>
      </w:r>
    </w:p>
    <w:p w14:paraId="6274D974" w14:textId="51B175B6" w:rsidR="009F25A1" w:rsidRPr="000C56D5" w:rsidRDefault="009F25A1" w:rsidP="000C56D5">
      <w:pPr>
        <w:pStyle w:val="ConsPlusNormal"/>
        <w:numPr>
          <w:ilvl w:val="0"/>
          <w:numId w:val="9"/>
        </w:numPr>
        <w:spacing w:before="60" w:after="60"/>
        <w:ind w:left="1134" w:hanging="567"/>
        <w:jc w:val="both"/>
        <w:rPr>
          <w:rFonts w:ascii="Arial" w:hAnsi="Arial" w:cs="Arial"/>
        </w:rPr>
      </w:pPr>
      <w:r w:rsidRPr="000C56D5">
        <w:rPr>
          <w:rFonts w:ascii="Arial" w:hAnsi="Arial" w:cs="Arial"/>
        </w:rPr>
        <w:t xml:space="preserve">маркетирование выпуска </w:t>
      </w:r>
      <w:r w:rsidR="002F35EC" w:rsidRPr="000C56D5">
        <w:rPr>
          <w:rFonts w:ascii="Arial" w:hAnsi="Arial" w:cs="Arial"/>
        </w:rPr>
        <w:t xml:space="preserve">(дополнительного выпуска) </w:t>
      </w:r>
      <w:r w:rsidRPr="000C56D5">
        <w:rPr>
          <w:rFonts w:ascii="Arial" w:hAnsi="Arial" w:cs="Arial"/>
        </w:rPr>
        <w:t>Биржевых облигаций, формирова</w:t>
      </w:r>
      <w:r w:rsidR="00B22A72" w:rsidRPr="000C56D5">
        <w:rPr>
          <w:rFonts w:ascii="Arial" w:hAnsi="Arial" w:cs="Arial"/>
        </w:rPr>
        <w:t>ние</w:t>
      </w:r>
      <w:r w:rsidRPr="000C56D5">
        <w:rPr>
          <w:rFonts w:ascii="Arial" w:hAnsi="Arial" w:cs="Arial"/>
        </w:rPr>
        <w:t xml:space="preserve"> синдикат</w:t>
      </w:r>
      <w:r w:rsidR="00B22A72" w:rsidRPr="000C56D5">
        <w:rPr>
          <w:rFonts w:ascii="Arial" w:hAnsi="Arial" w:cs="Arial"/>
        </w:rPr>
        <w:t>а</w:t>
      </w:r>
      <w:r w:rsidRPr="000C56D5">
        <w:rPr>
          <w:rFonts w:ascii="Arial" w:hAnsi="Arial" w:cs="Arial"/>
        </w:rPr>
        <w:t xml:space="preserve"> андеррайтеров и со-андеррайтеров, осуществл</w:t>
      </w:r>
      <w:r w:rsidR="00B22A72" w:rsidRPr="000C56D5">
        <w:rPr>
          <w:rFonts w:ascii="Arial" w:hAnsi="Arial" w:cs="Arial"/>
        </w:rPr>
        <w:t>ение</w:t>
      </w:r>
      <w:r w:rsidRPr="000C56D5">
        <w:rPr>
          <w:rFonts w:ascii="Arial" w:hAnsi="Arial" w:cs="Arial"/>
        </w:rPr>
        <w:t xml:space="preserve"> мероприяти</w:t>
      </w:r>
      <w:r w:rsidR="00B22A72" w:rsidRPr="000C56D5">
        <w:rPr>
          <w:rFonts w:ascii="Arial" w:hAnsi="Arial" w:cs="Arial"/>
        </w:rPr>
        <w:t>й</w:t>
      </w:r>
      <w:r w:rsidRPr="000C56D5">
        <w:rPr>
          <w:rFonts w:ascii="Arial" w:hAnsi="Arial" w:cs="Arial"/>
        </w:rPr>
        <w:t>, направленны</w:t>
      </w:r>
      <w:r w:rsidR="00B22A72" w:rsidRPr="000C56D5">
        <w:rPr>
          <w:rFonts w:ascii="Arial" w:hAnsi="Arial" w:cs="Arial"/>
        </w:rPr>
        <w:t>х</w:t>
      </w:r>
      <w:r w:rsidRPr="000C56D5">
        <w:rPr>
          <w:rFonts w:ascii="Arial" w:hAnsi="Arial" w:cs="Arial"/>
        </w:rPr>
        <w:t xml:space="preserve"> на продажу Биржевых обл</w:t>
      </w:r>
      <w:r w:rsidR="00650CA0" w:rsidRPr="000C56D5">
        <w:rPr>
          <w:rFonts w:ascii="Arial" w:hAnsi="Arial" w:cs="Arial"/>
        </w:rPr>
        <w:t>игаций потенциальным инвесторам;</w:t>
      </w:r>
    </w:p>
    <w:p w14:paraId="6274D975" w14:textId="77777777" w:rsidR="009F25A1" w:rsidRPr="000C56D5" w:rsidRDefault="009F25A1" w:rsidP="000C56D5">
      <w:pPr>
        <w:pStyle w:val="ConsPlusNormal"/>
        <w:numPr>
          <w:ilvl w:val="0"/>
          <w:numId w:val="9"/>
        </w:numPr>
        <w:spacing w:before="60" w:after="60"/>
        <w:ind w:left="1134" w:hanging="567"/>
        <w:jc w:val="both"/>
        <w:rPr>
          <w:rFonts w:ascii="Arial" w:hAnsi="Arial" w:cs="Arial"/>
        </w:rPr>
      </w:pPr>
      <w:r w:rsidRPr="000C56D5">
        <w:rPr>
          <w:rFonts w:ascii="Arial" w:hAnsi="Arial" w:cs="Arial"/>
        </w:rPr>
        <w:t xml:space="preserve">прием заявлений/предложений </w:t>
      </w:r>
      <w:r w:rsidR="00B22A72" w:rsidRPr="000C56D5">
        <w:rPr>
          <w:rFonts w:ascii="Arial" w:hAnsi="Arial" w:cs="Arial"/>
        </w:rPr>
        <w:t xml:space="preserve">по каждому </w:t>
      </w:r>
      <w:r w:rsidR="00C81BC3" w:rsidRPr="000C56D5">
        <w:rPr>
          <w:rFonts w:ascii="Arial" w:hAnsi="Arial" w:cs="Arial"/>
        </w:rPr>
        <w:t>в</w:t>
      </w:r>
      <w:r w:rsidR="00B22A72" w:rsidRPr="000C56D5">
        <w:rPr>
          <w:rFonts w:ascii="Arial" w:hAnsi="Arial" w:cs="Arial"/>
        </w:rPr>
        <w:t xml:space="preserve">ыпуску </w:t>
      </w:r>
      <w:r w:rsidR="007970A9" w:rsidRPr="000C56D5">
        <w:rPr>
          <w:rFonts w:ascii="Arial" w:hAnsi="Arial" w:cs="Arial"/>
        </w:rPr>
        <w:t xml:space="preserve">(дополнительному выпуску) </w:t>
      </w:r>
      <w:r w:rsidR="00B22A72" w:rsidRPr="000C56D5">
        <w:rPr>
          <w:rFonts w:ascii="Arial" w:hAnsi="Arial" w:cs="Arial"/>
        </w:rPr>
        <w:t xml:space="preserve">Биржевых облигаций </w:t>
      </w:r>
      <w:r w:rsidRPr="000C56D5">
        <w:rPr>
          <w:rFonts w:ascii="Arial" w:hAnsi="Arial" w:cs="Arial"/>
        </w:rPr>
        <w:t>от потенциальных инвесторов на приобретение при размещении, ведение книги предварительного спроса на Биржевые облигации, оперативное информирование Эмитента о принятых заявлениях/предложениях и изменениях в книге предварительного спроса, а также направление потенциальным инвесторам ответ</w:t>
      </w:r>
      <w:r w:rsidR="00C81BC3" w:rsidRPr="000C56D5">
        <w:rPr>
          <w:rFonts w:ascii="Arial" w:hAnsi="Arial" w:cs="Arial"/>
        </w:rPr>
        <w:t>а</w:t>
      </w:r>
      <w:r w:rsidRPr="000C56D5">
        <w:rPr>
          <w:rFonts w:ascii="Arial" w:hAnsi="Arial" w:cs="Arial"/>
        </w:rPr>
        <w:t xml:space="preserve"> Эмитента о принятии заявок/предложений о приобретении размещаемых Биржевых облигаций</w:t>
      </w:r>
      <w:r w:rsidR="00D934D8" w:rsidRPr="000C56D5">
        <w:rPr>
          <w:rFonts w:ascii="Arial" w:hAnsi="Arial" w:cs="Arial"/>
        </w:rPr>
        <w:t xml:space="preserve"> (в случае предоставления ему Эмитентом соответствующих полномочий)</w:t>
      </w:r>
      <w:r w:rsidRPr="000C56D5">
        <w:rPr>
          <w:rFonts w:ascii="Arial" w:hAnsi="Arial" w:cs="Arial"/>
        </w:rPr>
        <w:t>;</w:t>
      </w:r>
    </w:p>
    <w:p w14:paraId="6274D976" w14:textId="77777777" w:rsidR="00650CA0" w:rsidRPr="000C56D5" w:rsidRDefault="009F25A1" w:rsidP="000C56D5">
      <w:pPr>
        <w:pStyle w:val="ConsPlusNormal"/>
        <w:numPr>
          <w:ilvl w:val="0"/>
          <w:numId w:val="9"/>
        </w:numPr>
        <w:spacing w:before="60" w:after="60"/>
        <w:ind w:left="1134" w:hanging="567"/>
        <w:jc w:val="both"/>
        <w:rPr>
          <w:rFonts w:ascii="Arial" w:hAnsi="Arial" w:cs="Arial"/>
        </w:rPr>
      </w:pPr>
      <w:r w:rsidRPr="000C56D5">
        <w:rPr>
          <w:rFonts w:ascii="Arial" w:hAnsi="Arial" w:cs="Arial"/>
        </w:rPr>
        <w:t xml:space="preserve">прием от инвесторов адресных заявок </w:t>
      </w:r>
      <w:r w:rsidR="00B722D3" w:rsidRPr="000C56D5">
        <w:rPr>
          <w:rFonts w:ascii="Arial" w:hAnsi="Arial" w:cs="Arial"/>
        </w:rPr>
        <w:t xml:space="preserve">на Бирже </w:t>
      </w:r>
      <w:r w:rsidRPr="000C56D5">
        <w:rPr>
          <w:rFonts w:ascii="Arial" w:hAnsi="Arial" w:cs="Arial"/>
        </w:rPr>
        <w:t xml:space="preserve">на покупку Биржевых облигаций, заключение сделок по первичному размещению </w:t>
      </w:r>
      <w:r w:rsidR="00650CA0" w:rsidRPr="000C56D5">
        <w:rPr>
          <w:rFonts w:ascii="Arial" w:hAnsi="Arial" w:cs="Arial"/>
        </w:rPr>
        <w:t>Биржевых облигаций на Бирже;</w:t>
      </w:r>
    </w:p>
    <w:p w14:paraId="6274D977" w14:textId="77777777" w:rsidR="009F25A1" w:rsidRPr="000C56D5" w:rsidRDefault="009F25A1" w:rsidP="000C56D5">
      <w:pPr>
        <w:pStyle w:val="ConsPlusNormal"/>
        <w:numPr>
          <w:ilvl w:val="0"/>
          <w:numId w:val="9"/>
        </w:numPr>
        <w:spacing w:before="60" w:after="60"/>
        <w:ind w:left="1134" w:hanging="567"/>
        <w:jc w:val="both"/>
        <w:rPr>
          <w:rFonts w:ascii="Arial" w:hAnsi="Arial" w:cs="Arial"/>
        </w:rPr>
      </w:pPr>
      <w:r w:rsidRPr="000C56D5">
        <w:rPr>
          <w:rFonts w:ascii="Arial" w:hAnsi="Arial" w:cs="Arial"/>
        </w:rPr>
        <w:t>учет денежных средств Эмитента, поступивших от размещения Биржевых облигаций, в системе ведения бухгалтерского и внутреннего учета отдельно от своих денежных средств и в полном соответствии с порядком, установленным действующим законодательством Российской Федерации;</w:t>
      </w:r>
    </w:p>
    <w:p w14:paraId="6274D978" w14:textId="77777777" w:rsidR="005F079E" w:rsidRPr="000C56D5" w:rsidRDefault="009F25A1" w:rsidP="000C56D5">
      <w:pPr>
        <w:pStyle w:val="ConsPlusNormal"/>
        <w:numPr>
          <w:ilvl w:val="0"/>
          <w:numId w:val="9"/>
        </w:numPr>
        <w:spacing w:before="60" w:after="60"/>
        <w:ind w:left="1134" w:hanging="567"/>
        <w:jc w:val="both"/>
        <w:rPr>
          <w:rFonts w:ascii="Arial" w:hAnsi="Arial" w:cs="Arial"/>
        </w:rPr>
      </w:pPr>
      <w:r w:rsidRPr="000C56D5">
        <w:rPr>
          <w:rFonts w:ascii="Arial" w:hAnsi="Arial" w:cs="Arial"/>
        </w:rPr>
        <w:t xml:space="preserve">перевод на </w:t>
      </w:r>
      <w:r w:rsidR="006D7D52" w:rsidRPr="000C56D5">
        <w:rPr>
          <w:rFonts w:ascii="Arial" w:hAnsi="Arial" w:cs="Arial"/>
        </w:rPr>
        <w:t xml:space="preserve">корреспондентский </w:t>
      </w:r>
      <w:r w:rsidRPr="000C56D5">
        <w:rPr>
          <w:rFonts w:ascii="Arial" w:hAnsi="Arial" w:cs="Arial"/>
        </w:rPr>
        <w:t>счет Эмитента денежных средств, поступивших от размещения Биржевых облигаций</w:t>
      </w:r>
      <w:r w:rsidR="00650CA0" w:rsidRPr="000C56D5">
        <w:rPr>
          <w:rFonts w:ascii="Arial" w:hAnsi="Arial" w:cs="Arial"/>
        </w:rPr>
        <w:t>.</w:t>
      </w:r>
    </w:p>
    <w:p w14:paraId="6274D979" w14:textId="304866FA" w:rsidR="007935EF" w:rsidRPr="000F4A2A" w:rsidRDefault="00DF490F" w:rsidP="000C56D5">
      <w:pPr>
        <w:pStyle w:val="ConsPlusNormal"/>
        <w:spacing w:before="60" w:after="60"/>
        <w:ind w:left="567"/>
        <w:jc w:val="both"/>
        <w:rPr>
          <w:rFonts w:ascii="Arial" w:hAnsi="Arial"/>
        </w:rPr>
      </w:pPr>
      <w:r w:rsidRPr="000C56D5">
        <w:rPr>
          <w:rFonts w:ascii="Arial" w:hAnsi="Arial" w:cs="Arial"/>
          <w:b/>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w:t>
      </w:r>
      <w:r w:rsidR="007935EF" w:rsidRPr="000C56D5">
        <w:rPr>
          <w:rFonts w:ascii="Arial" w:hAnsi="Arial" w:cs="Arial"/>
          <w:b/>
        </w:rPr>
        <w:t>и такое количество ценных бумаг:</w:t>
      </w:r>
      <w:r w:rsidR="00C218BC" w:rsidRPr="000C56D5">
        <w:rPr>
          <w:rFonts w:ascii="Arial" w:hAnsi="Arial" w:cs="Arial"/>
        </w:rPr>
        <w:t xml:space="preserve"> </w:t>
      </w:r>
      <w:r w:rsidR="00B722D3" w:rsidRPr="0047427F">
        <w:rPr>
          <w:rFonts w:ascii="Arial" w:hAnsi="Arial" w:cs="Arial"/>
          <w:u w:val="single"/>
        </w:rPr>
        <w:t>сведения о наличии такой обязанности у лица, оказывающего услуги по размещению Биржевых облигаций, будут указаны в Условиях выпуска</w:t>
      </w:r>
      <w:r w:rsidR="00C218BC" w:rsidRPr="000F4A2A">
        <w:rPr>
          <w:rFonts w:ascii="Arial" w:hAnsi="Arial"/>
        </w:rPr>
        <w:t>.</w:t>
      </w:r>
    </w:p>
    <w:p w14:paraId="6274D97A" w14:textId="64A364F4" w:rsidR="00C218BC" w:rsidRPr="000F4A2A" w:rsidRDefault="00DF490F" w:rsidP="000C56D5">
      <w:pPr>
        <w:pStyle w:val="ConsPlusNormal"/>
        <w:spacing w:before="60" w:after="60"/>
        <w:ind w:left="567"/>
        <w:jc w:val="both"/>
        <w:rPr>
          <w:rFonts w:ascii="Arial" w:hAnsi="Arial"/>
          <w:u w:val="single"/>
        </w:rPr>
      </w:pPr>
      <w:r w:rsidRPr="000C56D5">
        <w:rPr>
          <w:rFonts w:ascii="Arial" w:hAnsi="Arial" w:cs="Arial"/>
          <w:b/>
        </w:rPr>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w:t>
      </w:r>
      <w:r w:rsidR="007935EF" w:rsidRPr="000C56D5">
        <w:rPr>
          <w:rFonts w:ascii="Arial" w:hAnsi="Arial" w:cs="Arial"/>
          <w:b/>
        </w:rPr>
        <w:t>луги маркет-мейкера:</w:t>
      </w:r>
      <w:r w:rsidR="00C218BC" w:rsidRPr="000C56D5">
        <w:rPr>
          <w:rFonts w:ascii="Arial" w:hAnsi="Arial" w:cs="Arial"/>
          <w:b/>
        </w:rPr>
        <w:t xml:space="preserve"> </w:t>
      </w:r>
      <w:r w:rsidR="00B722D3" w:rsidRPr="0047427F">
        <w:rPr>
          <w:rFonts w:ascii="Arial" w:hAnsi="Arial" w:cs="Arial"/>
          <w:u w:val="single"/>
        </w:rPr>
        <w:t>сведения о наличии так</w:t>
      </w:r>
      <w:r w:rsidR="00B94624">
        <w:rPr>
          <w:rFonts w:ascii="Arial" w:hAnsi="Arial" w:cs="Arial"/>
          <w:u w:val="single"/>
        </w:rPr>
        <w:t>ой</w:t>
      </w:r>
      <w:r w:rsidR="00B722D3" w:rsidRPr="0047427F">
        <w:rPr>
          <w:rFonts w:ascii="Arial" w:hAnsi="Arial" w:cs="Arial"/>
          <w:u w:val="single"/>
        </w:rPr>
        <w:t xml:space="preserve"> </w:t>
      </w:r>
      <w:r w:rsidR="00FC47D8" w:rsidRPr="0047427F">
        <w:rPr>
          <w:rFonts w:ascii="Arial" w:hAnsi="Arial" w:cs="Arial"/>
          <w:u w:val="single"/>
        </w:rPr>
        <w:t>обязанности</w:t>
      </w:r>
      <w:r w:rsidR="00B722D3" w:rsidRPr="0047427F">
        <w:rPr>
          <w:rFonts w:ascii="Arial" w:hAnsi="Arial" w:cs="Arial"/>
          <w:u w:val="single"/>
        </w:rPr>
        <w:t xml:space="preserve"> у лица, оказывающего услуги по размещению Биржевых облигаций, будут указаны в Условиях выпуска</w:t>
      </w:r>
      <w:r w:rsidR="00E03182" w:rsidRPr="000F4A2A">
        <w:rPr>
          <w:rFonts w:ascii="Arial" w:hAnsi="Arial"/>
          <w:u w:val="single"/>
        </w:rPr>
        <w:t>.</w:t>
      </w:r>
    </w:p>
    <w:p w14:paraId="6274D97B" w14:textId="26087513" w:rsidR="00C218BC" w:rsidRPr="000F4A2A" w:rsidRDefault="00DF490F" w:rsidP="000C56D5">
      <w:pPr>
        <w:pStyle w:val="ConsPlusNormal"/>
        <w:spacing w:before="60" w:after="60"/>
        <w:ind w:left="567"/>
        <w:jc w:val="both"/>
        <w:rPr>
          <w:rFonts w:ascii="Arial" w:hAnsi="Arial"/>
          <w:u w:val="single"/>
        </w:rPr>
      </w:pPr>
      <w:r w:rsidRPr="000C56D5">
        <w:rPr>
          <w:rFonts w:ascii="Arial" w:hAnsi="Arial" w:cs="Arial"/>
          <w:b/>
        </w:rPr>
        <w:t>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w:t>
      </w:r>
      <w:r w:rsidR="007935EF" w:rsidRPr="000C56D5">
        <w:rPr>
          <w:rFonts w:ascii="Arial" w:hAnsi="Arial" w:cs="Arial"/>
          <w:b/>
        </w:rPr>
        <w:t>ельного количества ценных бумаг</w:t>
      </w:r>
      <w:r w:rsidR="007935EF" w:rsidRPr="000F4A2A">
        <w:rPr>
          <w:rFonts w:ascii="Arial" w:hAnsi="Arial"/>
          <w:b/>
          <w:u w:val="single"/>
        </w:rPr>
        <w:t>:</w:t>
      </w:r>
      <w:r w:rsidR="00C218BC" w:rsidRPr="000F4A2A">
        <w:rPr>
          <w:rFonts w:ascii="Arial" w:hAnsi="Arial"/>
          <w:b/>
          <w:u w:val="single"/>
        </w:rPr>
        <w:t xml:space="preserve"> </w:t>
      </w:r>
      <w:r w:rsidR="00B722D3" w:rsidRPr="0047427F">
        <w:rPr>
          <w:rFonts w:ascii="Arial" w:hAnsi="Arial" w:cs="Arial"/>
          <w:u w:val="single"/>
        </w:rPr>
        <w:t>сведения о наличии тако</w:t>
      </w:r>
      <w:r w:rsidR="00DF63B3">
        <w:rPr>
          <w:rFonts w:ascii="Arial" w:hAnsi="Arial" w:cs="Arial"/>
          <w:u w:val="single"/>
        </w:rPr>
        <w:t>го права</w:t>
      </w:r>
      <w:r w:rsidR="00B722D3" w:rsidRPr="0047427F">
        <w:rPr>
          <w:rFonts w:ascii="Arial" w:hAnsi="Arial" w:cs="Arial"/>
          <w:u w:val="single"/>
        </w:rPr>
        <w:t xml:space="preserve"> у лица, оказывающего услуги по размещению Биржевых облигаций, будут указаны в Условиях выпуска</w:t>
      </w:r>
      <w:r w:rsidR="00E03182" w:rsidRPr="000F4A2A">
        <w:rPr>
          <w:rFonts w:ascii="Arial" w:hAnsi="Arial"/>
          <w:u w:val="single"/>
        </w:rPr>
        <w:t>.</w:t>
      </w:r>
    </w:p>
    <w:p w14:paraId="6274D97C" w14:textId="7C98F3EC" w:rsidR="007935EF" w:rsidRPr="000C56D5" w:rsidRDefault="00DF490F" w:rsidP="000C56D5">
      <w:pPr>
        <w:pStyle w:val="ConsPlusNormal"/>
        <w:spacing w:before="60" w:after="60"/>
        <w:ind w:left="567"/>
        <w:jc w:val="both"/>
        <w:rPr>
          <w:rFonts w:ascii="Arial" w:hAnsi="Arial" w:cs="Arial"/>
        </w:rPr>
      </w:pPr>
      <w:r w:rsidRPr="000C56D5">
        <w:rPr>
          <w:rFonts w:ascii="Arial" w:hAnsi="Arial" w:cs="Arial"/>
          <w:b/>
        </w:rPr>
        <w:t>ра</w:t>
      </w:r>
      <w:r w:rsidR="007935EF" w:rsidRPr="000C56D5">
        <w:rPr>
          <w:rFonts w:ascii="Arial" w:hAnsi="Arial" w:cs="Arial"/>
          <w:b/>
        </w:rPr>
        <w:t>змер вознаграждения такого лица:</w:t>
      </w:r>
      <w:r w:rsidR="00C218BC" w:rsidRPr="000C56D5">
        <w:rPr>
          <w:rFonts w:ascii="Arial" w:hAnsi="Arial" w:cs="Arial"/>
          <w:b/>
        </w:rPr>
        <w:t xml:space="preserve"> </w:t>
      </w:r>
      <w:r w:rsidR="00B94624" w:rsidRPr="00955E24">
        <w:rPr>
          <w:rFonts w:ascii="Arial" w:hAnsi="Arial" w:cs="Arial"/>
          <w:u w:val="single"/>
        </w:rPr>
        <w:t>сведения о размере такого вознаграждения будут указаны в Условиях</w:t>
      </w:r>
      <w:r w:rsidR="00E03182" w:rsidRPr="000F4A2A">
        <w:rPr>
          <w:rFonts w:ascii="Arial" w:hAnsi="Arial"/>
          <w:u w:val="single"/>
        </w:rPr>
        <w:t xml:space="preserve"> выпуска</w:t>
      </w:r>
      <w:r w:rsidR="00C218BC" w:rsidRPr="004C056F">
        <w:rPr>
          <w:rFonts w:ascii="Arial" w:hAnsi="Arial" w:cs="Arial"/>
        </w:rPr>
        <w:t>.</w:t>
      </w:r>
    </w:p>
    <w:p w14:paraId="6274D97D" w14:textId="37504E73" w:rsidR="00DF490F" w:rsidRPr="000F4A2A" w:rsidRDefault="007935EF" w:rsidP="000C56D5">
      <w:pPr>
        <w:pStyle w:val="ConsPlusNormal"/>
        <w:spacing w:before="60" w:after="60"/>
        <w:ind w:left="567"/>
        <w:jc w:val="both"/>
        <w:rPr>
          <w:rFonts w:ascii="Arial" w:hAnsi="Arial"/>
          <w:u w:val="single"/>
        </w:rPr>
      </w:pPr>
      <w:r w:rsidRPr="000C56D5">
        <w:rPr>
          <w:rFonts w:ascii="Arial" w:hAnsi="Arial" w:cs="Arial"/>
          <w:b/>
        </w:rPr>
        <w:t>размер вознаграждения (части</w:t>
      </w:r>
      <w:r w:rsidR="00DF490F" w:rsidRPr="000C56D5">
        <w:rPr>
          <w:rFonts w:ascii="Arial" w:hAnsi="Arial" w:cs="Arial"/>
          <w:b/>
        </w:rPr>
        <w:t xml:space="preserve"> вознаграждения)</w:t>
      </w:r>
      <w:r w:rsidRPr="000C56D5">
        <w:rPr>
          <w:rFonts w:ascii="Arial" w:hAnsi="Arial" w:cs="Arial"/>
          <w:b/>
        </w:rPr>
        <w:t>, которое</w:t>
      </w:r>
      <w:r w:rsidR="00DF490F" w:rsidRPr="000C56D5">
        <w:rPr>
          <w:rFonts w:ascii="Arial" w:hAnsi="Arial" w:cs="Arial"/>
          <w:b/>
        </w:rPr>
        <w:t xml:space="preserve">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w:t>
      </w:r>
      <w:r w:rsidRPr="000C56D5">
        <w:rPr>
          <w:rFonts w:ascii="Arial" w:hAnsi="Arial" w:cs="Arial"/>
          <w:b/>
        </w:rPr>
        <w:t>ом числе услуг маркет-мейкера:</w:t>
      </w:r>
      <w:r w:rsidR="00C218BC" w:rsidRPr="000C56D5">
        <w:rPr>
          <w:rFonts w:ascii="Arial" w:hAnsi="Arial" w:cs="Arial"/>
          <w:b/>
        </w:rPr>
        <w:t xml:space="preserve"> </w:t>
      </w:r>
      <w:r w:rsidR="00B722D3" w:rsidRPr="0047427F">
        <w:rPr>
          <w:rFonts w:ascii="Arial" w:hAnsi="Arial" w:cs="Arial"/>
          <w:u w:val="single"/>
        </w:rPr>
        <w:t>сведения о размере такого вознаграждения при наличии соответствующей обязанности у лица, оказывающего услуги по размещению Биржевых облигаций, будут указаны в Условиях выпуска</w:t>
      </w:r>
      <w:r w:rsidR="00C218BC" w:rsidRPr="000F4A2A">
        <w:rPr>
          <w:rFonts w:ascii="Arial" w:hAnsi="Arial"/>
          <w:u w:val="single"/>
        </w:rPr>
        <w:t>.</w:t>
      </w:r>
    </w:p>
    <w:p w14:paraId="6274D97E" w14:textId="77777777" w:rsidR="00286FE8" w:rsidRPr="000C56D5" w:rsidRDefault="00286FE8" w:rsidP="000C56D5">
      <w:pPr>
        <w:pStyle w:val="ConsPlusNormal"/>
        <w:spacing w:before="60" w:after="60"/>
        <w:jc w:val="both"/>
        <w:rPr>
          <w:rFonts w:ascii="Arial" w:hAnsi="Arial" w:cs="Arial"/>
        </w:rPr>
      </w:pPr>
    </w:p>
    <w:p w14:paraId="6274D97F" w14:textId="77777777" w:rsidR="00DF490F" w:rsidRPr="000C56D5" w:rsidRDefault="007935EF" w:rsidP="000C56D5">
      <w:pPr>
        <w:pStyle w:val="ConsPlusNormal"/>
        <w:spacing w:before="60" w:after="60"/>
        <w:jc w:val="both"/>
        <w:rPr>
          <w:rFonts w:ascii="Arial" w:hAnsi="Arial" w:cs="Arial"/>
        </w:rPr>
      </w:pPr>
      <w:r w:rsidRPr="000C56D5">
        <w:rPr>
          <w:rFonts w:ascii="Arial" w:hAnsi="Arial" w:cs="Arial"/>
        </w:rPr>
        <w:lastRenderedPageBreak/>
        <w:t>Р</w:t>
      </w:r>
      <w:r w:rsidR="00DF490F" w:rsidRPr="000C56D5">
        <w:rPr>
          <w:rFonts w:ascii="Arial" w:hAnsi="Arial" w:cs="Arial"/>
        </w:rPr>
        <w:t xml:space="preserve">азмещение </w:t>
      </w:r>
      <w:r w:rsidR="008156F6" w:rsidRPr="000C56D5">
        <w:rPr>
          <w:rFonts w:ascii="Arial" w:hAnsi="Arial" w:cs="Arial"/>
        </w:rPr>
        <w:t>Биржевых облигаций в рамках Программы</w:t>
      </w:r>
      <w:r w:rsidRPr="000C56D5">
        <w:rPr>
          <w:rFonts w:ascii="Arial" w:hAnsi="Arial" w:cs="Arial"/>
        </w:rPr>
        <w:t xml:space="preserve"> не</w:t>
      </w:r>
      <w:r w:rsidR="00DF490F" w:rsidRPr="000C56D5">
        <w:rPr>
          <w:rFonts w:ascii="Arial" w:hAnsi="Arial" w:cs="Arial"/>
        </w:rPr>
        <w:t xml:space="preserve"> предполагается осуществлять за пределами Российской Федерации, в том числе посредством размещения соответст</w:t>
      </w:r>
      <w:r w:rsidRPr="000C56D5">
        <w:rPr>
          <w:rFonts w:ascii="Arial" w:hAnsi="Arial" w:cs="Arial"/>
        </w:rPr>
        <w:t>вующих иностранных ценных бумаг</w:t>
      </w:r>
      <w:r w:rsidR="00DF490F" w:rsidRPr="000C56D5">
        <w:rPr>
          <w:rFonts w:ascii="Arial" w:hAnsi="Arial" w:cs="Arial"/>
        </w:rPr>
        <w:t>.</w:t>
      </w:r>
    </w:p>
    <w:p w14:paraId="6274D980" w14:textId="77777777" w:rsidR="00A46133" w:rsidRPr="000C56D5" w:rsidRDefault="00A46133" w:rsidP="000C56D5">
      <w:pPr>
        <w:pStyle w:val="ConsPlusNormal"/>
        <w:spacing w:before="60" w:after="60"/>
        <w:jc w:val="both"/>
        <w:rPr>
          <w:rFonts w:ascii="Arial" w:hAnsi="Arial" w:cs="Arial"/>
        </w:rPr>
      </w:pPr>
    </w:p>
    <w:p w14:paraId="6274D981" w14:textId="77777777" w:rsidR="00DF490F" w:rsidRPr="000C56D5" w:rsidRDefault="00F07704" w:rsidP="000C56D5">
      <w:pPr>
        <w:pStyle w:val="ConsPlusNormal"/>
        <w:spacing w:before="60" w:after="60"/>
        <w:jc w:val="both"/>
        <w:rPr>
          <w:rFonts w:ascii="Arial" w:hAnsi="Arial" w:cs="Arial"/>
        </w:rPr>
      </w:pPr>
      <w:r w:rsidRPr="000C56D5">
        <w:rPr>
          <w:rFonts w:ascii="Arial" w:hAnsi="Arial" w:cs="Arial"/>
        </w:rPr>
        <w:t>О</w:t>
      </w:r>
      <w:r w:rsidR="00DF490F" w:rsidRPr="000C56D5">
        <w:rPr>
          <w:rFonts w:ascii="Arial" w:hAnsi="Arial" w:cs="Arial"/>
        </w:rPr>
        <w:t>дновременно с размещен</w:t>
      </w:r>
      <w:r w:rsidRPr="000C56D5">
        <w:rPr>
          <w:rFonts w:ascii="Arial" w:hAnsi="Arial" w:cs="Arial"/>
        </w:rPr>
        <w:t xml:space="preserve">ием </w:t>
      </w:r>
      <w:r w:rsidR="008156F6" w:rsidRPr="000C56D5">
        <w:rPr>
          <w:rFonts w:ascii="Arial" w:hAnsi="Arial" w:cs="Arial"/>
        </w:rPr>
        <w:t>Биржевых облигаций в рамках Программы</w:t>
      </w:r>
      <w:r w:rsidRPr="000C56D5">
        <w:rPr>
          <w:rFonts w:ascii="Arial" w:hAnsi="Arial" w:cs="Arial"/>
        </w:rPr>
        <w:t xml:space="preserve"> не планируется предлагать </w:t>
      </w:r>
      <w:r w:rsidR="00DF490F" w:rsidRPr="000C56D5">
        <w:rPr>
          <w:rFonts w:ascii="Arial" w:hAnsi="Arial" w:cs="Arial"/>
        </w:rPr>
        <w:t>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w:t>
      </w:r>
      <w:r w:rsidRPr="000C56D5">
        <w:rPr>
          <w:rFonts w:ascii="Arial" w:hAnsi="Arial" w:cs="Arial"/>
        </w:rPr>
        <w:t>еся в обращении) ценные бумаги Э</w:t>
      </w:r>
      <w:r w:rsidR="00DF490F" w:rsidRPr="000C56D5">
        <w:rPr>
          <w:rFonts w:ascii="Arial" w:hAnsi="Arial" w:cs="Arial"/>
        </w:rPr>
        <w:t>митента того же вида, категори</w:t>
      </w:r>
      <w:r w:rsidRPr="000C56D5">
        <w:rPr>
          <w:rFonts w:ascii="Arial" w:hAnsi="Arial" w:cs="Arial"/>
        </w:rPr>
        <w:t>и (типа).</w:t>
      </w:r>
    </w:p>
    <w:p w14:paraId="6274D982" w14:textId="77777777" w:rsidR="00A46133" w:rsidRPr="000C56D5" w:rsidRDefault="00A46133" w:rsidP="000C56D5">
      <w:pPr>
        <w:pStyle w:val="ConsPlusNormal"/>
        <w:spacing w:before="60" w:after="60"/>
        <w:jc w:val="both"/>
        <w:rPr>
          <w:rFonts w:ascii="Arial" w:hAnsi="Arial" w:cs="Arial"/>
        </w:rPr>
      </w:pPr>
    </w:p>
    <w:p w14:paraId="6274D983" w14:textId="77777777" w:rsidR="00DF490F" w:rsidRPr="000C56D5" w:rsidRDefault="00F07704" w:rsidP="000C56D5">
      <w:pPr>
        <w:pStyle w:val="ConsPlusNormal"/>
        <w:spacing w:before="60" w:after="60"/>
        <w:jc w:val="both"/>
        <w:rPr>
          <w:rFonts w:ascii="Arial" w:hAnsi="Arial" w:cs="Arial"/>
        </w:rPr>
      </w:pPr>
      <w:r w:rsidRPr="000C56D5">
        <w:rPr>
          <w:rFonts w:ascii="Arial" w:hAnsi="Arial" w:cs="Arial"/>
        </w:rPr>
        <w:t>Э</w:t>
      </w:r>
      <w:r w:rsidR="00DF490F" w:rsidRPr="000C56D5">
        <w:rPr>
          <w:rFonts w:ascii="Arial" w:hAnsi="Arial" w:cs="Arial"/>
        </w:rPr>
        <w:t xml:space="preserve">митент </w:t>
      </w:r>
      <w:r w:rsidRPr="000C56D5">
        <w:rPr>
          <w:rFonts w:ascii="Arial" w:hAnsi="Arial" w:cs="Arial"/>
        </w:rPr>
        <w:t xml:space="preserve">не является хозяйственным обществом, имеющим стратегическое значение для обеспечения обороны страны и безопасности государства, </w:t>
      </w:r>
      <w:r w:rsidR="00DF490F" w:rsidRPr="000C56D5">
        <w:rPr>
          <w:rFonts w:ascii="Arial" w:hAnsi="Arial" w:cs="Arial"/>
        </w:rPr>
        <w:t xml:space="preserve">в соответствии с Федеральным </w:t>
      </w:r>
      <w:hyperlink r:id="rId13" w:history="1">
        <w:r w:rsidR="00DF490F" w:rsidRPr="000C56D5">
          <w:rPr>
            <w:rFonts w:ascii="Arial" w:hAnsi="Arial" w:cs="Arial"/>
          </w:rPr>
          <w:t>законом</w:t>
        </w:r>
      </w:hyperlink>
      <w:r w:rsidRPr="000C56D5">
        <w:rPr>
          <w:rFonts w:ascii="Arial" w:hAnsi="Arial" w:cs="Arial"/>
        </w:rPr>
        <w:t xml:space="preserve"> «</w:t>
      </w:r>
      <w:r w:rsidR="00DF490F" w:rsidRPr="000C56D5">
        <w:rPr>
          <w:rFonts w:ascii="Arial" w:hAnsi="Arial" w:cs="Arial"/>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Pr="000C56D5">
        <w:rPr>
          <w:rFonts w:ascii="Arial" w:hAnsi="Arial" w:cs="Arial"/>
        </w:rPr>
        <w:t>»</w:t>
      </w:r>
      <w:r w:rsidR="00DF490F" w:rsidRPr="000C56D5">
        <w:rPr>
          <w:rFonts w:ascii="Arial" w:hAnsi="Arial" w:cs="Arial"/>
        </w:rPr>
        <w:t>.</w:t>
      </w:r>
    </w:p>
    <w:p w14:paraId="6274D984" w14:textId="77777777" w:rsidR="002D2D29" w:rsidRPr="000C56D5" w:rsidRDefault="002D2D29" w:rsidP="000C56D5">
      <w:pPr>
        <w:pStyle w:val="ConsPlusNormal"/>
        <w:spacing w:before="60" w:after="60"/>
        <w:jc w:val="both"/>
        <w:rPr>
          <w:rFonts w:ascii="Arial" w:hAnsi="Arial" w:cs="Arial"/>
        </w:rPr>
      </w:pPr>
    </w:p>
    <w:p w14:paraId="6274D985"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 xml:space="preserve">8.4. </w:t>
      </w:r>
      <w:r w:rsidR="00726A2D" w:rsidRPr="000C56D5">
        <w:rPr>
          <w:rFonts w:ascii="Arial" w:hAnsi="Arial" w:cs="Arial"/>
          <w:b/>
        </w:rPr>
        <w:t>Цена (цены) или порядок определения цены размещения облигаций в рамках программы облигаций</w:t>
      </w:r>
    </w:p>
    <w:p w14:paraId="6274D986" w14:textId="77777777" w:rsidR="002B4E3E" w:rsidRPr="000C56D5" w:rsidRDefault="002B4E3E" w:rsidP="000C56D5">
      <w:pPr>
        <w:pStyle w:val="ConsPlusNormal"/>
        <w:spacing w:before="60" w:after="60"/>
        <w:jc w:val="both"/>
        <w:rPr>
          <w:rFonts w:ascii="Arial" w:hAnsi="Arial" w:cs="Arial"/>
        </w:rPr>
      </w:pPr>
      <w:r w:rsidRPr="000C56D5">
        <w:rPr>
          <w:rFonts w:ascii="Arial" w:hAnsi="Arial" w:cs="Arial"/>
        </w:rPr>
        <w:t>1. Для размещения выпусков Биржевых облигаций, которые размещаются впервые в рамках Программы:</w:t>
      </w:r>
    </w:p>
    <w:p w14:paraId="6274D987" w14:textId="77777777" w:rsidR="002B4E3E" w:rsidRPr="000C56D5" w:rsidRDefault="002B4E3E" w:rsidP="000C56D5">
      <w:pPr>
        <w:pStyle w:val="ConsPlusNormal"/>
        <w:spacing w:before="60" w:after="60"/>
        <w:jc w:val="both"/>
        <w:rPr>
          <w:rFonts w:ascii="Arial" w:hAnsi="Arial" w:cs="Arial"/>
        </w:rPr>
      </w:pPr>
      <w:r w:rsidRPr="000C56D5">
        <w:rPr>
          <w:rFonts w:ascii="Arial" w:hAnsi="Arial" w:cs="Arial"/>
        </w:rPr>
        <w:t>Цена размещения Биржевых облигаций устанавливается равной 100% от номинальной стоимости Биржевой облигации</w:t>
      </w:r>
      <w:r w:rsidR="004C056F" w:rsidRPr="000C56D5">
        <w:rPr>
          <w:rFonts w:ascii="Arial" w:hAnsi="Arial" w:cs="Arial"/>
        </w:rPr>
        <w:t>.</w:t>
      </w:r>
    </w:p>
    <w:p w14:paraId="6274D988" w14:textId="77777777" w:rsidR="002B4E3E" w:rsidRPr="000C56D5" w:rsidRDefault="002B4E3E" w:rsidP="000C56D5">
      <w:pPr>
        <w:pStyle w:val="ConsPlusNormal"/>
        <w:spacing w:before="60" w:after="60"/>
        <w:jc w:val="both"/>
        <w:rPr>
          <w:rFonts w:ascii="Arial" w:hAnsi="Arial" w:cs="Arial"/>
        </w:rPr>
      </w:pPr>
      <w:r w:rsidRPr="000C56D5">
        <w:rPr>
          <w:rFonts w:ascii="Arial" w:hAnsi="Arial" w:cs="Arial"/>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w:t>
      </w:r>
      <w:r w:rsidR="00A32C6E" w:rsidRPr="000C56D5">
        <w:rPr>
          <w:rFonts w:ascii="Arial" w:hAnsi="Arial" w:cs="Arial"/>
        </w:rPr>
        <w:t>8</w:t>
      </w:r>
      <w:r w:rsidRPr="000C56D5">
        <w:rPr>
          <w:rFonts w:ascii="Arial" w:hAnsi="Arial" w:cs="Arial"/>
        </w:rPr>
        <w:t xml:space="preserve"> Программы.</w:t>
      </w:r>
    </w:p>
    <w:p w14:paraId="6274D989" w14:textId="77777777" w:rsidR="002B4E3E" w:rsidRPr="000C56D5" w:rsidRDefault="002B4E3E" w:rsidP="000C56D5">
      <w:pPr>
        <w:pStyle w:val="ConsPlusNormal"/>
        <w:spacing w:before="60" w:after="60"/>
        <w:jc w:val="both"/>
        <w:rPr>
          <w:rFonts w:ascii="Arial" w:hAnsi="Arial" w:cs="Arial"/>
        </w:rPr>
      </w:pPr>
    </w:p>
    <w:p w14:paraId="6274D98A" w14:textId="77777777" w:rsidR="002B4E3E" w:rsidRPr="000C56D5" w:rsidRDefault="002B4E3E" w:rsidP="000C56D5">
      <w:pPr>
        <w:pStyle w:val="ConsPlusNormal"/>
        <w:spacing w:before="60" w:after="60"/>
        <w:jc w:val="both"/>
        <w:rPr>
          <w:rFonts w:ascii="Arial" w:hAnsi="Arial" w:cs="Arial"/>
        </w:rPr>
      </w:pPr>
      <w:r w:rsidRPr="000C56D5">
        <w:rPr>
          <w:rFonts w:ascii="Arial" w:hAnsi="Arial" w:cs="Arial"/>
        </w:rPr>
        <w:t xml:space="preserve">2. Для размещения </w:t>
      </w:r>
      <w:r w:rsidR="00286FE8" w:rsidRPr="000C56D5">
        <w:rPr>
          <w:rFonts w:ascii="Arial" w:hAnsi="Arial" w:cs="Arial"/>
        </w:rPr>
        <w:t xml:space="preserve">Биржевых облигаций </w:t>
      </w:r>
      <w:r w:rsidRPr="000C56D5">
        <w:rPr>
          <w:rFonts w:ascii="Arial" w:hAnsi="Arial" w:cs="Arial"/>
        </w:rPr>
        <w:t>дополнительных выпусков, которые размещаются дополнительно к ранее размещенным выпускам Биржевых облигаций в рамках Программы:</w:t>
      </w:r>
    </w:p>
    <w:p w14:paraId="6274D98B" w14:textId="77777777" w:rsidR="002B4E3E" w:rsidRPr="000C56D5" w:rsidRDefault="002B4E3E" w:rsidP="000C56D5">
      <w:pPr>
        <w:pStyle w:val="ConsPlusNormal"/>
        <w:spacing w:before="60" w:after="60"/>
        <w:jc w:val="both"/>
        <w:rPr>
          <w:rFonts w:ascii="Arial" w:hAnsi="Arial" w:cs="Arial"/>
        </w:rPr>
      </w:pPr>
      <w:r w:rsidRPr="000C56D5">
        <w:rPr>
          <w:rFonts w:ascii="Arial" w:hAnsi="Arial" w:cs="Arial"/>
        </w:rPr>
        <w:t>Биржевые облигации дополнительного выпуска размещаются по единой цене размещения, устанавливаемой уполномоченным органом управления Эмитента.</w:t>
      </w:r>
    </w:p>
    <w:p w14:paraId="6274D98C" w14:textId="77777777" w:rsidR="002B4E3E" w:rsidRPr="000C56D5" w:rsidRDefault="002B4E3E" w:rsidP="000C56D5">
      <w:pPr>
        <w:pStyle w:val="ConsPlusNormal"/>
        <w:spacing w:before="60" w:after="60"/>
        <w:jc w:val="both"/>
        <w:rPr>
          <w:rFonts w:ascii="Arial" w:hAnsi="Arial" w:cs="Arial"/>
        </w:rPr>
      </w:pPr>
      <w:r w:rsidRPr="000C56D5">
        <w:rPr>
          <w:rFonts w:ascii="Arial" w:hAnsi="Arial" w:cs="Arial"/>
        </w:rPr>
        <w:t>Цена размещения устанавливается в соответств</w:t>
      </w:r>
      <w:r w:rsidR="004C056F" w:rsidRPr="000C56D5">
        <w:rPr>
          <w:rFonts w:ascii="Arial" w:hAnsi="Arial" w:cs="Arial"/>
        </w:rPr>
        <w:t>ии с порядком, установленном п.</w:t>
      </w:r>
      <w:r w:rsidRPr="000C56D5">
        <w:rPr>
          <w:rFonts w:ascii="Arial" w:hAnsi="Arial" w:cs="Arial"/>
        </w:rPr>
        <w:t xml:space="preserve">8.3. Программы, в зависимости от способа размещения </w:t>
      </w:r>
      <w:r w:rsidR="00286FE8" w:rsidRPr="000C56D5">
        <w:rPr>
          <w:rFonts w:ascii="Arial" w:hAnsi="Arial" w:cs="Arial"/>
        </w:rPr>
        <w:t xml:space="preserve">Биржевых облигаций </w:t>
      </w:r>
      <w:r w:rsidRPr="000C56D5">
        <w:rPr>
          <w:rFonts w:ascii="Arial" w:hAnsi="Arial" w:cs="Arial"/>
        </w:rPr>
        <w:t>дополнительного выпуска:</w:t>
      </w:r>
    </w:p>
    <w:p w14:paraId="6274D98D" w14:textId="77777777" w:rsidR="002B4E3E" w:rsidRPr="000C56D5" w:rsidRDefault="002B4E3E" w:rsidP="000C56D5">
      <w:pPr>
        <w:pStyle w:val="ConsPlusNormal"/>
        <w:spacing w:before="60" w:after="60"/>
        <w:ind w:left="567"/>
        <w:jc w:val="both"/>
        <w:rPr>
          <w:rFonts w:ascii="Arial" w:hAnsi="Arial" w:cs="Arial"/>
        </w:rPr>
      </w:pPr>
      <w:r w:rsidRPr="000C56D5">
        <w:rPr>
          <w:rFonts w:ascii="Arial" w:hAnsi="Arial" w:cs="Arial"/>
        </w:rPr>
        <w:t>1) Аукцион:</w:t>
      </w:r>
    </w:p>
    <w:p w14:paraId="6274D98E" w14:textId="77777777" w:rsidR="002B4E3E" w:rsidRPr="000C56D5" w:rsidRDefault="002B4E3E" w:rsidP="000C56D5">
      <w:pPr>
        <w:pStyle w:val="ConsPlusNormal"/>
        <w:spacing w:before="60" w:after="60"/>
        <w:ind w:left="567"/>
        <w:jc w:val="both"/>
        <w:rPr>
          <w:rFonts w:ascii="Arial" w:hAnsi="Arial" w:cs="Arial"/>
        </w:rPr>
      </w:pPr>
      <w:r w:rsidRPr="000C56D5">
        <w:rPr>
          <w:rFonts w:ascii="Arial" w:hAnsi="Arial" w:cs="Arial"/>
        </w:rPr>
        <w:t>Цена размещения Биржевых облигаций дополнительного выпуска определяется по итогам проведения Аукциона на Бирже среди потенциальных приобретателей Биржевых облигаций дополнительного выпуска в дату начала размещения Биржевых облигаций дополнительного выпуска.</w:t>
      </w:r>
    </w:p>
    <w:p w14:paraId="6274D98F" w14:textId="77777777" w:rsidR="002B4E3E" w:rsidRPr="000C56D5" w:rsidRDefault="002B4E3E" w:rsidP="000C56D5">
      <w:pPr>
        <w:pStyle w:val="ConsPlusNormal"/>
        <w:spacing w:before="60" w:after="60"/>
        <w:ind w:left="567"/>
        <w:jc w:val="both"/>
        <w:rPr>
          <w:rFonts w:ascii="Arial" w:hAnsi="Arial" w:cs="Arial"/>
        </w:rPr>
      </w:pPr>
      <w:r w:rsidRPr="000C56D5">
        <w:rPr>
          <w:rFonts w:ascii="Arial" w:hAnsi="Arial" w:cs="Arial"/>
        </w:rPr>
        <w:t>2) Размещение по цене размещения путем сбора адресных заявок:</w:t>
      </w:r>
    </w:p>
    <w:p w14:paraId="6274D990" w14:textId="77777777" w:rsidR="002B4E3E" w:rsidRPr="000C56D5" w:rsidRDefault="002B4E3E" w:rsidP="000C56D5">
      <w:pPr>
        <w:pStyle w:val="ConsPlusNormal"/>
        <w:spacing w:before="60" w:after="60"/>
        <w:ind w:left="567"/>
        <w:jc w:val="both"/>
        <w:rPr>
          <w:rFonts w:ascii="Arial" w:hAnsi="Arial" w:cs="Arial"/>
        </w:rPr>
      </w:pPr>
      <w:r w:rsidRPr="000C56D5">
        <w:rPr>
          <w:rFonts w:ascii="Arial" w:hAnsi="Arial" w:cs="Arial"/>
        </w:rPr>
        <w:t xml:space="preserve">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w:t>
      </w:r>
      <w:r w:rsidR="009E4829" w:rsidRPr="000C56D5">
        <w:rPr>
          <w:rFonts w:ascii="Arial" w:hAnsi="Arial" w:cs="Arial"/>
        </w:rPr>
        <w:t xml:space="preserve">не позднее </w:t>
      </w:r>
      <w:r w:rsidRPr="000C56D5">
        <w:rPr>
          <w:rFonts w:ascii="Arial" w:hAnsi="Arial" w:cs="Arial"/>
        </w:rPr>
        <w:t>даты</w:t>
      </w:r>
      <w:r w:rsidR="009E4829" w:rsidRPr="000C56D5">
        <w:rPr>
          <w:rFonts w:ascii="Arial" w:hAnsi="Arial" w:cs="Arial"/>
        </w:rPr>
        <w:t>, предшествующей дате</w:t>
      </w:r>
      <w:r w:rsidRPr="000C56D5">
        <w:rPr>
          <w:rFonts w:ascii="Arial" w:hAnsi="Arial" w:cs="Arial"/>
        </w:rPr>
        <w:t xml:space="preserve">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p>
    <w:p w14:paraId="6274D991" w14:textId="77777777" w:rsidR="002B4E3E" w:rsidRPr="000C56D5" w:rsidRDefault="002B4E3E" w:rsidP="000C56D5">
      <w:pPr>
        <w:pStyle w:val="ConsPlusNormal"/>
        <w:spacing w:before="60" w:after="60"/>
        <w:jc w:val="both"/>
        <w:rPr>
          <w:rFonts w:ascii="Arial" w:hAnsi="Arial" w:cs="Arial"/>
        </w:rPr>
      </w:pPr>
      <w:r w:rsidRPr="000C56D5">
        <w:rPr>
          <w:rFonts w:ascii="Arial" w:hAnsi="Arial" w:cs="Arial"/>
        </w:rPr>
        <w:t>При совершении сделок по размещению Биржевых облигаций дополнительного выпуска в любой день размещения приобретатель при совершении операции приобретения Биржевых облигаций дополнительного выпуска также уплачивает накопленный купонный доход по Биржевым облигациям, определяемый по формуле, установленной в п. 1</w:t>
      </w:r>
      <w:r w:rsidR="00A32C6E" w:rsidRPr="000C56D5">
        <w:rPr>
          <w:rFonts w:ascii="Arial" w:hAnsi="Arial" w:cs="Arial"/>
        </w:rPr>
        <w:t>8</w:t>
      </w:r>
      <w:r w:rsidRPr="000C56D5">
        <w:rPr>
          <w:rFonts w:ascii="Arial" w:hAnsi="Arial" w:cs="Arial"/>
        </w:rPr>
        <w:t xml:space="preserve"> Программы.</w:t>
      </w:r>
    </w:p>
    <w:p w14:paraId="6274D992" w14:textId="77777777" w:rsidR="002B4E3E" w:rsidRPr="000C56D5" w:rsidRDefault="002B4E3E" w:rsidP="000C56D5">
      <w:pPr>
        <w:pStyle w:val="ConsPlusNormal"/>
        <w:spacing w:before="60" w:after="60"/>
        <w:jc w:val="both"/>
        <w:rPr>
          <w:rFonts w:ascii="Arial" w:hAnsi="Arial" w:cs="Arial"/>
        </w:rPr>
      </w:pPr>
      <w:r w:rsidRPr="000C56D5">
        <w:rPr>
          <w:rFonts w:ascii="Arial" w:hAnsi="Arial" w:cs="Arial"/>
        </w:rPr>
        <w:t>Сообщение об установленной цене размещения ценных бумаг публикуется Эмитентом в порядке и сроки, указанные в п. 11 Программы.</w:t>
      </w:r>
    </w:p>
    <w:p w14:paraId="6274D993" w14:textId="77777777" w:rsidR="002B4E3E" w:rsidRPr="000C56D5" w:rsidRDefault="002B4E3E" w:rsidP="000C56D5">
      <w:pPr>
        <w:pStyle w:val="ConsPlusNormal"/>
        <w:spacing w:before="60" w:after="60"/>
        <w:jc w:val="both"/>
        <w:rPr>
          <w:rFonts w:ascii="Arial" w:hAnsi="Arial" w:cs="Arial"/>
        </w:rPr>
      </w:pPr>
      <w:r w:rsidRPr="000C56D5">
        <w:rPr>
          <w:rFonts w:ascii="Arial" w:hAnsi="Arial" w:cs="Arial"/>
        </w:rPr>
        <w:t>Эмитент обязан опубликовать в Ленте новостей и на странице в сети Интернет сообщение о цене размещения ценных бумаг в срок не позднее даты начала размещения ценных бумаг.</w:t>
      </w:r>
    </w:p>
    <w:p w14:paraId="6274D994" w14:textId="569F74E3" w:rsidR="002B4E3E" w:rsidRPr="000C56D5" w:rsidRDefault="002B4E3E" w:rsidP="000C56D5">
      <w:pPr>
        <w:pStyle w:val="ConsPlusNormal"/>
        <w:spacing w:before="60" w:after="60"/>
        <w:jc w:val="both"/>
        <w:rPr>
          <w:rFonts w:ascii="Arial" w:hAnsi="Arial" w:cs="Arial"/>
        </w:rPr>
      </w:pPr>
      <w:r w:rsidRPr="000C56D5">
        <w:rPr>
          <w:rFonts w:ascii="Arial" w:hAnsi="Arial" w:cs="Arial"/>
        </w:rPr>
        <w:t>Размещение ценных бумаг не может осуществляться до опубликования Эмитентом сообщения о цене размещения ценных бумаг в Ленте новостей и на страниц</w:t>
      </w:r>
      <w:r w:rsidR="001333DE" w:rsidRPr="000C56D5">
        <w:rPr>
          <w:rFonts w:ascii="Arial" w:hAnsi="Arial" w:cs="Arial"/>
        </w:rPr>
        <w:t>е</w:t>
      </w:r>
      <w:r w:rsidRPr="000C56D5">
        <w:rPr>
          <w:rFonts w:ascii="Arial" w:hAnsi="Arial" w:cs="Arial"/>
        </w:rPr>
        <w:t xml:space="preserve"> в сети Интернет</w:t>
      </w:r>
      <w:r w:rsidR="008B1A81">
        <w:rPr>
          <w:rFonts w:ascii="Arial" w:hAnsi="Arial" w:cs="Arial"/>
        </w:rPr>
        <w:t xml:space="preserve"> </w:t>
      </w:r>
      <w:r w:rsidR="0018770F" w:rsidRPr="0018770F">
        <w:rPr>
          <w:rFonts w:ascii="Arial" w:hAnsi="Arial" w:cs="Arial"/>
        </w:rPr>
        <w:t xml:space="preserve">http://www.e-disclosure.ru/portal/company.aspx?id=35670 </w:t>
      </w:r>
      <w:r w:rsidR="008B1A81" w:rsidRPr="00C03C76">
        <w:rPr>
          <w:rFonts w:ascii="Arial" w:hAnsi="Arial" w:cs="Arial"/>
        </w:rPr>
        <w:t>(</w:t>
      </w:r>
      <w:r w:rsidR="0030781E">
        <w:rPr>
          <w:rFonts w:ascii="Arial" w:hAnsi="Arial" w:cs="Arial"/>
        </w:rPr>
        <w:t xml:space="preserve">ранее и </w:t>
      </w:r>
      <w:r w:rsidR="008B1A81">
        <w:rPr>
          <w:rFonts w:ascii="Arial" w:hAnsi="Arial" w:cs="Arial"/>
        </w:rPr>
        <w:t>далее по тексту также – «страница в сети Интернет»)</w:t>
      </w:r>
      <w:r w:rsidRPr="002B4E3E">
        <w:rPr>
          <w:rFonts w:ascii="Arial" w:hAnsi="Arial" w:cs="Arial"/>
        </w:rPr>
        <w:t>.</w:t>
      </w:r>
    </w:p>
    <w:p w14:paraId="6274D995" w14:textId="77777777" w:rsidR="002B4E3E" w:rsidRPr="000C56D5" w:rsidRDefault="002B4E3E" w:rsidP="000C56D5">
      <w:pPr>
        <w:pStyle w:val="ConsPlusNormal"/>
        <w:spacing w:before="60" w:after="60"/>
        <w:jc w:val="both"/>
        <w:rPr>
          <w:rFonts w:ascii="Arial" w:hAnsi="Arial" w:cs="Arial"/>
        </w:rPr>
      </w:pPr>
    </w:p>
    <w:p w14:paraId="6274D996" w14:textId="77777777" w:rsidR="00711481" w:rsidRPr="000C56D5" w:rsidRDefault="002B4E3E" w:rsidP="000C56D5">
      <w:pPr>
        <w:pStyle w:val="ConsPlusNormal"/>
        <w:spacing w:before="60" w:after="60"/>
        <w:jc w:val="both"/>
        <w:rPr>
          <w:rFonts w:ascii="Arial" w:hAnsi="Arial" w:cs="Arial"/>
        </w:rPr>
      </w:pPr>
      <w:r w:rsidRPr="000C56D5">
        <w:rPr>
          <w:rFonts w:ascii="Arial" w:hAnsi="Arial" w:cs="Arial"/>
        </w:rPr>
        <w:t>П</w:t>
      </w:r>
      <w:r w:rsidR="00DF490F" w:rsidRPr="000C56D5">
        <w:rPr>
          <w:rFonts w:ascii="Arial" w:hAnsi="Arial" w:cs="Arial"/>
        </w:rPr>
        <w:t xml:space="preserve">реимущественное право приобретения </w:t>
      </w:r>
      <w:r w:rsidRPr="000C56D5">
        <w:rPr>
          <w:rFonts w:ascii="Arial" w:hAnsi="Arial" w:cs="Arial"/>
        </w:rPr>
        <w:t xml:space="preserve">Биржевых облигаций, размещаемых в рамках </w:t>
      </w:r>
      <w:r w:rsidR="00711481" w:rsidRPr="000C56D5">
        <w:rPr>
          <w:rFonts w:ascii="Arial" w:hAnsi="Arial" w:cs="Arial"/>
        </w:rPr>
        <w:t>Программы</w:t>
      </w:r>
      <w:r w:rsidR="00B722D3" w:rsidRPr="000C56D5">
        <w:rPr>
          <w:rFonts w:ascii="Arial" w:hAnsi="Arial" w:cs="Arial"/>
        </w:rPr>
        <w:t>,</w:t>
      </w:r>
      <w:r w:rsidR="00711481" w:rsidRPr="000C56D5">
        <w:rPr>
          <w:rFonts w:ascii="Arial" w:hAnsi="Arial" w:cs="Arial"/>
        </w:rPr>
        <w:t xml:space="preserve"> не предусмотрено.</w:t>
      </w:r>
    </w:p>
    <w:p w14:paraId="6274D997" w14:textId="77777777" w:rsidR="002B4E3E" w:rsidRPr="000C56D5" w:rsidRDefault="002B4E3E" w:rsidP="000C56D5">
      <w:pPr>
        <w:pStyle w:val="ConsPlusNormal"/>
        <w:spacing w:before="60" w:after="60"/>
        <w:jc w:val="both"/>
        <w:rPr>
          <w:rFonts w:ascii="Arial" w:hAnsi="Arial" w:cs="Arial"/>
        </w:rPr>
      </w:pPr>
    </w:p>
    <w:p w14:paraId="6274D998"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lastRenderedPageBreak/>
        <w:t>8.</w:t>
      </w:r>
      <w:r w:rsidR="00726A2D" w:rsidRPr="000C56D5">
        <w:rPr>
          <w:rFonts w:ascii="Arial" w:hAnsi="Arial" w:cs="Arial"/>
          <w:b/>
        </w:rPr>
        <w:t>5</w:t>
      </w:r>
      <w:r w:rsidRPr="000C56D5">
        <w:rPr>
          <w:rFonts w:ascii="Arial" w:hAnsi="Arial" w:cs="Arial"/>
          <w:b/>
        </w:rPr>
        <w:t xml:space="preserve">. </w:t>
      </w:r>
      <w:r w:rsidR="00726A2D" w:rsidRPr="000C56D5">
        <w:rPr>
          <w:rFonts w:ascii="Arial" w:hAnsi="Arial" w:cs="Arial"/>
          <w:b/>
        </w:rPr>
        <w:t>Условия и порядок оплаты облигаций, которые могут быть размещены в рамках программы облигаций</w:t>
      </w:r>
    </w:p>
    <w:p w14:paraId="6274D999" w14:textId="408699D2" w:rsidR="00E538BB" w:rsidRPr="000C56D5" w:rsidRDefault="00E538BB" w:rsidP="000C56D5">
      <w:pPr>
        <w:pStyle w:val="ConsPlusNormal"/>
        <w:spacing w:before="60" w:after="60"/>
        <w:jc w:val="both"/>
        <w:rPr>
          <w:rFonts w:ascii="Arial" w:hAnsi="Arial" w:cs="Arial"/>
          <w:u w:val="single"/>
        </w:rPr>
      </w:pPr>
      <w:r w:rsidRPr="000C56D5">
        <w:rPr>
          <w:rFonts w:ascii="Arial" w:hAnsi="Arial" w:cs="Arial"/>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w:t>
      </w:r>
      <w:r w:rsidR="00CA7B49" w:rsidRPr="000C56D5">
        <w:rPr>
          <w:rFonts w:ascii="Arial" w:hAnsi="Arial" w:cs="Arial"/>
          <w:u w:val="single"/>
        </w:rPr>
        <w:t>, установленной Условиями выпуска</w:t>
      </w:r>
      <w:r w:rsidRPr="000C56D5">
        <w:rPr>
          <w:rFonts w:ascii="Arial" w:hAnsi="Arial" w:cs="Arial"/>
          <w:u w:val="single"/>
        </w:rPr>
        <w:t>.</w:t>
      </w:r>
    </w:p>
    <w:p w14:paraId="6274D99A" w14:textId="77777777" w:rsidR="00E538BB" w:rsidRPr="000C56D5" w:rsidRDefault="00E538BB" w:rsidP="000C56D5">
      <w:pPr>
        <w:pStyle w:val="ConsPlusNormal"/>
        <w:spacing w:before="60" w:after="60"/>
        <w:jc w:val="both"/>
        <w:rPr>
          <w:rFonts w:ascii="Arial" w:hAnsi="Arial" w:cs="Arial"/>
        </w:rPr>
      </w:pPr>
      <w:r w:rsidRPr="000C56D5">
        <w:rPr>
          <w:rFonts w:ascii="Arial" w:hAnsi="Arial" w:cs="Arial"/>
        </w:rPr>
        <w:t>Денежные расчеты по сделкам купли-продажи Биржевых облигаций при их размещении производятся на условиях «поставка против платежа». «Поставка против платежа» предполагает такой порядок исполнения сделок с ценными бумагами, при котором перечисление ценных бумаг и денежных средств по торговым счетам участников клиринга производится только после проверки и удостоверения (подтверждения) наличия на торговых счетах участников клиринга достаточного количества ценных бумаг и денежных средств, предназначенных для исполнения заключенных сделок. Таким образом, денежные расчеты при размещении Биржевых облигаций по заключенным сделкам купли-продажи Биржевых облигаций осуществляются в день заключения соответствующих сделок.</w:t>
      </w:r>
    </w:p>
    <w:p w14:paraId="6274D99B" w14:textId="77777777" w:rsidR="00E538BB" w:rsidRPr="000C56D5" w:rsidRDefault="00E538BB" w:rsidP="000C56D5">
      <w:pPr>
        <w:pStyle w:val="ConsPlusNormal"/>
        <w:spacing w:before="60" w:after="60"/>
        <w:jc w:val="both"/>
        <w:rPr>
          <w:rFonts w:ascii="Arial" w:hAnsi="Arial" w:cs="Arial"/>
        </w:rPr>
      </w:pPr>
      <w:r w:rsidRPr="000C56D5">
        <w:rPr>
          <w:rFonts w:ascii="Arial" w:hAnsi="Arial" w:cs="Arial"/>
        </w:rPr>
        <w:t>При приобретении Биржевые облигации оплачиваются денежными средствами в безналичном порядке.</w:t>
      </w:r>
    </w:p>
    <w:p w14:paraId="6274D99C" w14:textId="77777777" w:rsidR="00E538BB" w:rsidRPr="000C56D5" w:rsidRDefault="00E538BB" w:rsidP="000C56D5">
      <w:pPr>
        <w:pStyle w:val="ConsPlusNormal"/>
        <w:spacing w:before="60" w:after="60"/>
        <w:jc w:val="both"/>
        <w:rPr>
          <w:rFonts w:ascii="Arial" w:hAnsi="Arial" w:cs="Arial"/>
        </w:rPr>
      </w:pPr>
      <w:r w:rsidRPr="000C56D5">
        <w:rPr>
          <w:rFonts w:ascii="Arial" w:hAnsi="Arial" w:cs="Arial"/>
        </w:rPr>
        <w:t>Оплата Биржевых облигаций неденежными средствами не предусмотрена.</w:t>
      </w:r>
    </w:p>
    <w:p w14:paraId="6274D99D" w14:textId="77777777" w:rsidR="00E538BB" w:rsidRPr="000C56D5" w:rsidRDefault="00E538BB" w:rsidP="000C56D5">
      <w:pPr>
        <w:pStyle w:val="ConsPlusNormal"/>
        <w:spacing w:before="60" w:after="60"/>
        <w:jc w:val="both"/>
        <w:rPr>
          <w:rFonts w:ascii="Arial" w:hAnsi="Arial" w:cs="Arial"/>
        </w:rPr>
      </w:pPr>
      <w:r w:rsidRPr="000C56D5">
        <w:rPr>
          <w:rFonts w:ascii="Arial" w:hAnsi="Arial" w:cs="Arial"/>
        </w:rPr>
        <w:t>Возможность рассрочки при оплате Биржевых облигаций не предусмотрена.</w:t>
      </w:r>
    </w:p>
    <w:p w14:paraId="6274D99E" w14:textId="01DE793B" w:rsidR="0021316D" w:rsidRPr="000C56D5" w:rsidRDefault="0021316D" w:rsidP="000C56D5">
      <w:pPr>
        <w:pStyle w:val="ConsPlusNormal"/>
        <w:spacing w:before="60" w:after="60"/>
        <w:jc w:val="both"/>
        <w:rPr>
          <w:rFonts w:ascii="Arial" w:hAnsi="Arial" w:cs="Arial"/>
        </w:rPr>
      </w:pPr>
      <w:r w:rsidRPr="000C56D5">
        <w:rPr>
          <w:rFonts w:ascii="Arial" w:hAnsi="Arial" w:cs="Arial"/>
        </w:rPr>
        <w:t>Денежные расчеты по сделкам купли-продажи Биржевых облигаций при их размещении осуществляются на условиях «поставка против платежа» через Небанковскую кредитную организацию акционерное общество «Национальный расчетный депозитарий» (НРД), осуществляющую деятельность по обесп</w:t>
      </w:r>
      <w:r w:rsidR="00E538BB" w:rsidRPr="000C56D5">
        <w:rPr>
          <w:rFonts w:ascii="Arial" w:hAnsi="Arial" w:cs="Arial"/>
        </w:rPr>
        <w:t>ечению расчетного обслуживания У</w:t>
      </w:r>
      <w:r w:rsidRPr="000C56D5">
        <w:rPr>
          <w:rFonts w:ascii="Arial" w:hAnsi="Arial" w:cs="Arial"/>
        </w:rPr>
        <w:t xml:space="preserve">частников торгов Биржи в соответствии с Правилами осуществления клиринговой деятельности Клиринговой организации и </w:t>
      </w:r>
      <w:r w:rsidR="00E757B4" w:rsidRPr="000C56D5">
        <w:rPr>
          <w:rFonts w:ascii="Arial" w:hAnsi="Arial" w:cs="Arial"/>
        </w:rPr>
        <w:t xml:space="preserve">внутренними регламентами </w:t>
      </w:r>
      <w:r w:rsidRPr="000C56D5">
        <w:rPr>
          <w:rFonts w:ascii="Arial" w:hAnsi="Arial" w:cs="Arial"/>
        </w:rPr>
        <w:t xml:space="preserve"> НКО АО НРД.</w:t>
      </w:r>
    </w:p>
    <w:p w14:paraId="6274D99F" w14:textId="77777777" w:rsidR="0021316D" w:rsidRPr="000C56D5" w:rsidRDefault="0021316D" w:rsidP="000C56D5">
      <w:pPr>
        <w:pStyle w:val="ConsPlusNormal"/>
        <w:spacing w:before="60" w:after="60"/>
        <w:jc w:val="both"/>
        <w:rPr>
          <w:rFonts w:ascii="Arial" w:hAnsi="Arial" w:cs="Arial"/>
        </w:rPr>
      </w:pPr>
      <w:r w:rsidRPr="000C56D5">
        <w:rPr>
          <w:rFonts w:ascii="Arial" w:hAnsi="Arial" w:cs="Arial"/>
        </w:rPr>
        <w:t xml:space="preserve">Биржевые облигации размещаются при условии их полной оплаты. Денежные расчеты по сделкам с Биржевыми облигациями осуществляются </w:t>
      </w:r>
      <w:r w:rsidR="00E538BB" w:rsidRPr="000C56D5">
        <w:rPr>
          <w:rFonts w:ascii="Arial" w:hAnsi="Arial" w:cs="Arial"/>
        </w:rPr>
        <w:t>приобретателями</w:t>
      </w:r>
      <w:r w:rsidRPr="000C56D5">
        <w:rPr>
          <w:rFonts w:ascii="Arial" w:hAnsi="Arial" w:cs="Arial"/>
        </w:rPr>
        <w:t xml:space="preserve">, не являющимися </w:t>
      </w:r>
      <w:r w:rsidR="00E538BB" w:rsidRPr="000C56D5">
        <w:rPr>
          <w:rFonts w:ascii="Arial" w:hAnsi="Arial" w:cs="Arial"/>
        </w:rPr>
        <w:t>Участниками торгов Биржи, через У</w:t>
      </w:r>
      <w:r w:rsidRPr="000C56D5">
        <w:rPr>
          <w:rFonts w:ascii="Arial" w:hAnsi="Arial" w:cs="Arial"/>
        </w:rPr>
        <w:t>частников торгов Биржи.</w:t>
      </w:r>
    </w:p>
    <w:p w14:paraId="6274D9A0" w14:textId="77777777" w:rsidR="0021316D" w:rsidRPr="000C56D5" w:rsidRDefault="0021316D" w:rsidP="000C56D5">
      <w:pPr>
        <w:pStyle w:val="ConsPlusNormal"/>
        <w:spacing w:before="60" w:after="60"/>
        <w:jc w:val="both"/>
        <w:rPr>
          <w:rFonts w:ascii="Arial" w:hAnsi="Arial" w:cs="Arial"/>
        </w:rPr>
      </w:pPr>
      <w:r w:rsidRPr="000C56D5">
        <w:rPr>
          <w:rFonts w:ascii="Arial" w:hAnsi="Arial" w:cs="Arial"/>
        </w:rPr>
        <w:t>Требования к порядку резервирования денежных средств, в том числе к оформляемым при этом документам, установлены нормативными документами Клиринговой организации. При заключении сделки осуществляется процедура контроля ее обеспечения.</w:t>
      </w:r>
    </w:p>
    <w:p w14:paraId="6274D9A1" w14:textId="77777777" w:rsidR="0021316D" w:rsidRPr="000C56D5" w:rsidRDefault="0021316D" w:rsidP="000C56D5">
      <w:pPr>
        <w:pStyle w:val="ConsPlusNormal"/>
        <w:spacing w:before="60" w:after="60"/>
        <w:jc w:val="both"/>
        <w:rPr>
          <w:rFonts w:ascii="Arial" w:hAnsi="Arial" w:cs="Arial"/>
        </w:rPr>
      </w:pPr>
      <w:r w:rsidRPr="000C56D5">
        <w:rPr>
          <w:rFonts w:ascii="Arial" w:hAnsi="Arial" w:cs="Arial"/>
        </w:rPr>
        <w:t>Участники торгов Биржи, заявки которых в ходе размещения Биржевых облигаций не были удовлетворены (были удовлетворены частично), имеют право отозвать зарезервированные, но не использованные для покупки Биржевых облигаций, денежные средства. Отзыв денежных средств происходит в порядке и в сроки, установленные нормативными документами Клиринговой организации.</w:t>
      </w:r>
    </w:p>
    <w:p w14:paraId="6274D9A2" w14:textId="77777777" w:rsidR="0021316D" w:rsidRPr="000C56D5" w:rsidRDefault="0021316D" w:rsidP="000C56D5">
      <w:pPr>
        <w:pStyle w:val="ConsPlusNormal"/>
        <w:spacing w:before="60" w:after="60"/>
        <w:jc w:val="both"/>
        <w:rPr>
          <w:rFonts w:ascii="Arial" w:hAnsi="Arial" w:cs="Arial"/>
        </w:rPr>
      </w:pPr>
      <w:r w:rsidRPr="000C56D5">
        <w:rPr>
          <w:rFonts w:ascii="Arial" w:hAnsi="Arial" w:cs="Arial"/>
        </w:rPr>
        <w:t>Расчеты по Биржевым облигациям при их размещении производятся в соответствии с Правилами Клиринговой организации.</w:t>
      </w:r>
    </w:p>
    <w:p w14:paraId="6274D9A3" w14:textId="732FF7D4" w:rsidR="009D2845" w:rsidRPr="000C56D5" w:rsidRDefault="0021316D" w:rsidP="000C56D5">
      <w:pPr>
        <w:pStyle w:val="ConsPlusNormal"/>
        <w:spacing w:before="60" w:after="60"/>
        <w:jc w:val="both"/>
        <w:rPr>
          <w:rFonts w:ascii="Arial" w:hAnsi="Arial" w:cs="Arial"/>
        </w:rPr>
      </w:pPr>
      <w:r w:rsidRPr="000C56D5">
        <w:rPr>
          <w:rFonts w:ascii="Arial" w:hAnsi="Arial" w:cs="Arial"/>
        </w:rPr>
        <w:t>Денежные средства, полученные от размещения Биржевых облигаций на Бирже, зачисляются на счет Андеррайтера</w:t>
      </w:r>
      <w:r w:rsidR="00DB123D" w:rsidRPr="000C56D5">
        <w:rPr>
          <w:rFonts w:ascii="Arial" w:hAnsi="Arial" w:cs="Arial"/>
        </w:rPr>
        <w:t>, оказывающего Эмитенту услуги по размещению Биржевых облигаций</w:t>
      </w:r>
      <w:r w:rsidR="001A61E4" w:rsidRPr="000C56D5">
        <w:rPr>
          <w:rFonts w:ascii="Arial" w:hAnsi="Arial" w:cs="Arial"/>
        </w:rPr>
        <w:t xml:space="preserve"> в НРД</w:t>
      </w:r>
      <w:r w:rsidR="00B722D3" w:rsidRPr="000C56D5">
        <w:rPr>
          <w:rFonts w:ascii="Arial" w:hAnsi="Arial" w:cs="Arial"/>
        </w:rPr>
        <w:t xml:space="preserve">. </w:t>
      </w:r>
    </w:p>
    <w:p w14:paraId="6274D9A4" w14:textId="2A74C1DE" w:rsidR="002F41CE" w:rsidRPr="000C56D5" w:rsidRDefault="00B722D3" w:rsidP="000C56D5">
      <w:pPr>
        <w:pStyle w:val="ConsPlusNormal"/>
        <w:spacing w:before="60" w:after="60"/>
        <w:jc w:val="both"/>
        <w:rPr>
          <w:rFonts w:ascii="Arial" w:hAnsi="Arial" w:cs="Arial"/>
        </w:rPr>
      </w:pPr>
      <w:r w:rsidRPr="000C56D5">
        <w:rPr>
          <w:rFonts w:ascii="Arial" w:hAnsi="Arial" w:cs="Arial"/>
          <w:u w:val="single"/>
        </w:rPr>
        <w:t>Банковские реквизиты счет</w:t>
      </w:r>
      <w:r w:rsidR="009D2845" w:rsidRPr="000C56D5">
        <w:rPr>
          <w:rFonts w:ascii="Arial" w:hAnsi="Arial" w:cs="Arial"/>
          <w:u w:val="single"/>
        </w:rPr>
        <w:t>а</w:t>
      </w:r>
      <w:r w:rsidRPr="000C56D5">
        <w:rPr>
          <w:rFonts w:ascii="Arial" w:hAnsi="Arial" w:cs="Arial"/>
          <w:u w:val="single"/>
        </w:rPr>
        <w:t xml:space="preserve"> Андеррайтера, на который должны перечисляться денежные средства, поступающие в оплату ценных бумаг, будут указаны в Условиях выпуска</w:t>
      </w:r>
      <w:r w:rsidR="002F41CE">
        <w:rPr>
          <w:rFonts w:ascii="Arial" w:hAnsi="Arial" w:cs="Arial"/>
          <w:u w:val="single"/>
        </w:rPr>
        <w:t xml:space="preserve">, </w:t>
      </w:r>
      <w:r w:rsidR="002F41CE" w:rsidRPr="00DE0340">
        <w:rPr>
          <w:rFonts w:ascii="Arial" w:hAnsi="Arial" w:cs="Arial"/>
        </w:rPr>
        <w:t xml:space="preserve">а в случае если решение о назначении Андеррайтера принимается единоличным исполнительным органом Эмитента до </w:t>
      </w:r>
      <w:r w:rsidR="004400E9" w:rsidRPr="00DE0340">
        <w:rPr>
          <w:rFonts w:ascii="Arial" w:hAnsi="Arial" w:cs="Arial"/>
        </w:rPr>
        <w:t xml:space="preserve">даты </w:t>
      </w:r>
      <w:r w:rsidR="002F41CE" w:rsidRPr="00DE0340">
        <w:rPr>
          <w:rFonts w:ascii="Arial" w:hAnsi="Arial" w:cs="Arial"/>
        </w:rPr>
        <w:t xml:space="preserve">утверждения Условий выпуска либо Андеррайтер назначается Эмитентом из числа указанных в Условиях выпуска лиц – данная информация раскрывается </w:t>
      </w:r>
      <w:r w:rsidR="00DE0340">
        <w:rPr>
          <w:rFonts w:ascii="Arial" w:hAnsi="Arial" w:cs="Arial"/>
        </w:rPr>
        <w:t xml:space="preserve">в отношении Андеррайтера </w:t>
      </w:r>
      <w:r w:rsidR="002F41CE" w:rsidRPr="00DE0340">
        <w:rPr>
          <w:rFonts w:ascii="Arial" w:hAnsi="Arial" w:cs="Arial"/>
        </w:rPr>
        <w:t xml:space="preserve">в соответствующем сообщении о </w:t>
      </w:r>
      <w:r w:rsidR="00191A39" w:rsidRPr="00DE0340">
        <w:rPr>
          <w:rFonts w:ascii="Arial" w:hAnsi="Arial" w:cs="Arial"/>
        </w:rPr>
        <w:t>назначении</w:t>
      </w:r>
      <w:r w:rsidR="002F41CE" w:rsidRPr="00DE0340">
        <w:rPr>
          <w:rFonts w:ascii="Arial" w:hAnsi="Arial" w:cs="Arial"/>
        </w:rPr>
        <w:t xml:space="preserve"> Андеррайтера в порядке, предусмотренном в п. 11 Программы</w:t>
      </w:r>
      <w:r w:rsidR="002F41CE" w:rsidRPr="000C56D5">
        <w:rPr>
          <w:rFonts w:ascii="Arial" w:hAnsi="Arial" w:cs="Arial"/>
        </w:rPr>
        <w:t>.</w:t>
      </w:r>
    </w:p>
    <w:p w14:paraId="6274D9A5" w14:textId="77777777" w:rsidR="00191A39" w:rsidRPr="000C56D5" w:rsidRDefault="00191A39" w:rsidP="000C56D5">
      <w:pPr>
        <w:pStyle w:val="ConsPlusNormal"/>
        <w:spacing w:before="60" w:after="60"/>
        <w:jc w:val="both"/>
        <w:rPr>
          <w:rFonts w:ascii="Arial" w:hAnsi="Arial" w:cs="Arial"/>
          <w:u w:val="single"/>
        </w:rPr>
      </w:pPr>
    </w:p>
    <w:p w14:paraId="6274D9A6" w14:textId="77777777" w:rsidR="00E538BB" w:rsidRPr="000C56D5" w:rsidRDefault="008D4152" w:rsidP="000C56D5">
      <w:pPr>
        <w:pStyle w:val="ConsPlusNormal"/>
        <w:spacing w:before="60" w:after="60"/>
        <w:jc w:val="both"/>
        <w:rPr>
          <w:rFonts w:ascii="Arial" w:hAnsi="Arial" w:cs="Arial"/>
        </w:rPr>
      </w:pPr>
      <w:r w:rsidRPr="000C56D5">
        <w:rPr>
          <w:rFonts w:ascii="Arial" w:hAnsi="Arial" w:cs="Arial"/>
          <w:b/>
        </w:rPr>
        <w:t>и</w:t>
      </w:r>
      <w:r w:rsidR="00E538BB" w:rsidRPr="000C56D5">
        <w:rPr>
          <w:rFonts w:ascii="Arial" w:hAnsi="Arial" w:cs="Arial"/>
          <w:b/>
        </w:rPr>
        <w:t>ные существенные, по мнению эмитента, условия оплаты размещаемых ценных бумаг:</w:t>
      </w:r>
      <w:r w:rsidR="00E538BB" w:rsidRPr="000C56D5">
        <w:rPr>
          <w:rFonts w:ascii="Arial" w:hAnsi="Arial" w:cs="Arial"/>
        </w:rPr>
        <w:t xml:space="preserve"> отсутствуют.</w:t>
      </w:r>
    </w:p>
    <w:p w14:paraId="6274D9A7" w14:textId="77777777" w:rsidR="008D4152" w:rsidRPr="000C56D5" w:rsidRDefault="008D4152" w:rsidP="000C56D5">
      <w:pPr>
        <w:pStyle w:val="ConsPlusNormal"/>
        <w:spacing w:before="60" w:after="60"/>
        <w:jc w:val="both"/>
        <w:rPr>
          <w:rFonts w:ascii="Arial" w:hAnsi="Arial" w:cs="Arial"/>
        </w:rPr>
      </w:pPr>
    </w:p>
    <w:p w14:paraId="6274D9A8" w14:textId="77777777" w:rsidR="00DF490F" w:rsidRPr="000C56D5" w:rsidRDefault="00726A2D" w:rsidP="000C56D5">
      <w:pPr>
        <w:pStyle w:val="ConsPlusNormal"/>
        <w:spacing w:before="60" w:after="60"/>
        <w:jc w:val="both"/>
        <w:rPr>
          <w:rFonts w:ascii="Arial" w:hAnsi="Arial" w:cs="Arial"/>
          <w:b/>
        </w:rPr>
      </w:pPr>
      <w:r w:rsidRPr="000C56D5">
        <w:rPr>
          <w:rFonts w:ascii="Arial" w:hAnsi="Arial" w:cs="Arial"/>
          <w:b/>
        </w:rPr>
        <w:t>8.6</w:t>
      </w:r>
      <w:r w:rsidR="00DF490F" w:rsidRPr="000C56D5">
        <w:rPr>
          <w:rFonts w:ascii="Arial" w:hAnsi="Arial" w:cs="Arial"/>
          <w:b/>
        </w:rPr>
        <w:t xml:space="preserve">. </w:t>
      </w:r>
      <w:r w:rsidRPr="000C56D5">
        <w:rPr>
          <w:rFonts w:ascii="Arial" w:hAnsi="Arial" w:cs="Arial"/>
          <w:b/>
        </w:rPr>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6274D9A9" w14:textId="77777777" w:rsidR="002D2D29" w:rsidRPr="000C56D5" w:rsidRDefault="00AB1B98" w:rsidP="000C56D5">
      <w:pPr>
        <w:pStyle w:val="ConsPlusNormal"/>
        <w:spacing w:before="60" w:after="60"/>
        <w:jc w:val="both"/>
        <w:rPr>
          <w:rFonts w:ascii="Arial" w:hAnsi="Arial" w:cs="Arial"/>
        </w:rPr>
      </w:pPr>
      <w:r w:rsidRPr="000C56D5">
        <w:rPr>
          <w:rFonts w:ascii="Arial" w:hAnsi="Arial" w:cs="Arial"/>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w:t>
      </w:r>
      <w:r w:rsidR="00D721CE" w:rsidRPr="000C56D5">
        <w:rPr>
          <w:rFonts w:ascii="Arial" w:hAnsi="Arial" w:cs="Arial"/>
        </w:rPr>
        <w:t>в</w:t>
      </w:r>
      <w:r w:rsidRPr="000C56D5">
        <w:rPr>
          <w:rFonts w:ascii="Arial" w:hAnsi="Arial" w:cs="Arial"/>
        </w:rPr>
        <w:t xml:space="preserve">ыпуску </w:t>
      </w:r>
      <w:r w:rsidR="004F19AF" w:rsidRPr="000C56D5">
        <w:rPr>
          <w:rFonts w:ascii="Arial" w:hAnsi="Arial" w:cs="Arial"/>
        </w:rPr>
        <w:t xml:space="preserve">(дополнительному выпуску) </w:t>
      </w:r>
      <w:r w:rsidRPr="000C56D5">
        <w:rPr>
          <w:rFonts w:ascii="Arial" w:hAnsi="Arial" w:cs="Arial"/>
        </w:rPr>
        <w:t>идентификационный номер.</w:t>
      </w:r>
    </w:p>
    <w:p w14:paraId="6274D9AA" w14:textId="77777777" w:rsidR="00752BEA" w:rsidRPr="000C56D5" w:rsidRDefault="00752BEA" w:rsidP="000C56D5">
      <w:pPr>
        <w:pStyle w:val="ConsPlusNormal"/>
        <w:spacing w:before="60" w:after="60"/>
        <w:jc w:val="both"/>
        <w:rPr>
          <w:rFonts w:ascii="Arial" w:hAnsi="Arial" w:cs="Arial"/>
        </w:rPr>
      </w:pPr>
    </w:p>
    <w:p w14:paraId="6274D9AB"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 xml:space="preserve">9. </w:t>
      </w:r>
      <w:r w:rsidR="00726A2D" w:rsidRPr="000C56D5">
        <w:rPr>
          <w:rFonts w:ascii="Arial" w:hAnsi="Arial" w:cs="Arial"/>
          <w:b/>
        </w:rPr>
        <w:t>Порядок и условия погашения и выплаты доходов по облигациям, которые могут быть размещены в рамках программы облигаций</w:t>
      </w:r>
    </w:p>
    <w:p w14:paraId="6274D9AC"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9.1. Форма погашения облигаций</w:t>
      </w:r>
    </w:p>
    <w:p w14:paraId="6274D9AD" w14:textId="2635B05B" w:rsidR="00DF490F" w:rsidRPr="000C56D5" w:rsidRDefault="00550BC5" w:rsidP="000C56D5">
      <w:pPr>
        <w:pStyle w:val="ConsPlusNormal"/>
        <w:spacing w:before="60" w:after="60"/>
        <w:jc w:val="both"/>
        <w:rPr>
          <w:rFonts w:ascii="Arial" w:hAnsi="Arial" w:cs="Arial"/>
        </w:rPr>
      </w:pPr>
      <w:r w:rsidRPr="000C56D5">
        <w:rPr>
          <w:rFonts w:ascii="Arial" w:hAnsi="Arial" w:cs="Arial"/>
          <w:u w:val="single"/>
        </w:rPr>
        <w:lastRenderedPageBreak/>
        <w:t>Погашение Биржевых облигаций производится денежными средствами в валюте</w:t>
      </w:r>
      <w:r w:rsidR="00353207" w:rsidRPr="000C56D5">
        <w:rPr>
          <w:rFonts w:ascii="Arial" w:hAnsi="Arial" w:cs="Arial"/>
          <w:u w:val="single"/>
        </w:rPr>
        <w:t>, установленной Условиями выпуска</w:t>
      </w:r>
      <w:r w:rsidRPr="000C56D5">
        <w:rPr>
          <w:rFonts w:ascii="Arial" w:hAnsi="Arial" w:cs="Arial"/>
          <w:u w:val="single"/>
        </w:rPr>
        <w:t>, в безналичном порядке.</w:t>
      </w:r>
      <w:r w:rsidRPr="000C56D5">
        <w:rPr>
          <w:rFonts w:ascii="Arial" w:hAnsi="Arial" w:cs="Arial"/>
        </w:rPr>
        <w:t xml:space="preserve"> Возможность выбора владельцами Биржевых облигаций формы погашения Биржевых облигаций не предусмотрена.</w:t>
      </w:r>
    </w:p>
    <w:p w14:paraId="6274D9AE" w14:textId="77777777" w:rsidR="002D2D29" w:rsidRPr="000C56D5" w:rsidRDefault="002D2D29" w:rsidP="000C56D5">
      <w:pPr>
        <w:pStyle w:val="ConsPlusNormal"/>
        <w:spacing w:before="60" w:after="60"/>
        <w:jc w:val="both"/>
        <w:rPr>
          <w:rFonts w:ascii="Arial" w:hAnsi="Arial" w:cs="Arial"/>
        </w:rPr>
      </w:pPr>
    </w:p>
    <w:p w14:paraId="6274D9AF"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9.2. Порядок и условия погашения облигаций</w:t>
      </w:r>
    </w:p>
    <w:p w14:paraId="6274D9B0" w14:textId="77777777" w:rsidR="00201F92" w:rsidRPr="000C56D5" w:rsidRDefault="00201F92" w:rsidP="000C56D5">
      <w:pPr>
        <w:pStyle w:val="ConsPlusNormal"/>
        <w:spacing w:before="60" w:after="60"/>
        <w:jc w:val="both"/>
        <w:rPr>
          <w:rFonts w:ascii="Arial" w:hAnsi="Arial" w:cs="Arial"/>
          <w:b/>
        </w:rPr>
      </w:pPr>
      <w:r w:rsidRPr="000C56D5">
        <w:rPr>
          <w:rFonts w:ascii="Arial" w:hAnsi="Arial" w:cs="Arial"/>
          <w:b/>
        </w:rPr>
        <w:t>максимальный срок (порядок определения максимального срока) погашения облигаций, которые могут быть размещены в рамках программы облигаций:</w:t>
      </w:r>
    </w:p>
    <w:p w14:paraId="6274D9B1" w14:textId="3E54102B" w:rsidR="004C056F" w:rsidRPr="000C56D5" w:rsidRDefault="004C056F" w:rsidP="000C56D5">
      <w:pPr>
        <w:pStyle w:val="ConsPlusNormal"/>
        <w:spacing w:before="60" w:after="60"/>
        <w:jc w:val="both"/>
        <w:rPr>
          <w:rFonts w:ascii="Arial" w:hAnsi="Arial" w:cs="Arial"/>
        </w:rPr>
      </w:pPr>
      <w:r w:rsidRPr="000C56D5">
        <w:rPr>
          <w:rFonts w:ascii="Arial" w:hAnsi="Arial" w:cs="Arial"/>
        </w:rPr>
        <w:t>Максимальный срок погашения Биржевых облигаций</w:t>
      </w:r>
      <w:r w:rsidR="00201F92" w:rsidRPr="000C56D5">
        <w:rPr>
          <w:rFonts w:ascii="Arial" w:hAnsi="Arial" w:cs="Arial"/>
        </w:rPr>
        <w:t xml:space="preserve"> Выпуска</w:t>
      </w:r>
      <w:r w:rsidRPr="000C56D5">
        <w:rPr>
          <w:rFonts w:ascii="Arial" w:hAnsi="Arial" w:cs="Arial"/>
        </w:rPr>
        <w:t xml:space="preserve">, </w:t>
      </w:r>
      <w:r w:rsidR="00201F92" w:rsidRPr="000C56D5">
        <w:rPr>
          <w:rFonts w:ascii="Arial" w:hAnsi="Arial" w:cs="Arial"/>
        </w:rPr>
        <w:t xml:space="preserve">которые могут быть </w:t>
      </w:r>
      <w:r w:rsidRPr="000C56D5">
        <w:rPr>
          <w:rFonts w:ascii="Arial" w:hAnsi="Arial" w:cs="Arial"/>
        </w:rPr>
        <w:t>размещ</w:t>
      </w:r>
      <w:r w:rsidR="00201F92" w:rsidRPr="000C56D5">
        <w:rPr>
          <w:rFonts w:ascii="Arial" w:hAnsi="Arial" w:cs="Arial"/>
        </w:rPr>
        <w:t>ены</w:t>
      </w:r>
      <w:r w:rsidRPr="000C56D5">
        <w:rPr>
          <w:rFonts w:ascii="Arial" w:hAnsi="Arial" w:cs="Arial"/>
        </w:rPr>
        <w:t xml:space="preserve"> в рамках Программы, составляет </w:t>
      </w:r>
      <w:r w:rsidR="00806930" w:rsidRPr="00806930">
        <w:rPr>
          <w:rFonts w:ascii="Arial" w:hAnsi="Arial" w:cs="Arial"/>
        </w:rPr>
        <w:t>9 100 (Девят</w:t>
      </w:r>
      <w:r w:rsidR="00806930">
        <w:rPr>
          <w:rFonts w:ascii="Arial" w:hAnsi="Arial" w:cs="Arial"/>
        </w:rPr>
        <w:t>ь</w:t>
      </w:r>
      <w:r w:rsidR="00806930" w:rsidRPr="00806930">
        <w:rPr>
          <w:rFonts w:ascii="Arial" w:hAnsi="Arial" w:cs="Arial"/>
        </w:rPr>
        <w:t xml:space="preserve"> тысяч ст</w:t>
      </w:r>
      <w:r w:rsidR="00806930">
        <w:rPr>
          <w:rFonts w:ascii="Arial" w:hAnsi="Arial" w:cs="Arial"/>
        </w:rPr>
        <w:t>о</w:t>
      </w:r>
      <w:r w:rsidR="00806930" w:rsidRPr="00806930">
        <w:rPr>
          <w:rFonts w:ascii="Arial" w:hAnsi="Arial" w:cs="Arial"/>
        </w:rPr>
        <w:t>) дней</w:t>
      </w:r>
      <w:r w:rsidR="00806930" w:rsidRPr="000C56D5">
        <w:rPr>
          <w:rFonts w:ascii="Arial" w:hAnsi="Arial" w:cs="Arial"/>
        </w:rPr>
        <w:t xml:space="preserve"> </w:t>
      </w:r>
      <w:r w:rsidRPr="000C56D5">
        <w:rPr>
          <w:rFonts w:ascii="Arial" w:hAnsi="Arial" w:cs="Arial"/>
        </w:rPr>
        <w:t>с даты начала размещения</w:t>
      </w:r>
      <w:r w:rsidR="00201F92" w:rsidRPr="000C56D5">
        <w:rPr>
          <w:rFonts w:ascii="Arial" w:hAnsi="Arial" w:cs="Arial"/>
        </w:rPr>
        <w:t xml:space="preserve"> Биржевых облигаций Выпуска</w:t>
      </w:r>
      <w:r w:rsidRPr="000C56D5">
        <w:rPr>
          <w:rFonts w:ascii="Arial" w:hAnsi="Arial" w:cs="Arial"/>
        </w:rPr>
        <w:t>.</w:t>
      </w:r>
    </w:p>
    <w:p w14:paraId="6274D9B2" w14:textId="77777777" w:rsidR="00201F92" w:rsidRPr="000C56D5" w:rsidRDefault="00201F92" w:rsidP="000C56D5">
      <w:pPr>
        <w:pStyle w:val="ConsPlusNormal"/>
        <w:spacing w:before="60" w:after="60"/>
        <w:jc w:val="both"/>
        <w:rPr>
          <w:rFonts w:ascii="Arial" w:hAnsi="Arial" w:cs="Arial"/>
        </w:rPr>
      </w:pPr>
    </w:p>
    <w:p w14:paraId="6274D9B3" w14:textId="77777777" w:rsidR="00201F92" w:rsidRPr="000C56D5" w:rsidRDefault="00201F92" w:rsidP="000C56D5">
      <w:pPr>
        <w:pStyle w:val="ConsPlusNormal"/>
        <w:spacing w:before="60" w:after="60"/>
        <w:jc w:val="both"/>
        <w:rPr>
          <w:rFonts w:ascii="Arial" w:hAnsi="Arial" w:cs="Arial"/>
          <w:b/>
        </w:rPr>
      </w:pPr>
      <w:r w:rsidRPr="000C56D5">
        <w:rPr>
          <w:rFonts w:ascii="Arial" w:hAnsi="Arial" w:cs="Arial"/>
          <w:b/>
        </w:rPr>
        <w:t>срок (дата) погашения облигаций или порядок его определения:</w:t>
      </w:r>
    </w:p>
    <w:p w14:paraId="6274D9B4" w14:textId="77777777" w:rsidR="00201F92" w:rsidRPr="000C56D5" w:rsidRDefault="004C056F" w:rsidP="000C56D5">
      <w:pPr>
        <w:pStyle w:val="ConsPlusNormal"/>
        <w:spacing w:before="60" w:after="60"/>
        <w:jc w:val="both"/>
        <w:rPr>
          <w:rFonts w:ascii="Arial" w:hAnsi="Arial" w:cs="Arial"/>
        </w:rPr>
      </w:pPr>
      <w:r w:rsidRPr="000C56D5">
        <w:rPr>
          <w:rFonts w:ascii="Arial" w:hAnsi="Arial" w:cs="Arial"/>
          <w:u w:val="single"/>
        </w:rPr>
        <w:t>Дата (срок</w:t>
      </w:r>
      <w:r w:rsidR="005700E5" w:rsidRPr="000C56D5">
        <w:rPr>
          <w:rFonts w:ascii="Arial" w:hAnsi="Arial" w:cs="Arial"/>
          <w:u w:val="single"/>
        </w:rPr>
        <w:t xml:space="preserve"> или порядок определения срока</w:t>
      </w:r>
      <w:r w:rsidRPr="000C56D5">
        <w:rPr>
          <w:rFonts w:ascii="Arial" w:hAnsi="Arial" w:cs="Arial"/>
          <w:u w:val="single"/>
        </w:rPr>
        <w:t xml:space="preserve">) погашения отдельного </w:t>
      </w:r>
      <w:r w:rsidR="00201F92" w:rsidRPr="000C56D5">
        <w:rPr>
          <w:rFonts w:ascii="Arial" w:hAnsi="Arial" w:cs="Arial"/>
          <w:u w:val="single"/>
        </w:rPr>
        <w:t>В</w:t>
      </w:r>
      <w:r w:rsidRPr="000C56D5">
        <w:rPr>
          <w:rFonts w:ascii="Arial" w:hAnsi="Arial" w:cs="Arial"/>
          <w:u w:val="single"/>
        </w:rPr>
        <w:t>ыпуска Биржевых облигаций будет определена в соответствующих Условиях выпуска.</w:t>
      </w:r>
    </w:p>
    <w:p w14:paraId="6274D9B5" w14:textId="77777777" w:rsidR="004C056F" w:rsidRPr="000C56D5" w:rsidRDefault="004C056F" w:rsidP="000C56D5">
      <w:pPr>
        <w:pStyle w:val="ConsPlusNormal"/>
        <w:spacing w:before="60" w:after="60"/>
        <w:jc w:val="both"/>
        <w:rPr>
          <w:rFonts w:ascii="Arial" w:hAnsi="Arial" w:cs="Arial"/>
        </w:rPr>
      </w:pPr>
      <w:r w:rsidRPr="000C56D5">
        <w:rPr>
          <w:rFonts w:ascii="Arial" w:hAnsi="Arial" w:cs="Arial"/>
        </w:rPr>
        <w:t>Даты начала и окончания погашения Биржевых облигаций выпуска совпадают.</w:t>
      </w:r>
    </w:p>
    <w:p w14:paraId="6274D9B6" w14:textId="5D9ECAB3" w:rsidR="004C056F" w:rsidRPr="000C56D5" w:rsidRDefault="004C056F" w:rsidP="000C56D5">
      <w:pPr>
        <w:pStyle w:val="ConsPlusNormal"/>
        <w:spacing w:before="60" w:after="60"/>
        <w:jc w:val="both"/>
        <w:rPr>
          <w:rFonts w:ascii="Arial" w:hAnsi="Arial" w:cs="Arial"/>
        </w:rPr>
      </w:pPr>
      <w:r w:rsidRPr="000C56D5">
        <w:rPr>
          <w:rFonts w:ascii="Arial" w:hAnsi="Arial" w:cs="Arial"/>
        </w:rPr>
        <w:t>Если Дата погашения Би</w:t>
      </w:r>
      <w:r w:rsidR="00CA7B49" w:rsidRPr="000C56D5">
        <w:rPr>
          <w:rFonts w:ascii="Arial" w:hAnsi="Arial" w:cs="Arial"/>
        </w:rPr>
        <w:t>ржевых облигаций приходится на н</w:t>
      </w:r>
      <w:r w:rsidRPr="000C56D5">
        <w:rPr>
          <w:rFonts w:ascii="Arial" w:hAnsi="Arial" w:cs="Arial"/>
        </w:rPr>
        <w:t>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w:t>
      </w:r>
      <w:r w:rsidR="00CA7B49" w:rsidRPr="000C56D5">
        <w:rPr>
          <w:rFonts w:ascii="Arial" w:hAnsi="Arial" w:cs="Arial"/>
        </w:rPr>
        <w:t>ей суммы производится в первый Р</w:t>
      </w:r>
      <w:r w:rsidRPr="000C56D5">
        <w:rPr>
          <w:rFonts w:ascii="Arial" w:hAnsi="Arial" w:cs="Arial"/>
        </w:rPr>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274D9B7" w14:textId="6B996F0E" w:rsidR="004C056F" w:rsidRPr="000C56D5" w:rsidRDefault="00CA7B49" w:rsidP="000C56D5">
      <w:pPr>
        <w:pStyle w:val="ConsPlusNormal"/>
        <w:spacing w:before="60" w:after="60"/>
        <w:jc w:val="both"/>
        <w:rPr>
          <w:rFonts w:ascii="Arial" w:hAnsi="Arial" w:cs="Arial"/>
        </w:rPr>
      </w:pPr>
      <w:r w:rsidRPr="000C56D5">
        <w:rPr>
          <w:rFonts w:ascii="Arial" w:hAnsi="Arial" w:cs="Arial"/>
        </w:rPr>
        <w:t>Рабочий день (для целей предыдущего абзаца)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соответствующему выпуску Биржевых облигаций.</w:t>
      </w:r>
    </w:p>
    <w:p w14:paraId="7979928C" w14:textId="77777777" w:rsidR="00CA7B49" w:rsidRPr="000C56D5" w:rsidRDefault="00CA7B49" w:rsidP="000C56D5">
      <w:pPr>
        <w:pStyle w:val="ConsPlusNormal"/>
        <w:spacing w:before="60" w:after="60"/>
        <w:jc w:val="both"/>
        <w:rPr>
          <w:rFonts w:ascii="Arial" w:hAnsi="Arial" w:cs="Arial"/>
          <w:highlight w:val="yellow"/>
        </w:rPr>
      </w:pPr>
    </w:p>
    <w:p w14:paraId="6274D9B8"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порядок и условия погашения облигаций</w:t>
      </w:r>
      <w:r w:rsidR="00201F92" w:rsidRPr="000C56D5">
        <w:rPr>
          <w:rFonts w:ascii="Arial" w:hAnsi="Arial" w:cs="Arial"/>
          <w:b/>
        </w:rPr>
        <w:t>, которые могут быть размещены в рамках программы облигаций</w:t>
      </w:r>
      <w:r w:rsidR="004C056F" w:rsidRPr="000C56D5">
        <w:rPr>
          <w:rFonts w:ascii="Arial" w:hAnsi="Arial" w:cs="Arial"/>
          <w:b/>
        </w:rPr>
        <w:t>:</w:t>
      </w:r>
    </w:p>
    <w:p w14:paraId="02DC27C9" w14:textId="5730AEDE" w:rsidR="00CA7B49" w:rsidRPr="000C56D5" w:rsidRDefault="00CA7B49" w:rsidP="000C56D5">
      <w:pPr>
        <w:pStyle w:val="ConsPlusNormal"/>
        <w:spacing w:before="60" w:after="60"/>
        <w:jc w:val="both"/>
        <w:rPr>
          <w:rFonts w:ascii="Arial" w:hAnsi="Arial" w:cs="Arial"/>
        </w:rPr>
      </w:pPr>
      <w:r w:rsidRPr="000C56D5">
        <w:rPr>
          <w:rFonts w:ascii="Arial" w:hAnsi="Arial" w:cs="Arial"/>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52EF02BD" w14:textId="01B15E62" w:rsidR="00CA7B49" w:rsidRPr="000C56D5" w:rsidRDefault="00CA7B49" w:rsidP="000C56D5">
      <w:pPr>
        <w:pStyle w:val="ConsPlusNormal"/>
        <w:spacing w:before="60" w:after="60"/>
        <w:jc w:val="both"/>
        <w:rPr>
          <w:rFonts w:ascii="Arial" w:hAnsi="Arial" w:cs="Arial"/>
        </w:rPr>
      </w:pPr>
      <w:r w:rsidRPr="000C56D5">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14:paraId="3648F9C2" w14:textId="77777777" w:rsidR="00CA7B49" w:rsidRPr="000C56D5" w:rsidRDefault="00CA7B49" w:rsidP="000C56D5">
      <w:pPr>
        <w:pStyle w:val="ConsPlusNormal"/>
        <w:spacing w:before="60" w:after="60"/>
        <w:jc w:val="both"/>
        <w:rPr>
          <w:rFonts w:ascii="Arial" w:hAnsi="Arial" w:cs="Arial"/>
        </w:rPr>
      </w:pPr>
      <w:r w:rsidRPr="000C56D5">
        <w:rPr>
          <w:rFonts w:ascii="Arial" w:hAnsi="Arial" w:cs="Arial"/>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8A263F1" w14:textId="77777777" w:rsidR="00CA7B49" w:rsidRPr="000C56D5" w:rsidRDefault="00CA7B49" w:rsidP="000C56D5">
      <w:pPr>
        <w:pStyle w:val="ConsPlusNormal"/>
        <w:spacing w:before="60" w:after="60"/>
        <w:jc w:val="both"/>
        <w:rPr>
          <w:rFonts w:ascii="Arial" w:hAnsi="Arial" w:cs="Arial"/>
        </w:rPr>
      </w:pPr>
      <w:r w:rsidRPr="000C56D5">
        <w:rPr>
          <w:rFonts w:ascii="Arial" w:hAnsi="Arial" w:cs="Arial"/>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33B3CA5" w14:textId="0717A5CD" w:rsidR="00CA7B49" w:rsidRPr="000C56D5" w:rsidRDefault="00CA7B49" w:rsidP="000C56D5">
      <w:pPr>
        <w:pStyle w:val="ConsPlusNormal"/>
        <w:spacing w:before="60" w:after="60"/>
        <w:jc w:val="both"/>
        <w:rPr>
          <w:rFonts w:ascii="Arial" w:hAnsi="Arial" w:cs="Arial"/>
        </w:rPr>
      </w:pPr>
      <w:r w:rsidRPr="000C56D5">
        <w:rPr>
          <w:rFonts w:ascii="Arial" w:hAnsi="Arial" w:cs="Arial"/>
        </w:rPr>
        <w:lastRenderedPageBreak/>
        <w:t xml:space="preserve">В указанном выше случае </w:t>
      </w:r>
      <w:r w:rsidR="00A50011">
        <w:rPr>
          <w:rFonts w:ascii="Arial" w:hAnsi="Arial" w:cs="Arial"/>
        </w:rPr>
        <w:t>в</w:t>
      </w:r>
      <w:r w:rsidRPr="000C56D5">
        <w:rPr>
          <w:rFonts w:ascii="Arial" w:hAnsi="Arial" w:cs="Arial"/>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274D9BA" w14:textId="3CA9A848" w:rsidR="00320E6A" w:rsidRPr="000C56D5" w:rsidRDefault="00320E6A" w:rsidP="000C56D5">
      <w:pPr>
        <w:pStyle w:val="ConsPlusNormal"/>
        <w:spacing w:before="60" w:after="60"/>
        <w:jc w:val="both"/>
        <w:rPr>
          <w:rFonts w:ascii="Arial" w:hAnsi="Arial" w:cs="Arial"/>
        </w:rPr>
      </w:pPr>
      <w:r w:rsidRPr="000C56D5">
        <w:rPr>
          <w:rFonts w:ascii="Arial" w:hAnsi="Arial" w:cs="Arial"/>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w:t>
      </w:r>
      <w:r w:rsidR="00D74754" w:rsidRPr="000C56D5">
        <w:rPr>
          <w:rFonts w:ascii="Arial" w:hAnsi="Arial" w:cs="Arial"/>
        </w:rPr>
        <w:t>онентами которого они являются.</w:t>
      </w:r>
      <w:r w:rsidR="00CA7B49" w:rsidRPr="000C56D5">
        <w:rPr>
          <w:rFonts w:ascii="Arial" w:hAnsi="Arial" w:cs="Arial"/>
        </w:rPr>
        <w:t xml:space="preserve">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79520298" w14:textId="77777777" w:rsidR="00CA7B49" w:rsidRPr="000C56D5" w:rsidRDefault="00CA7B49" w:rsidP="000C56D5">
      <w:pPr>
        <w:pStyle w:val="ConsPlusNormal"/>
        <w:spacing w:before="60" w:after="60"/>
        <w:jc w:val="both"/>
        <w:rPr>
          <w:rFonts w:ascii="Arial" w:hAnsi="Arial" w:cs="Arial"/>
        </w:rPr>
      </w:pPr>
      <w:r w:rsidRPr="000C56D5">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0DC0E93C" w14:textId="2B309742" w:rsidR="00CA7B49" w:rsidRPr="000C56D5" w:rsidRDefault="00CA7B49" w:rsidP="000C56D5">
      <w:pPr>
        <w:pStyle w:val="ConsPlusNormal"/>
        <w:spacing w:before="60" w:after="60"/>
        <w:jc w:val="both"/>
        <w:rPr>
          <w:rFonts w:ascii="Arial" w:hAnsi="Arial" w:cs="Arial"/>
        </w:rPr>
      </w:pPr>
      <w:r w:rsidRPr="000C56D5">
        <w:rPr>
          <w:rFonts w:ascii="Arial" w:hAnsi="Arial" w:cs="Arial"/>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274D9BB" w14:textId="77777777" w:rsidR="00D74754" w:rsidRPr="000C56D5" w:rsidRDefault="00D74754" w:rsidP="000C56D5">
      <w:pPr>
        <w:pStyle w:val="ConsPlusNormal"/>
        <w:spacing w:before="60" w:after="60"/>
        <w:jc w:val="both"/>
        <w:rPr>
          <w:rFonts w:ascii="Arial" w:hAnsi="Arial" w:cs="Arial"/>
        </w:rPr>
      </w:pPr>
      <w:r w:rsidRPr="000C56D5">
        <w:rPr>
          <w:rFonts w:ascii="Arial" w:hAnsi="Arial" w:cs="Arial"/>
        </w:rPr>
        <w:t>Эмитент исполняет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274D9BD" w14:textId="77777777" w:rsidR="00D74754" w:rsidRPr="000C56D5" w:rsidRDefault="00D74754" w:rsidP="000C56D5">
      <w:pPr>
        <w:pStyle w:val="ConsPlusNormal"/>
        <w:spacing w:before="60" w:after="60"/>
        <w:jc w:val="both"/>
        <w:rPr>
          <w:rFonts w:ascii="Arial" w:hAnsi="Arial" w:cs="Arial"/>
        </w:rPr>
      </w:pPr>
      <w:r w:rsidRPr="000C56D5">
        <w:rPr>
          <w:rFonts w:ascii="Arial" w:hAnsi="Arial" w:cs="Arial"/>
        </w:rPr>
        <w:t>Передача денежных выплат в счет погашения Биржевых облигаций осуществляется депозитарием лицу, являвшемуся его депонентом:</w:t>
      </w:r>
    </w:p>
    <w:p w14:paraId="6274D9BE" w14:textId="77777777" w:rsidR="00D74754" w:rsidRPr="000C56D5" w:rsidRDefault="00D74754" w:rsidP="000C56D5">
      <w:pPr>
        <w:pStyle w:val="ConsPlusNormal"/>
        <w:spacing w:before="60" w:after="60"/>
        <w:jc w:val="both"/>
        <w:rPr>
          <w:rFonts w:ascii="Arial" w:hAnsi="Arial" w:cs="Arial"/>
        </w:rPr>
      </w:pPr>
      <w:r w:rsidRPr="000C56D5">
        <w:rPr>
          <w:rFonts w:ascii="Arial" w:hAnsi="Arial" w:cs="Arial"/>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14:paraId="6274D9BF" w14:textId="77777777" w:rsidR="00D74754" w:rsidRPr="000C56D5" w:rsidRDefault="00D74754" w:rsidP="000C56D5">
      <w:pPr>
        <w:pStyle w:val="ConsPlusNormal"/>
        <w:spacing w:before="60" w:after="60"/>
        <w:jc w:val="both"/>
        <w:rPr>
          <w:rFonts w:ascii="Arial" w:hAnsi="Arial" w:cs="Arial"/>
        </w:rPr>
      </w:pPr>
      <w:r w:rsidRPr="000C56D5">
        <w:rPr>
          <w:rFonts w:ascii="Arial" w:hAnsi="Arial" w:cs="Arial"/>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14:paraId="6274D9C0" w14:textId="77777777" w:rsidR="00D74754" w:rsidRPr="000C56D5" w:rsidRDefault="00D74754" w:rsidP="000C56D5">
      <w:pPr>
        <w:pStyle w:val="ConsPlusNormal"/>
        <w:spacing w:before="60" w:after="60"/>
        <w:jc w:val="both"/>
        <w:rPr>
          <w:rFonts w:ascii="Arial" w:hAnsi="Arial" w:cs="Arial"/>
        </w:rPr>
      </w:pPr>
      <w:r w:rsidRPr="000C56D5">
        <w:rPr>
          <w:rFonts w:ascii="Arial" w:hAnsi="Arial" w:cs="Arial"/>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14:paraId="6274D9C1" w14:textId="77777777" w:rsidR="00D74754" w:rsidRPr="000C56D5" w:rsidRDefault="00D74754" w:rsidP="000C56D5">
      <w:pPr>
        <w:pStyle w:val="ConsPlusNormal"/>
        <w:spacing w:before="60" w:after="60"/>
        <w:jc w:val="both"/>
        <w:rPr>
          <w:rFonts w:ascii="Arial" w:hAnsi="Arial" w:cs="Arial"/>
        </w:rPr>
      </w:pPr>
      <w:r w:rsidRPr="000C56D5">
        <w:rPr>
          <w:rFonts w:ascii="Arial" w:hAnsi="Arial" w:cs="Arial"/>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6274D9C2" w14:textId="77777777" w:rsidR="00D74754" w:rsidRPr="000C56D5" w:rsidRDefault="00D74754" w:rsidP="000C56D5">
      <w:pPr>
        <w:pStyle w:val="ConsPlusNormal"/>
        <w:spacing w:before="60" w:after="60"/>
        <w:jc w:val="both"/>
        <w:rPr>
          <w:rFonts w:ascii="Arial" w:hAnsi="Arial" w:cs="Arial"/>
        </w:rPr>
      </w:pPr>
      <w:r w:rsidRPr="000C56D5">
        <w:rPr>
          <w:rFonts w:ascii="Arial" w:hAnsi="Arial" w:cs="Arial"/>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п.9.5 Программы) (здесь и далее </w:t>
      </w:r>
      <w:r w:rsidR="00F01E49" w:rsidRPr="000C56D5">
        <w:rPr>
          <w:rFonts w:ascii="Arial" w:hAnsi="Arial" w:cs="Arial"/>
        </w:rPr>
        <w:t xml:space="preserve">по тексту </w:t>
      </w:r>
      <w:r w:rsidRPr="000C56D5">
        <w:rPr>
          <w:rFonts w:ascii="Arial" w:hAnsi="Arial" w:cs="Arial"/>
        </w:rPr>
        <w:t>– «непогашенная часть номинальной стоимости Биржевых облигаций»). При погашении Биржевых облигаций выплачивается также купонный доход за последний купонный период.</w:t>
      </w:r>
    </w:p>
    <w:p w14:paraId="6274D9C3" w14:textId="77777777" w:rsidR="00D74754" w:rsidRPr="000C56D5" w:rsidRDefault="00D74754" w:rsidP="000C56D5">
      <w:pPr>
        <w:pStyle w:val="ConsPlusNormal"/>
        <w:spacing w:before="60" w:after="60"/>
        <w:jc w:val="both"/>
        <w:rPr>
          <w:rFonts w:ascii="Arial" w:hAnsi="Arial" w:cs="Arial"/>
        </w:rPr>
      </w:pPr>
      <w:r w:rsidRPr="000C56D5">
        <w:rPr>
          <w:rFonts w:ascii="Arial" w:hAnsi="Arial" w:cs="Arial"/>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14:paraId="6274D9C4" w14:textId="77777777" w:rsidR="00D74754" w:rsidRPr="000C56D5" w:rsidRDefault="00D74754" w:rsidP="000C56D5">
      <w:pPr>
        <w:pStyle w:val="ConsPlusNormal"/>
        <w:spacing w:before="60" w:after="60"/>
        <w:jc w:val="both"/>
        <w:rPr>
          <w:rFonts w:ascii="Arial" w:hAnsi="Arial" w:cs="Arial"/>
        </w:rPr>
      </w:pPr>
      <w:r w:rsidRPr="000C56D5">
        <w:rPr>
          <w:rFonts w:ascii="Arial" w:hAnsi="Arial" w:cs="Arial"/>
        </w:rPr>
        <w:t>Снятие Сертификата с хранения производится после списания всех Биржевых облигаций со счетов в НРД.</w:t>
      </w:r>
    </w:p>
    <w:p w14:paraId="6274D9C5" w14:textId="77777777" w:rsidR="00D74754" w:rsidRPr="000C56D5" w:rsidRDefault="00D74754" w:rsidP="000C56D5">
      <w:pPr>
        <w:pStyle w:val="ConsPlusNormal"/>
        <w:spacing w:before="60" w:after="60"/>
        <w:jc w:val="both"/>
        <w:rPr>
          <w:rFonts w:ascii="Arial" w:hAnsi="Arial" w:cs="Arial"/>
        </w:rPr>
      </w:pPr>
    </w:p>
    <w:p w14:paraId="6274D9C6"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lastRenderedPageBreak/>
        <w:t xml:space="preserve">9.3. Порядок определения дохода, выплачиваемого по </w:t>
      </w:r>
      <w:r w:rsidR="00FD5B1C" w:rsidRPr="000C56D5">
        <w:rPr>
          <w:rFonts w:ascii="Arial" w:hAnsi="Arial" w:cs="Arial"/>
          <w:b/>
        </w:rPr>
        <w:t>облигациям</w:t>
      </w:r>
    </w:p>
    <w:p w14:paraId="6274D9C7" w14:textId="77777777" w:rsidR="00256E42" w:rsidRPr="000C56D5" w:rsidRDefault="00DF490F" w:rsidP="000C56D5">
      <w:pPr>
        <w:pStyle w:val="ConsPlusNormal"/>
        <w:spacing w:before="60" w:after="60"/>
        <w:jc w:val="both"/>
        <w:rPr>
          <w:rFonts w:ascii="Arial" w:hAnsi="Arial" w:cs="Arial"/>
          <w:b/>
        </w:rPr>
      </w:pPr>
      <w:r w:rsidRPr="000C56D5">
        <w:rPr>
          <w:rFonts w:ascii="Arial" w:hAnsi="Arial" w:cs="Arial"/>
          <w:b/>
        </w:rPr>
        <w:t>размер дохода или порядок его определения, в том числе размер дохода, выплачиваемого по каждому купо</w:t>
      </w:r>
      <w:r w:rsidR="00256E42" w:rsidRPr="000C56D5">
        <w:rPr>
          <w:rFonts w:ascii="Arial" w:hAnsi="Arial" w:cs="Arial"/>
          <w:b/>
        </w:rPr>
        <w:t>ну, или порядок его определения:</w:t>
      </w:r>
    </w:p>
    <w:p w14:paraId="6274D9C8" w14:textId="77777777" w:rsidR="00D74754" w:rsidRPr="000C56D5" w:rsidRDefault="00D74754" w:rsidP="000C56D5">
      <w:pPr>
        <w:pStyle w:val="ConsPlusNormal"/>
        <w:spacing w:before="60" w:after="60"/>
        <w:jc w:val="both"/>
        <w:rPr>
          <w:rFonts w:ascii="Arial" w:hAnsi="Arial" w:cs="Arial"/>
        </w:rPr>
      </w:pPr>
      <w:r w:rsidRPr="000C56D5">
        <w:rPr>
          <w:rFonts w:ascii="Arial" w:hAnsi="Arial" w:cs="Arial"/>
        </w:rPr>
        <w:t>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6274D9C9" w14:textId="77777777" w:rsidR="006B20DD" w:rsidRPr="000C56D5" w:rsidRDefault="006B20DD" w:rsidP="000C56D5">
      <w:pPr>
        <w:pStyle w:val="ConsPlusNormal"/>
        <w:spacing w:before="60" w:after="60"/>
        <w:jc w:val="both"/>
        <w:rPr>
          <w:rFonts w:ascii="Arial" w:hAnsi="Arial" w:cs="Arial"/>
        </w:rPr>
      </w:pPr>
    </w:p>
    <w:p w14:paraId="6274D9CA" w14:textId="77777777" w:rsidR="006B20DD" w:rsidRPr="000C56D5" w:rsidRDefault="006B20DD" w:rsidP="000C56D5">
      <w:pPr>
        <w:pStyle w:val="ConsPlusNormal"/>
        <w:spacing w:before="60" w:after="60"/>
        <w:jc w:val="both"/>
        <w:rPr>
          <w:rFonts w:ascii="Arial" w:hAnsi="Arial" w:cs="Arial"/>
          <w:b/>
        </w:rPr>
      </w:pPr>
      <w:r w:rsidRPr="000C56D5">
        <w:rPr>
          <w:rFonts w:ascii="Arial" w:hAnsi="Arial" w:cs="Arial"/>
          <w:b/>
        </w:rPr>
        <w:t>порядок определения размера дохода, выплачиваемого по каждому купону</w:t>
      </w:r>
    </w:p>
    <w:p w14:paraId="6274D9CB" w14:textId="77777777" w:rsidR="004E4776" w:rsidRPr="000C56D5" w:rsidRDefault="004E4776" w:rsidP="000C56D5">
      <w:pPr>
        <w:pStyle w:val="ConsPlusNormal"/>
        <w:spacing w:before="60" w:after="60"/>
        <w:jc w:val="both"/>
        <w:rPr>
          <w:rFonts w:ascii="Arial" w:hAnsi="Arial" w:cs="Arial"/>
        </w:rPr>
      </w:pPr>
      <w:r w:rsidRPr="000C56D5">
        <w:rPr>
          <w:rFonts w:ascii="Arial" w:hAnsi="Arial" w:cs="Arial"/>
        </w:rPr>
        <w:t>Размер купонного дохода, выплачиваемого по каждому купону</w:t>
      </w:r>
      <w:r w:rsidR="00240074" w:rsidRPr="000C56D5">
        <w:rPr>
          <w:rFonts w:ascii="Arial" w:hAnsi="Arial" w:cs="Arial"/>
        </w:rPr>
        <w:t xml:space="preserve"> Биржевой облигации </w:t>
      </w:r>
      <w:r w:rsidR="006B20DD" w:rsidRPr="000C56D5">
        <w:rPr>
          <w:rFonts w:ascii="Arial" w:hAnsi="Arial" w:cs="Arial"/>
        </w:rPr>
        <w:t>Выпуска</w:t>
      </w:r>
      <w:r w:rsidRPr="000C56D5">
        <w:rPr>
          <w:rFonts w:ascii="Arial" w:hAnsi="Arial" w:cs="Arial"/>
        </w:rPr>
        <w:t>, определяется по следующей формуле:</w:t>
      </w:r>
    </w:p>
    <w:p w14:paraId="6274D9CC" w14:textId="02278856" w:rsidR="004E4776" w:rsidRPr="000C56D5" w:rsidRDefault="004E4776" w:rsidP="000C56D5">
      <w:pPr>
        <w:pStyle w:val="ConsPlusNormal"/>
        <w:spacing w:before="60" w:after="60"/>
        <w:jc w:val="both"/>
        <w:rPr>
          <w:rFonts w:ascii="Arial" w:hAnsi="Arial" w:cs="Arial"/>
        </w:rPr>
      </w:pPr>
      <w:r w:rsidRPr="000C56D5">
        <w:rPr>
          <w:rFonts w:ascii="Arial" w:hAnsi="Arial" w:cs="Arial"/>
        </w:rPr>
        <w:t>КД</w:t>
      </w:r>
      <w:r w:rsidR="00CA7B49" w:rsidRPr="000C56D5">
        <w:rPr>
          <w:rFonts w:ascii="Arial" w:hAnsi="Arial" w:cs="Arial"/>
          <w:vertAlign w:val="subscript"/>
          <w:lang w:val="en-US"/>
        </w:rPr>
        <w:t>j</w:t>
      </w:r>
      <w:r w:rsidRPr="000C56D5">
        <w:rPr>
          <w:rFonts w:ascii="Arial" w:hAnsi="Arial" w:cs="Arial"/>
        </w:rPr>
        <w:t xml:space="preserve"> = C</w:t>
      </w:r>
      <w:r w:rsidRPr="000C56D5">
        <w:rPr>
          <w:rFonts w:ascii="Arial" w:hAnsi="Arial" w:cs="Arial"/>
          <w:vertAlign w:val="subscript"/>
        </w:rPr>
        <w:t xml:space="preserve">j </w:t>
      </w:r>
      <w:r w:rsidRPr="000C56D5">
        <w:rPr>
          <w:rFonts w:ascii="Arial" w:hAnsi="Arial" w:cs="Arial"/>
        </w:rPr>
        <w:t>* N</w:t>
      </w:r>
      <w:r w:rsidRPr="000C56D5">
        <w:rPr>
          <w:rFonts w:ascii="Arial" w:hAnsi="Arial" w:cs="Arial"/>
          <w:vertAlign w:val="subscript"/>
        </w:rPr>
        <w:t>om</w:t>
      </w:r>
      <w:r w:rsidRPr="000C56D5">
        <w:rPr>
          <w:rFonts w:ascii="Arial" w:hAnsi="Arial" w:cs="Arial"/>
        </w:rPr>
        <w:t xml:space="preserve"> * (T</w:t>
      </w:r>
      <w:r w:rsidRPr="000C56D5">
        <w:rPr>
          <w:rFonts w:ascii="Arial" w:hAnsi="Arial" w:cs="Arial"/>
          <w:vertAlign w:val="subscript"/>
        </w:rPr>
        <w:t>(j)</w:t>
      </w:r>
      <w:r w:rsidRPr="000C56D5">
        <w:rPr>
          <w:rFonts w:ascii="Arial" w:hAnsi="Arial" w:cs="Arial"/>
        </w:rPr>
        <w:t xml:space="preserve"> -T(</w:t>
      </w:r>
      <w:r w:rsidRPr="000C56D5">
        <w:rPr>
          <w:rFonts w:ascii="Arial" w:hAnsi="Arial" w:cs="Arial"/>
          <w:vertAlign w:val="subscript"/>
        </w:rPr>
        <w:t>j-1)</w:t>
      </w:r>
      <w:r w:rsidRPr="000C56D5">
        <w:rPr>
          <w:rFonts w:ascii="Arial" w:hAnsi="Arial" w:cs="Arial"/>
        </w:rPr>
        <w:t>) / (365 * 100%), где</w:t>
      </w:r>
    </w:p>
    <w:p w14:paraId="6274D9CD" w14:textId="608D60D8" w:rsidR="004E4776" w:rsidRPr="000C56D5" w:rsidRDefault="00CA7B49" w:rsidP="000C56D5">
      <w:pPr>
        <w:pStyle w:val="ConsPlusNormal"/>
        <w:spacing w:before="60" w:after="60"/>
        <w:jc w:val="both"/>
        <w:rPr>
          <w:rFonts w:ascii="Arial" w:hAnsi="Arial" w:cs="Arial"/>
        </w:rPr>
      </w:pPr>
      <w:r w:rsidRPr="000C56D5">
        <w:rPr>
          <w:rFonts w:ascii="Arial" w:hAnsi="Arial" w:cs="Arial"/>
        </w:rPr>
        <w:t>КД</w:t>
      </w:r>
      <w:r w:rsidRPr="000C56D5">
        <w:rPr>
          <w:rFonts w:ascii="Arial" w:hAnsi="Arial" w:cs="Arial"/>
          <w:vertAlign w:val="subscript"/>
          <w:lang w:val="en-US"/>
        </w:rPr>
        <w:t>j</w:t>
      </w:r>
      <w:r w:rsidRPr="000C56D5">
        <w:rPr>
          <w:rFonts w:ascii="Arial" w:hAnsi="Arial" w:cs="Arial"/>
        </w:rPr>
        <w:t xml:space="preserve"> </w:t>
      </w:r>
      <w:r w:rsidR="004E4776" w:rsidRPr="000C56D5">
        <w:rPr>
          <w:rFonts w:ascii="Arial" w:hAnsi="Arial" w:cs="Arial"/>
        </w:rPr>
        <w:t>- величина купонного дохода по каждой Биржевой облигации</w:t>
      </w:r>
      <w:r w:rsidRPr="000C56D5">
        <w:rPr>
          <w:rFonts w:ascii="Arial" w:hAnsi="Arial" w:cs="Arial"/>
        </w:rPr>
        <w:t xml:space="preserve"> по </w:t>
      </w:r>
      <w:r w:rsidRPr="000C56D5">
        <w:rPr>
          <w:rFonts w:ascii="Arial" w:hAnsi="Arial" w:cs="Arial"/>
          <w:lang w:val="en-US"/>
        </w:rPr>
        <w:t>j</w:t>
      </w:r>
      <w:r w:rsidRPr="000C56D5">
        <w:rPr>
          <w:rFonts w:ascii="Arial" w:hAnsi="Arial" w:cs="Arial"/>
        </w:rPr>
        <w:t>-му купонному периоду, в валюте, в которой выражена номинальная стоимость Биржевой облигации</w:t>
      </w:r>
      <w:r w:rsidR="004E4776" w:rsidRPr="000C56D5">
        <w:rPr>
          <w:rFonts w:ascii="Arial" w:hAnsi="Arial" w:cs="Arial"/>
        </w:rPr>
        <w:t>;</w:t>
      </w:r>
    </w:p>
    <w:p w14:paraId="6274D9CE" w14:textId="77777777" w:rsidR="004E4776" w:rsidRPr="000C56D5" w:rsidRDefault="004E4776" w:rsidP="000C56D5">
      <w:pPr>
        <w:pStyle w:val="ConsPlusNormal"/>
        <w:spacing w:before="60" w:after="60"/>
        <w:jc w:val="both"/>
        <w:rPr>
          <w:rFonts w:ascii="Arial" w:hAnsi="Arial" w:cs="Arial"/>
          <w:u w:val="single"/>
        </w:rPr>
      </w:pPr>
      <w:r w:rsidRPr="000C56D5">
        <w:rPr>
          <w:rFonts w:ascii="Arial" w:hAnsi="Arial" w:cs="Arial"/>
        </w:rPr>
        <w:t xml:space="preserve">j – порядковый номер купонного периода, (j=1,2…, n; </w:t>
      </w:r>
      <w:r w:rsidRPr="000C56D5">
        <w:rPr>
          <w:rFonts w:ascii="Arial" w:hAnsi="Arial" w:cs="Arial"/>
          <w:u w:val="single"/>
        </w:rPr>
        <w:t xml:space="preserve">где n - количество купонных периодов, установленных </w:t>
      </w:r>
      <w:r w:rsidR="00240074" w:rsidRPr="000C56D5">
        <w:rPr>
          <w:rFonts w:ascii="Arial" w:hAnsi="Arial" w:cs="Arial"/>
          <w:u w:val="single"/>
        </w:rPr>
        <w:t xml:space="preserve">соответствующими </w:t>
      </w:r>
      <w:r w:rsidRPr="000C56D5">
        <w:rPr>
          <w:rFonts w:ascii="Arial" w:hAnsi="Arial" w:cs="Arial"/>
          <w:u w:val="single"/>
        </w:rPr>
        <w:t>Условиями выпуска);</w:t>
      </w:r>
    </w:p>
    <w:p w14:paraId="6274D9CF" w14:textId="3834A3BF" w:rsidR="004E4776" w:rsidRPr="000C56D5" w:rsidRDefault="004E4776" w:rsidP="000C56D5">
      <w:pPr>
        <w:pStyle w:val="ConsPlusNormal"/>
        <w:spacing w:before="60" w:after="60"/>
        <w:jc w:val="both"/>
        <w:rPr>
          <w:rFonts w:ascii="Arial" w:hAnsi="Arial" w:cs="Arial"/>
        </w:rPr>
      </w:pPr>
      <w:r w:rsidRPr="000C56D5">
        <w:rPr>
          <w:rFonts w:ascii="Arial" w:hAnsi="Arial" w:cs="Arial"/>
        </w:rPr>
        <w:t>N</w:t>
      </w:r>
      <w:r w:rsidRPr="000C56D5">
        <w:rPr>
          <w:rFonts w:ascii="Arial" w:hAnsi="Arial" w:cs="Arial"/>
          <w:vertAlign w:val="subscript"/>
        </w:rPr>
        <w:t>om</w:t>
      </w:r>
      <w:r w:rsidRPr="000C56D5">
        <w:rPr>
          <w:rFonts w:ascii="Arial" w:hAnsi="Arial" w:cs="Arial"/>
        </w:rPr>
        <w:t xml:space="preserve"> – непогашенная часть номинальной стоимости одной Биржевой облигации</w:t>
      </w:r>
      <w:r w:rsidR="00240074" w:rsidRPr="000C56D5">
        <w:rPr>
          <w:rFonts w:ascii="Arial" w:hAnsi="Arial" w:cs="Arial"/>
        </w:rPr>
        <w:t xml:space="preserve">, </w:t>
      </w:r>
      <w:r w:rsidR="00CA7B49" w:rsidRPr="000C56D5">
        <w:rPr>
          <w:rFonts w:ascii="Arial" w:hAnsi="Arial" w:cs="Arial"/>
        </w:rPr>
        <w:t>в валюте, в которой выражена номинальная стоимость Биржевой облигации</w:t>
      </w:r>
      <w:r w:rsidRPr="000C56D5">
        <w:rPr>
          <w:rFonts w:ascii="Arial" w:hAnsi="Arial" w:cs="Arial"/>
        </w:rPr>
        <w:t>;</w:t>
      </w:r>
    </w:p>
    <w:p w14:paraId="6274D9D0" w14:textId="77777777" w:rsidR="004E4776" w:rsidRPr="000C56D5" w:rsidRDefault="004E4776" w:rsidP="000C56D5">
      <w:pPr>
        <w:pStyle w:val="ConsPlusNormal"/>
        <w:spacing w:before="60" w:after="60"/>
        <w:jc w:val="both"/>
        <w:rPr>
          <w:rFonts w:ascii="Arial" w:hAnsi="Arial" w:cs="Arial"/>
        </w:rPr>
      </w:pPr>
      <w:r w:rsidRPr="000C56D5">
        <w:rPr>
          <w:rFonts w:ascii="Arial" w:hAnsi="Arial" w:cs="Arial"/>
        </w:rPr>
        <w:t>C</w:t>
      </w:r>
      <w:r w:rsidRPr="000C56D5">
        <w:rPr>
          <w:rFonts w:ascii="Arial" w:hAnsi="Arial" w:cs="Arial"/>
          <w:vertAlign w:val="subscript"/>
        </w:rPr>
        <w:t xml:space="preserve">j </w:t>
      </w:r>
      <w:r w:rsidRPr="000C56D5">
        <w:rPr>
          <w:rFonts w:ascii="Arial" w:hAnsi="Arial" w:cs="Arial"/>
        </w:rPr>
        <w:t>– размер процентной ставки j-го купона</w:t>
      </w:r>
      <w:r w:rsidR="00240074" w:rsidRPr="000C56D5">
        <w:rPr>
          <w:rFonts w:ascii="Arial" w:hAnsi="Arial" w:cs="Arial"/>
        </w:rPr>
        <w:t xml:space="preserve"> по Биржевой облигации</w:t>
      </w:r>
      <w:r w:rsidRPr="000C56D5">
        <w:rPr>
          <w:rFonts w:ascii="Arial" w:hAnsi="Arial" w:cs="Arial"/>
        </w:rPr>
        <w:t>, в процентах годовых;</w:t>
      </w:r>
    </w:p>
    <w:p w14:paraId="6274D9D1" w14:textId="77777777" w:rsidR="004E4776" w:rsidRPr="000C56D5" w:rsidRDefault="004E4776" w:rsidP="000C56D5">
      <w:pPr>
        <w:pStyle w:val="ConsPlusNormal"/>
        <w:spacing w:before="60" w:after="60"/>
        <w:jc w:val="both"/>
        <w:rPr>
          <w:rFonts w:ascii="Arial" w:hAnsi="Arial" w:cs="Arial"/>
        </w:rPr>
      </w:pPr>
      <w:r w:rsidRPr="000C56D5">
        <w:rPr>
          <w:rFonts w:ascii="Arial" w:hAnsi="Arial" w:cs="Arial"/>
        </w:rPr>
        <w:t>T</w:t>
      </w:r>
      <w:r w:rsidRPr="000C56D5">
        <w:rPr>
          <w:rFonts w:ascii="Arial" w:hAnsi="Arial" w:cs="Arial"/>
          <w:vertAlign w:val="subscript"/>
        </w:rPr>
        <w:t>(j-1)</w:t>
      </w:r>
      <w:r w:rsidRPr="000C56D5">
        <w:rPr>
          <w:rFonts w:ascii="Arial" w:hAnsi="Arial" w:cs="Arial"/>
        </w:rPr>
        <w:t xml:space="preserve"> – дата начала j-го купонного периода</w:t>
      </w:r>
      <w:r w:rsidR="00240074" w:rsidRPr="000C56D5">
        <w:rPr>
          <w:rFonts w:ascii="Arial" w:hAnsi="Arial" w:cs="Arial"/>
        </w:rPr>
        <w:t xml:space="preserve"> по Биржевой облигации</w:t>
      </w:r>
      <w:r w:rsidRPr="000C56D5">
        <w:rPr>
          <w:rFonts w:ascii="Arial" w:hAnsi="Arial" w:cs="Arial"/>
        </w:rPr>
        <w:t>;</w:t>
      </w:r>
    </w:p>
    <w:p w14:paraId="6274D9D2" w14:textId="77777777" w:rsidR="004E4776" w:rsidRPr="000C56D5" w:rsidRDefault="004E4776" w:rsidP="000C56D5">
      <w:pPr>
        <w:pStyle w:val="ConsPlusNormal"/>
        <w:spacing w:before="60" w:after="60"/>
        <w:jc w:val="both"/>
        <w:rPr>
          <w:rFonts w:ascii="Arial" w:hAnsi="Arial" w:cs="Arial"/>
        </w:rPr>
      </w:pPr>
      <w:r w:rsidRPr="000C56D5">
        <w:rPr>
          <w:rFonts w:ascii="Arial" w:hAnsi="Arial" w:cs="Arial"/>
        </w:rPr>
        <w:t>T</w:t>
      </w:r>
      <w:r w:rsidRPr="000C56D5">
        <w:rPr>
          <w:rFonts w:ascii="Arial" w:hAnsi="Arial" w:cs="Arial"/>
          <w:vertAlign w:val="subscript"/>
        </w:rPr>
        <w:t>(j)</w:t>
      </w:r>
      <w:r w:rsidRPr="000C56D5">
        <w:rPr>
          <w:rFonts w:ascii="Arial" w:hAnsi="Arial" w:cs="Arial"/>
        </w:rPr>
        <w:t xml:space="preserve"> – дата окончания j-го купонного периода</w:t>
      </w:r>
      <w:r w:rsidR="00240074" w:rsidRPr="000C56D5">
        <w:rPr>
          <w:rFonts w:ascii="Arial" w:hAnsi="Arial" w:cs="Arial"/>
        </w:rPr>
        <w:t xml:space="preserve"> по Биржевой облигации</w:t>
      </w:r>
      <w:r w:rsidRPr="000C56D5">
        <w:rPr>
          <w:rFonts w:ascii="Arial" w:hAnsi="Arial" w:cs="Arial"/>
        </w:rPr>
        <w:t>.</w:t>
      </w:r>
    </w:p>
    <w:p w14:paraId="6274D9D3" w14:textId="77777777" w:rsidR="004E4776" w:rsidRPr="000C56D5" w:rsidRDefault="004E4776" w:rsidP="000C56D5">
      <w:pPr>
        <w:pStyle w:val="ConsPlusNormal"/>
        <w:spacing w:before="60" w:after="60"/>
        <w:jc w:val="both"/>
        <w:rPr>
          <w:rFonts w:ascii="Arial" w:hAnsi="Arial" w:cs="Arial"/>
        </w:rPr>
      </w:pPr>
      <w:r w:rsidRPr="000C56D5">
        <w:rPr>
          <w:rFonts w:ascii="Arial" w:hAnsi="Arial" w:cs="Arial"/>
        </w:rPr>
        <w:t>Величина купонного дохода в расчете на одну Биржевую облигацию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274D9D4" w14:textId="77777777" w:rsidR="004E4776" w:rsidRPr="000C56D5" w:rsidRDefault="004E4776" w:rsidP="000C56D5">
      <w:pPr>
        <w:pStyle w:val="ConsPlusNormal"/>
        <w:spacing w:before="60" w:after="60"/>
        <w:jc w:val="both"/>
        <w:rPr>
          <w:rFonts w:ascii="Arial" w:hAnsi="Arial" w:cs="Arial"/>
        </w:rPr>
      </w:pPr>
    </w:p>
    <w:p w14:paraId="6274D9D5" w14:textId="77777777" w:rsidR="004E4776" w:rsidRPr="000C56D5" w:rsidRDefault="004E4776" w:rsidP="000C56D5">
      <w:pPr>
        <w:pStyle w:val="ConsPlusNormal"/>
        <w:spacing w:before="60" w:after="60"/>
        <w:jc w:val="both"/>
        <w:rPr>
          <w:rFonts w:ascii="Arial" w:hAnsi="Arial" w:cs="Arial"/>
          <w:b/>
        </w:rPr>
      </w:pPr>
      <w:r w:rsidRPr="000C56D5">
        <w:rPr>
          <w:rFonts w:ascii="Arial" w:hAnsi="Arial" w:cs="Arial"/>
          <w:b/>
        </w:rPr>
        <w:t>порядок определения процентных ставок:</w:t>
      </w:r>
    </w:p>
    <w:p w14:paraId="6274D9D6" w14:textId="77777777" w:rsidR="004E4776" w:rsidRPr="000C56D5" w:rsidRDefault="004E4776" w:rsidP="000C56D5">
      <w:pPr>
        <w:pStyle w:val="ConsPlusNormal"/>
        <w:spacing w:before="60" w:after="60"/>
        <w:jc w:val="both"/>
        <w:rPr>
          <w:rFonts w:ascii="Arial" w:hAnsi="Arial" w:cs="Arial"/>
        </w:rPr>
      </w:pPr>
      <w:r w:rsidRPr="000C56D5">
        <w:rPr>
          <w:rFonts w:ascii="Arial" w:hAnsi="Arial" w:cs="Arial"/>
        </w:rPr>
        <w:t>Размер процента (купона) на каждый купонный период устанавливается в процентах годовых от непогашенной части номинальной стоимости Биржевых облигаций с точностью до сотой доли процента.</w:t>
      </w:r>
    </w:p>
    <w:p w14:paraId="6274D9D7" w14:textId="77777777" w:rsidR="00F01E49" w:rsidRPr="000C56D5" w:rsidRDefault="00F01E49" w:rsidP="000C56D5">
      <w:pPr>
        <w:pStyle w:val="ConsPlusNormal"/>
        <w:spacing w:before="60" w:after="60"/>
        <w:jc w:val="both"/>
        <w:rPr>
          <w:rFonts w:ascii="Arial" w:hAnsi="Arial" w:cs="Arial"/>
        </w:rPr>
      </w:pPr>
    </w:p>
    <w:p w14:paraId="6274D9D8" w14:textId="77777777" w:rsidR="006B20DD" w:rsidRPr="000C56D5" w:rsidRDefault="004E4776" w:rsidP="000C56D5">
      <w:pPr>
        <w:pStyle w:val="ConsPlusNormal"/>
        <w:spacing w:before="60" w:after="60"/>
        <w:jc w:val="both"/>
        <w:rPr>
          <w:rFonts w:ascii="Arial" w:hAnsi="Arial" w:cs="Arial"/>
        </w:rPr>
      </w:pPr>
      <w:r w:rsidRPr="000C56D5">
        <w:rPr>
          <w:rFonts w:ascii="Arial" w:hAnsi="Arial" w:cs="Arial"/>
          <w:i/>
        </w:rPr>
        <w:t>Порядок определения процентной ставки по первому купону:</w:t>
      </w:r>
    </w:p>
    <w:p w14:paraId="6274D9D9" w14:textId="2194B545" w:rsidR="004E4776" w:rsidRPr="000C56D5" w:rsidRDefault="004E4776" w:rsidP="000C56D5">
      <w:pPr>
        <w:pStyle w:val="ConsPlusNormal"/>
        <w:spacing w:before="60" w:after="60"/>
        <w:jc w:val="both"/>
        <w:rPr>
          <w:rFonts w:ascii="Arial" w:hAnsi="Arial" w:cs="Arial"/>
        </w:rPr>
      </w:pPr>
      <w:r w:rsidRPr="000C56D5">
        <w:rPr>
          <w:rFonts w:ascii="Arial" w:hAnsi="Arial" w:cs="Arial"/>
        </w:rPr>
        <w:t xml:space="preserve">Процентная ставка по первому купону определяется </w:t>
      </w:r>
      <w:r w:rsidR="00EA6E89" w:rsidRPr="000C56D5">
        <w:rPr>
          <w:rFonts w:ascii="Arial" w:hAnsi="Arial" w:cs="Arial"/>
        </w:rPr>
        <w:t xml:space="preserve">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сбора адресных заявок со стороны потенциальных приобретателей на приобретение Биржевых облигаций по фиксированной цене и ставке первого купона </w:t>
      </w:r>
      <w:r w:rsidRPr="000C56D5">
        <w:rPr>
          <w:rFonts w:ascii="Arial" w:hAnsi="Arial" w:cs="Arial"/>
        </w:rPr>
        <w:t xml:space="preserve">в </w:t>
      </w:r>
      <w:r w:rsidR="00F01E49" w:rsidRPr="000C56D5">
        <w:rPr>
          <w:rFonts w:ascii="Arial" w:hAnsi="Arial" w:cs="Arial"/>
        </w:rPr>
        <w:t>соответствии с установленными порядками размещений</w:t>
      </w:r>
      <w:r w:rsidRPr="000C56D5">
        <w:rPr>
          <w:rFonts w:ascii="Arial" w:hAnsi="Arial" w:cs="Arial"/>
        </w:rPr>
        <w:t>, опи</w:t>
      </w:r>
      <w:r w:rsidR="00F01E49" w:rsidRPr="000C56D5">
        <w:rPr>
          <w:rFonts w:ascii="Arial" w:hAnsi="Arial" w:cs="Arial"/>
        </w:rPr>
        <w:t>санны</w:t>
      </w:r>
      <w:r w:rsidRPr="000C56D5">
        <w:rPr>
          <w:rFonts w:ascii="Arial" w:hAnsi="Arial" w:cs="Arial"/>
        </w:rPr>
        <w:t>м</w:t>
      </w:r>
      <w:r w:rsidR="00F01E49" w:rsidRPr="000C56D5">
        <w:rPr>
          <w:rFonts w:ascii="Arial" w:hAnsi="Arial" w:cs="Arial"/>
        </w:rPr>
        <w:t>и</w:t>
      </w:r>
      <w:r w:rsidRPr="000C56D5">
        <w:rPr>
          <w:rFonts w:ascii="Arial" w:hAnsi="Arial" w:cs="Arial"/>
        </w:rPr>
        <w:t xml:space="preserve"> в п.8.3. Программы. Информация о величине процентной ставки купона на первый купонный период раскрывается Эмитентом в соответствии с п. 11 Программы.</w:t>
      </w:r>
    </w:p>
    <w:p w14:paraId="6274D9DA" w14:textId="77777777" w:rsidR="004E4776" w:rsidRPr="000C56D5" w:rsidRDefault="004E4776" w:rsidP="000C56D5">
      <w:pPr>
        <w:pStyle w:val="ConsPlusNormal"/>
        <w:spacing w:before="60" w:after="60"/>
        <w:jc w:val="both"/>
        <w:rPr>
          <w:rFonts w:ascii="Arial" w:hAnsi="Arial" w:cs="Arial"/>
        </w:rPr>
      </w:pPr>
    </w:p>
    <w:p w14:paraId="6274D9DB" w14:textId="77777777" w:rsidR="004E4776" w:rsidRPr="000C56D5" w:rsidRDefault="004E4776" w:rsidP="000C56D5">
      <w:pPr>
        <w:pStyle w:val="ConsPlusNormal"/>
        <w:spacing w:before="60" w:after="60"/>
        <w:jc w:val="both"/>
        <w:rPr>
          <w:rFonts w:ascii="Arial" w:hAnsi="Arial" w:cs="Arial"/>
          <w:i/>
        </w:rPr>
      </w:pPr>
      <w:r w:rsidRPr="000C56D5">
        <w:rPr>
          <w:rFonts w:ascii="Arial" w:hAnsi="Arial" w:cs="Arial"/>
          <w:i/>
        </w:rPr>
        <w:t>Порядок определения процентной ставки по купонам, начиная со второго:</w:t>
      </w:r>
    </w:p>
    <w:p w14:paraId="6274D9DC" w14:textId="77777777" w:rsidR="004E4776" w:rsidRPr="000C56D5" w:rsidRDefault="004E4776" w:rsidP="000C56D5">
      <w:pPr>
        <w:pStyle w:val="ConsPlusNormal"/>
        <w:spacing w:before="60" w:after="60"/>
        <w:jc w:val="both"/>
        <w:rPr>
          <w:rFonts w:ascii="Arial" w:hAnsi="Arial" w:cs="Arial"/>
        </w:rPr>
      </w:pPr>
      <w:r w:rsidRPr="000C56D5">
        <w:rPr>
          <w:rFonts w:ascii="Arial" w:hAnsi="Arial" w:cs="Arial"/>
        </w:rPr>
        <w:t>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j-ый купонный период (j=2, 3,…, n).</w:t>
      </w:r>
    </w:p>
    <w:p w14:paraId="6274D9DD" w14:textId="77777777" w:rsidR="004E4776" w:rsidRPr="000C56D5" w:rsidRDefault="004E4776" w:rsidP="000C56D5">
      <w:pPr>
        <w:pStyle w:val="ConsPlusNormal"/>
        <w:spacing w:before="60" w:after="60"/>
        <w:jc w:val="both"/>
        <w:rPr>
          <w:rFonts w:ascii="Arial" w:hAnsi="Arial" w:cs="Arial"/>
        </w:rPr>
      </w:pPr>
      <w:r w:rsidRPr="000C56D5">
        <w:rPr>
          <w:rFonts w:ascii="Arial" w:hAnsi="Arial" w:cs="Arial"/>
        </w:rPr>
        <w:t xml:space="preserve">Информация об определенных </w:t>
      </w:r>
      <w:r w:rsidR="001A7C21" w:rsidRPr="000C56D5">
        <w:rPr>
          <w:rFonts w:ascii="Arial" w:hAnsi="Arial" w:cs="Arial"/>
        </w:rPr>
        <w:t xml:space="preserve">до даты начала размещения Биржевых облигаций </w:t>
      </w:r>
      <w:r w:rsidRPr="000C56D5">
        <w:rPr>
          <w:rFonts w:ascii="Arial" w:hAnsi="Arial" w:cs="Arial"/>
        </w:rPr>
        <w:t>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p>
    <w:p w14:paraId="6274D9DE" w14:textId="77777777" w:rsidR="004E4776" w:rsidRPr="000C56D5" w:rsidRDefault="004E4776" w:rsidP="000C56D5">
      <w:pPr>
        <w:pStyle w:val="ConsPlusNormal"/>
        <w:spacing w:before="60" w:after="60"/>
        <w:jc w:val="both"/>
        <w:rPr>
          <w:rFonts w:ascii="Arial" w:hAnsi="Arial" w:cs="Arial"/>
        </w:rPr>
      </w:pPr>
      <w:r w:rsidRPr="000C56D5">
        <w:rPr>
          <w:rFonts w:ascii="Arial" w:hAnsi="Arial" w:cs="Arial"/>
        </w:rPr>
        <w:t xml:space="preserve">Эмитент информирует Биржу и НРД о принятых решениях, в том числе об определенных ставках, либо </w:t>
      </w:r>
      <w:r w:rsidR="00AC632B" w:rsidRPr="000C56D5">
        <w:rPr>
          <w:rFonts w:ascii="Arial" w:hAnsi="Arial" w:cs="Arial"/>
        </w:rPr>
        <w:t xml:space="preserve">о </w:t>
      </w:r>
      <w:r w:rsidRPr="000C56D5">
        <w:rPr>
          <w:rFonts w:ascii="Arial" w:hAnsi="Arial" w:cs="Arial"/>
        </w:rPr>
        <w:t>порядке определения ставок до даты начала размещения Биржевых облигаций.</w:t>
      </w:r>
    </w:p>
    <w:p w14:paraId="6274D9DF" w14:textId="77777777" w:rsidR="004E4776" w:rsidRPr="000C56D5" w:rsidRDefault="004E4776" w:rsidP="000C56D5">
      <w:pPr>
        <w:pStyle w:val="ConsPlusNormal"/>
        <w:spacing w:before="60" w:after="60"/>
        <w:jc w:val="both"/>
        <w:rPr>
          <w:rFonts w:ascii="Arial" w:hAnsi="Arial" w:cs="Arial"/>
        </w:rPr>
      </w:pPr>
      <w:r w:rsidRPr="000C56D5">
        <w:rPr>
          <w:rFonts w:ascii="Arial" w:hAnsi="Arial" w:cs="Arial"/>
        </w:rPr>
        <w:t xml:space="preserve">До даты начала размещения Биржевых облигаций Эмитент обязан определить размер процента (купона) или порядок его определения в виде формулы с переменными, значения которых не могут изменяться в </w:t>
      </w:r>
      <w:r w:rsidRPr="000C56D5">
        <w:rPr>
          <w:rFonts w:ascii="Arial" w:hAnsi="Arial" w:cs="Arial"/>
        </w:rPr>
        <w:lastRenderedPageBreak/>
        <w:t>зависимости от усмотрения Эмитента в отношении каждого из купонных периодов, следующих за первым, которые завершаются до окончания срока размещения Биржевых облигаций.</w:t>
      </w:r>
    </w:p>
    <w:p w14:paraId="6274D9E0" w14:textId="77777777" w:rsidR="004E4776" w:rsidRPr="000C56D5" w:rsidRDefault="004E4776" w:rsidP="000C56D5">
      <w:pPr>
        <w:pStyle w:val="ConsPlusNormal"/>
        <w:spacing w:before="60" w:after="60"/>
        <w:jc w:val="both"/>
        <w:rPr>
          <w:rFonts w:ascii="Arial" w:hAnsi="Arial" w:cs="Arial"/>
        </w:rPr>
      </w:pPr>
      <w:r w:rsidRPr="000C56D5">
        <w:rPr>
          <w:rFonts w:ascii="Arial" w:hAnsi="Arial" w:cs="Arial"/>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и раскрывается </w:t>
      </w:r>
      <w:r w:rsidR="00726474" w:rsidRPr="000C56D5">
        <w:rPr>
          <w:rFonts w:ascii="Arial" w:hAnsi="Arial" w:cs="Arial"/>
        </w:rPr>
        <w:t>не позднее первого дня срока, в течение которого владельцами Биржевых облигаций могут быть заявлены требования о приобретении Биржевых облигаций</w:t>
      </w:r>
      <w:r w:rsidRPr="000C56D5">
        <w:rPr>
          <w:rFonts w:ascii="Arial" w:hAnsi="Arial" w:cs="Arial"/>
        </w:rPr>
        <w:t>.</w:t>
      </w:r>
    </w:p>
    <w:p w14:paraId="6274D9E1" w14:textId="77777777" w:rsidR="00AC632B" w:rsidRPr="000C56D5" w:rsidRDefault="004E4776" w:rsidP="000C56D5">
      <w:pPr>
        <w:pStyle w:val="ConsPlusNormal"/>
        <w:spacing w:before="60" w:after="60"/>
        <w:jc w:val="both"/>
        <w:rPr>
          <w:rFonts w:ascii="Arial" w:hAnsi="Arial" w:cs="Arial"/>
        </w:rPr>
      </w:pPr>
      <w:r w:rsidRPr="000C56D5">
        <w:rPr>
          <w:rFonts w:ascii="Arial" w:hAnsi="Arial" w:cs="Arial"/>
        </w:rPr>
        <w:t xml:space="preserve">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w:t>
      </w:r>
      <w:r w:rsidR="00726474" w:rsidRPr="000C56D5">
        <w:rPr>
          <w:rFonts w:ascii="Arial" w:hAnsi="Arial" w:cs="Arial"/>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0C56D5">
        <w:rPr>
          <w:rFonts w:ascii="Arial" w:hAnsi="Arial" w:cs="Arial"/>
        </w:rPr>
        <w:t>публикуется Эмитентом в порядке и сроки, указанные в п. 11 Программы.</w:t>
      </w:r>
      <w:r w:rsidR="00AC632B" w:rsidRPr="000C56D5">
        <w:rPr>
          <w:rFonts w:ascii="Arial" w:hAnsi="Arial" w:cs="Arial"/>
        </w:rPr>
        <w:t xml:space="preserve"> При этом публикация на странице в сети Интернет осуществляется после публикации в Ленте новостей.</w:t>
      </w:r>
    </w:p>
    <w:p w14:paraId="6274D9E2" w14:textId="77777777" w:rsidR="00AC632B" w:rsidRPr="000C56D5" w:rsidRDefault="00AC632B" w:rsidP="000C56D5">
      <w:pPr>
        <w:pStyle w:val="ConsPlusNormal"/>
        <w:spacing w:before="60" w:after="60"/>
        <w:jc w:val="both"/>
        <w:rPr>
          <w:rFonts w:ascii="Arial" w:hAnsi="Arial" w:cs="Arial"/>
        </w:rPr>
      </w:pPr>
      <w:r w:rsidRPr="000C56D5">
        <w:rPr>
          <w:rFonts w:ascii="Arial" w:hAnsi="Arial" w:cs="Arial"/>
        </w:rPr>
        <w:t>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14:paraId="6274D9E3" w14:textId="77777777" w:rsidR="00AC632B" w:rsidRPr="000C56D5" w:rsidRDefault="00AC632B" w:rsidP="000C56D5">
      <w:pPr>
        <w:pStyle w:val="ConsPlusNormal"/>
        <w:spacing w:before="60" w:after="60"/>
        <w:jc w:val="both"/>
        <w:rPr>
          <w:rFonts w:ascii="Arial" w:hAnsi="Arial" w:cs="Arial"/>
        </w:rPr>
      </w:pPr>
      <w:r w:rsidRPr="000C56D5">
        <w:rPr>
          <w:rFonts w:ascii="Arial" w:hAnsi="Arial" w:cs="Arial"/>
        </w:rPr>
        <w:t>Расчёт суммы выплат на одну Биржевую облигацию по каждому купону производится в соответствии с «Порядком определения размера дохода, выплачиваемого по каждому купону», указанным в настоящем пункте.</w:t>
      </w:r>
    </w:p>
    <w:p w14:paraId="6274D9E4" w14:textId="77777777" w:rsidR="00AC632B" w:rsidRPr="000C56D5" w:rsidRDefault="00AC632B" w:rsidP="000C56D5">
      <w:pPr>
        <w:pStyle w:val="ConsPlusNormal"/>
        <w:spacing w:before="60" w:after="60"/>
        <w:jc w:val="both"/>
        <w:rPr>
          <w:rFonts w:ascii="Arial" w:hAnsi="Arial" w:cs="Arial"/>
        </w:rPr>
      </w:pPr>
      <w:r w:rsidRPr="000C56D5">
        <w:rPr>
          <w:rFonts w:ascii="Arial" w:hAnsi="Arial" w:cs="Arial"/>
        </w:rPr>
        <w:t>Процентная ставка по каждому купону определяется в соответствии с порядком определения процентных ставок, указанном в настоящем пункте.</w:t>
      </w:r>
    </w:p>
    <w:p w14:paraId="6274D9E5" w14:textId="77777777" w:rsidR="00AC632B" w:rsidRPr="000C56D5" w:rsidRDefault="00AC632B" w:rsidP="000C56D5">
      <w:pPr>
        <w:pStyle w:val="ConsPlusNormal"/>
        <w:spacing w:before="60" w:after="60"/>
        <w:jc w:val="both"/>
        <w:rPr>
          <w:rFonts w:ascii="Arial" w:hAnsi="Arial" w:cs="Arial"/>
        </w:rPr>
      </w:pPr>
    </w:p>
    <w:p w14:paraId="6274D9E6" w14:textId="77777777" w:rsidR="00256E42" w:rsidRPr="000C56D5" w:rsidRDefault="00256E42" w:rsidP="000C56D5">
      <w:pPr>
        <w:pStyle w:val="ConsPlusNormal"/>
        <w:spacing w:before="60" w:after="60"/>
        <w:jc w:val="both"/>
        <w:rPr>
          <w:rFonts w:ascii="Arial" w:hAnsi="Arial" w:cs="Arial"/>
          <w:b/>
        </w:rPr>
      </w:pPr>
      <w:r w:rsidRPr="000C56D5">
        <w:rPr>
          <w:rFonts w:ascii="Arial" w:hAnsi="Arial" w:cs="Arial"/>
          <w:b/>
        </w:rPr>
        <w:t>периоды (купонные периоды) или порядок их определения, за которые</w:t>
      </w:r>
      <w:r w:rsidR="00DF490F" w:rsidRPr="000C56D5">
        <w:rPr>
          <w:rFonts w:ascii="Arial" w:hAnsi="Arial" w:cs="Arial"/>
          <w:b/>
        </w:rPr>
        <w:t xml:space="preserve"> доход </w:t>
      </w:r>
      <w:r w:rsidRPr="000C56D5">
        <w:rPr>
          <w:rFonts w:ascii="Arial" w:hAnsi="Arial" w:cs="Arial"/>
          <w:b/>
        </w:rPr>
        <w:t xml:space="preserve">выплачивается </w:t>
      </w:r>
      <w:r w:rsidR="00DF490F" w:rsidRPr="000C56D5">
        <w:rPr>
          <w:rFonts w:ascii="Arial" w:hAnsi="Arial" w:cs="Arial"/>
          <w:b/>
        </w:rPr>
        <w:t>по облигациям</w:t>
      </w:r>
      <w:r w:rsidRPr="000C56D5">
        <w:rPr>
          <w:rFonts w:ascii="Arial" w:hAnsi="Arial" w:cs="Arial"/>
          <w:b/>
        </w:rPr>
        <w:t>:</w:t>
      </w:r>
    </w:p>
    <w:p w14:paraId="6274D9E7" w14:textId="77777777" w:rsidR="004E4776" w:rsidRPr="000C56D5" w:rsidRDefault="004E4776" w:rsidP="000C56D5">
      <w:pPr>
        <w:pStyle w:val="ConsPlusNormal"/>
        <w:spacing w:before="60" w:after="60"/>
        <w:jc w:val="both"/>
        <w:rPr>
          <w:rFonts w:ascii="Arial" w:hAnsi="Arial" w:cs="Arial"/>
          <w:u w:val="single"/>
        </w:rPr>
      </w:pPr>
      <w:r w:rsidRPr="000C56D5">
        <w:rPr>
          <w:rFonts w:ascii="Arial" w:hAnsi="Arial" w:cs="Arial"/>
          <w:u w:val="single"/>
        </w:rPr>
        <w:t>Количество и длительность каждого из купонных периодов Биржевых облигаций устанавливаются соответствующими Условиями выпуска.</w:t>
      </w:r>
    </w:p>
    <w:p w14:paraId="6274D9E8" w14:textId="77777777" w:rsidR="00256E42" w:rsidRPr="000C56D5" w:rsidRDefault="00256E42" w:rsidP="000C56D5">
      <w:pPr>
        <w:pStyle w:val="ConsPlusNormal"/>
        <w:spacing w:before="60" w:after="60"/>
        <w:jc w:val="both"/>
        <w:rPr>
          <w:rFonts w:ascii="Arial" w:hAnsi="Arial" w:cs="Arial"/>
          <w:u w:val="single"/>
        </w:rPr>
      </w:pPr>
      <w:r w:rsidRPr="000C56D5">
        <w:rPr>
          <w:rFonts w:ascii="Arial" w:hAnsi="Arial" w:cs="Arial"/>
          <w:u w:val="single"/>
        </w:rPr>
        <w:t xml:space="preserve">Эмитент устанавливает дату начала и дату окончания купонных периодов или порядок их определения по каждому отдельному </w:t>
      </w:r>
      <w:r w:rsidR="006B20DD" w:rsidRPr="000C56D5">
        <w:rPr>
          <w:rFonts w:ascii="Arial" w:hAnsi="Arial" w:cs="Arial"/>
          <w:u w:val="single"/>
        </w:rPr>
        <w:t>В</w:t>
      </w:r>
      <w:r w:rsidRPr="000C56D5">
        <w:rPr>
          <w:rFonts w:ascii="Arial" w:hAnsi="Arial" w:cs="Arial"/>
          <w:u w:val="single"/>
        </w:rPr>
        <w:t>ыпуску в соответствующих Условиях выпуска.</w:t>
      </w:r>
    </w:p>
    <w:p w14:paraId="6274D9E9" w14:textId="77777777" w:rsidR="002D2D29" w:rsidRPr="000C56D5" w:rsidRDefault="002D2D29" w:rsidP="000C56D5">
      <w:pPr>
        <w:pStyle w:val="ConsPlusNormal"/>
        <w:spacing w:before="60" w:after="60"/>
        <w:jc w:val="both"/>
        <w:rPr>
          <w:rFonts w:ascii="Arial" w:hAnsi="Arial" w:cs="Arial"/>
        </w:rPr>
      </w:pPr>
    </w:p>
    <w:p w14:paraId="6274D9EA"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9.4. Порядок и срок выплаты дохода по облигациям</w:t>
      </w:r>
    </w:p>
    <w:p w14:paraId="6274D9EB"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срок (дата) выплаты дохода по облигац</w:t>
      </w:r>
      <w:r w:rsidR="002A47BC" w:rsidRPr="000C56D5">
        <w:rPr>
          <w:rFonts w:ascii="Arial" w:hAnsi="Arial" w:cs="Arial"/>
          <w:b/>
        </w:rPr>
        <w:t>иям или порядок его определения:</w:t>
      </w:r>
    </w:p>
    <w:p w14:paraId="6274D9EC" w14:textId="77777777" w:rsidR="006B20DD" w:rsidRPr="000C56D5" w:rsidRDefault="002A47BC" w:rsidP="000C56D5">
      <w:pPr>
        <w:pStyle w:val="ConsPlusNormal"/>
        <w:spacing w:before="60" w:after="60"/>
        <w:jc w:val="both"/>
        <w:rPr>
          <w:rFonts w:ascii="Arial" w:hAnsi="Arial" w:cs="Arial"/>
        </w:rPr>
      </w:pPr>
      <w:r w:rsidRPr="000C56D5">
        <w:rPr>
          <w:rFonts w:ascii="Arial" w:hAnsi="Arial" w:cs="Arial"/>
        </w:rPr>
        <w:t>Выплата купонного дохода по Биржевым облигациям за каждый купонный период производится в дату окончания соответствующего купонного периода.</w:t>
      </w:r>
    </w:p>
    <w:p w14:paraId="6274D9ED" w14:textId="62F54B96" w:rsidR="00B170DE" w:rsidRPr="000C56D5" w:rsidRDefault="00B170DE" w:rsidP="000C56D5">
      <w:pPr>
        <w:pStyle w:val="ConsPlusNormal"/>
        <w:spacing w:before="60" w:after="60"/>
        <w:jc w:val="both"/>
        <w:rPr>
          <w:rFonts w:ascii="Arial" w:hAnsi="Arial" w:cs="Arial"/>
          <w:u w:val="single"/>
        </w:rPr>
      </w:pPr>
      <w:r w:rsidRPr="000C56D5">
        <w:rPr>
          <w:rFonts w:ascii="Arial" w:hAnsi="Arial" w:cs="Arial"/>
          <w:u w:val="single"/>
        </w:rPr>
        <w:t>Выплата купонного дохода по Биржевым облигациям производится денежными средствами в безналичном порядке в валюте</w:t>
      </w:r>
      <w:r w:rsidR="00CA7B49" w:rsidRPr="000C56D5">
        <w:rPr>
          <w:rFonts w:ascii="Arial" w:hAnsi="Arial" w:cs="Arial"/>
          <w:u w:val="single"/>
        </w:rPr>
        <w:t>, установленной Условиями выпуска</w:t>
      </w:r>
      <w:r w:rsidRPr="000C56D5">
        <w:rPr>
          <w:rFonts w:ascii="Arial" w:hAnsi="Arial" w:cs="Arial"/>
          <w:u w:val="single"/>
        </w:rPr>
        <w:t>.</w:t>
      </w:r>
    </w:p>
    <w:p w14:paraId="560FCF64" w14:textId="0C6031C8" w:rsidR="00CA7B49" w:rsidRPr="000C56D5" w:rsidRDefault="00CA7B49" w:rsidP="000C56D5">
      <w:pPr>
        <w:pStyle w:val="ConsPlusNormal"/>
        <w:spacing w:before="60" w:after="60"/>
        <w:jc w:val="both"/>
        <w:rPr>
          <w:rFonts w:ascii="Arial" w:hAnsi="Arial" w:cs="Arial"/>
        </w:rPr>
      </w:pPr>
      <w:r w:rsidRPr="000C56D5">
        <w:rPr>
          <w:rFonts w:ascii="Arial" w:hAnsi="Arial" w:cs="Arial"/>
        </w:rPr>
        <w:t xml:space="preserve">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A50011">
        <w:rPr>
          <w:rFonts w:ascii="Arial" w:hAnsi="Arial" w:cs="Arial"/>
        </w:rPr>
        <w:t>в</w:t>
      </w:r>
      <w:r w:rsidRPr="000C56D5">
        <w:rPr>
          <w:rFonts w:ascii="Arial" w:hAnsi="Arial" w:cs="Arial"/>
        </w:rPr>
        <w:t>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37941070" w14:textId="68DB0038" w:rsidR="00CA7B49" w:rsidRPr="000C56D5" w:rsidRDefault="00CA7B49" w:rsidP="000C56D5">
      <w:pPr>
        <w:pStyle w:val="ConsPlusNormal"/>
        <w:spacing w:before="60" w:after="60"/>
        <w:jc w:val="both"/>
        <w:rPr>
          <w:rFonts w:ascii="Arial" w:hAnsi="Arial" w:cs="Arial"/>
        </w:rPr>
      </w:pPr>
      <w:r w:rsidRPr="000C56D5">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14:paraId="46475BC0" w14:textId="77777777" w:rsidR="00CA7B49" w:rsidRPr="000C56D5" w:rsidRDefault="00CA7B49" w:rsidP="000C56D5">
      <w:pPr>
        <w:pStyle w:val="ConsPlusNormal"/>
        <w:spacing w:before="60" w:after="60"/>
        <w:jc w:val="both"/>
        <w:rPr>
          <w:rFonts w:ascii="Arial" w:hAnsi="Arial" w:cs="Arial"/>
        </w:rPr>
      </w:pPr>
      <w:r w:rsidRPr="000C56D5">
        <w:rPr>
          <w:rFonts w:ascii="Arial" w:hAnsi="Arial" w:cs="Arial"/>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3A979E08" w14:textId="77777777" w:rsidR="00CA7B49" w:rsidRPr="000C56D5" w:rsidRDefault="00CA7B49" w:rsidP="000C56D5">
      <w:pPr>
        <w:pStyle w:val="ConsPlusNormal"/>
        <w:spacing w:before="60" w:after="60"/>
        <w:jc w:val="both"/>
        <w:rPr>
          <w:rFonts w:ascii="Arial" w:hAnsi="Arial" w:cs="Arial"/>
        </w:rPr>
      </w:pPr>
      <w:r w:rsidRPr="000C56D5">
        <w:rPr>
          <w:rFonts w:ascii="Arial" w:hAnsi="Arial" w:cs="Arial"/>
        </w:rPr>
        <w:lastRenderedPageBreak/>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596651B" w14:textId="1AAE14F0" w:rsidR="00CA7B49" w:rsidRPr="000C56D5" w:rsidRDefault="00CA7B49" w:rsidP="000C56D5">
      <w:pPr>
        <w:pStyle w:val="ConsPlusNormal"/>
        <w:spacing w:before="60" w:after="60"/>
        <w:jc w:val="both"/>
        <w:rPr>
          <w:rFonts w:ascii="Arial" w:hAnsi="Arial" w:cs="Arial"/>
        </w:rPr>
      </w:pPr>
      <w:r w:rsidRPr="000C56D5">
        <w:rPr>
          <w:rFonts w:ascii="Arial" w:hAnsi="Arial" w:cs="Arial"/>
        </w:rPr>
        <w:t xml:space="preserve">В указанном выше случае </w:t>
      </w:r>
      <w:r w:rsidR="00A50011">
        <w:rPr>
          <w:rFonts w:ascii="Arial" w:hAnsi="Arial" w:cs="Arial"/>
        </w:rPr>
        <w:t>в</w:t>
      </w:r>
      <w:r w:rsidRPr="000C56D5">
        <w:rPr>
          <w:rFonts w:ascii="Arial" w:hAnsi="Arial" w:cs="Arial"/>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84BB870" w14:textId="2B8D321E" w:rsidR="00CA7B49" w:rsidRPr="000C56D5" w:rsidRDefault="00CA7B49" w:rsidP="000C56D5">
      <w:pPr>
        <w:pStyle w:val="ConsPlusNormal"/>
        <w:spacing w:before="60" w:after="60"/>
        <w:jc w:val="both"/>
        <w:rPr>
          <w:rFonts w:ascii="Arial" w:hAnsi="Arial" w:cs="Arial"/>
        </w:rPr>
      </w:pPr>
      <w:r w:rsidRPr="000C56D5">
        <w:rPr>
          <w:rFonts w:ascii="Arial" w:hAnsi="Arial" w:cs="Arial"/>
        </w:rPr>
        <w:t>Если Дата окончания купонного периода/выплаты купонного дохода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0AEEAC6E" w14:textId="77777777" w:rsidR="00CA7B49" w:rsidRPr="000C56D5" w:rsidRDefault="00CA7B49" w:rsidP="000C56D5">
      <w:pPr>
        <w:pStyle w:val="ConsPlusNormal"/>
        <w:spacing w:before="60" w:after="60"/>
        <w:jc w:val="both"/>
        <w:rPr>
          <w:rFonts w:ascii="Arial" w:hAnsi="Arial" w:cs="Arial"/>
        </w:rPr>
      </w:pPr>
      <w:r w:rsidRPr="000C56D5">
        <w:rPr>
          <w:rFonts w:ascii="Arial" w:hAnsi="Arial" w:cs="Arial"/>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7F3329E4" w14:textId="77777777" w:rsidR="00CA7B49" w:rsidRPr="000C56D5" w:rsidRDefault="00CA7B49" w:rsidP="000C56D5">
      <w:pPr>
        <w:pStyle w:val="ConsPlusNormal"/>
        <w:spacing w:before="60" w:after="60"/>
        <w:jc w:val="both"/>
        <w:rPr>
          <w:rFonts w:ascii="Arial" w:hAnsi="Arial" w:cs="Arial"/>
        </w:rPr>
      </w:pPr>
      <w:r w:rsidRPr="000C56D5">
        <w:rPr>
          <w:rFonts w:ascii="Arial" w:hAnsi="Arial" w:cs="Arial"/>
        </w:rPr>
        <w:t>Владельцы и иные лица, осуществляющие в соответствии с федеральными законами права по Биржевым облигациям, получают причитающиеся им доходы в денежной форме по Биржевым облигациям через депозитарий, осуществляющий учет прав на ценные бумаги, депонентами которого они являются.</w:t>
      </w:r>
    </w:p>
    <w:p w14:paraId="2539D0CA" w14:textId="77777777" w:rsidR="00CA7B49" w:rsidRPr="000C56D5" w:rsidRDefault="00CA7B49" w:rsidP="000C56D5">
      <w:pPr>
        <w:pStyle w:val="ConsPlusNormal"/>
        <w:spacing w:before="60" w:after="60"/>
        <w:jc w:val="both"/>
        <w:rPr>
          <w:rFonts w:ascii="Arial" w:hAnsi="Arial" w:cs="Arial"/>
        </w:rPr>
      </w:pPr>
      <w:r w:rsidRPr="000C56D5">
        <w:rPr>
          <w:rFonts w:ascii="Arial" w:hAnsi="Arial" w:cs="Arial"/>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14:paraId="360BA389" w14:textId="77777777" w:rsidR="00CA7B49" w:rsidRPr="000C56D5" w:rsidRDefault="00CA7B49" w:rsidP="000C56D5">
      <w:pPr>
        <w:pStyle w:val="ConsPlusNormal"/>
        <w:spacing w:before="60" w:after="60"/>
        <w:jc w:val="both"/>
        <w:rPr>
          <w:rFonts w:ascii="Arial" w:hAnsi="Arial" w:cs="Arial"/>
        </w:rPr>
      </w:pPr>
      <w:r w:rsidRPr="000C56D5">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899ACEB" w14:textId="77777777" w:rsidR="00CA7B49" w:rsidRPr="000C56D5" w:rsidRDefault="00CA7B49" w:rsidP="000C56D5">
      <w:pPr>
        <w:pStyle w:val="ConsPlusNormal"/>
        <w:spacing w:before="60" w:after="60"/>
        <w:jc w:val="both"/>
        <w:rPr>
          <w:rFonts w:ascii="Arial" w:hAnsi="Arial" w:cs="Arial"/>
        </w:rPr>
      </w:pPr>
      <w:r w:rsidRPr="000C56D5">
        <w:rPr>
          <w:rFonts w:ascii="Arial" w:hAnsi="Arial" w:cs="Arial"/>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AC65029" w14:textId="77777777" w:rsidR="00CA7B49" w:rsidRPr="000C56D5" w:rsidRDefault="00CA7B49" w:rsidP="000C56D5">
      <w:pPr>
        <w:pStyle w:val="ConsPlusNormal"/>
        <w:spacing w:before="60" w:after="60"/>
        <w:jc w:val="both"/>
        <w:rPr>
          <w:rFonts w:ascii="Arial" w:hAnsi="Arial" w:cs="Arial"/>
        </w:rPr>
      </w:pPr>
      <w:r w:rsidRPr="000C56D5">
        <w:rPr>
          <w:rFonts w:ascii="Arial" w:hAnsi="Arial" w:cs="Arial"/>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274D9F1" w14:textId="77777777" w:rsidR="00B170DE" w:rsidRPr="000C56D5" w:rsidRDefault="00B170DE" w:rsidP="000C56D5">
      <w:pPr>
        <w:pStyle w:val="ConsPlusNormal"/>
        <w:spacing w:before="60" w:after="60"/>
        <w:jc w:val="both"/>
        <w:rPr>
          <w:rFonts w:ascii="Arial" w:hAnsi="Arial" w:cs="Arial"/>
        </w:rPr>
      </w:pPr>
      <w:r w:rsidRPr="000C56D5">
        <w:rPr>
          <w:rFonts w:ascii="Arial" w:hAnsi="Arial" w:cs="Arial"/>
        </w:rPr>
        <w:t>Эмитент исполняет обязанность по осуществлению выплат</w:t>
      </w:r>
      <w:r w:rsidR="008C3B02" w:rsidRPr="000C56D5">
        <w:rPr>
          <w:rFonts w:ascii="Arial" w:hAnsi="Arial" w:cs="Arial"/>
        </w:rPr>
        <w:t>ы доходов</w:t>
      </w:r>
      <w:r w:rsidRPr="000C56D5">
        <w:rPr>
          <w:rFonts w:ascii="Arial" w:hAnsi="Arial" w:cs="Arial"/>
        </w:rPr>
        <w:t xml:space="preserve"> по </w:t>
      </w:r>
      <w:r w:rsidR="008C3B02" w:rsidRPr="000C56D5">
        <w:rPr>
          <w:rFonts w:ascii="Arial" w:hAnsi="Arial" w:cs="Arial"/>
        </w:rPr>
        <w:t>Биржевым облигациям в денежной форме</w:t>
      </w:r>
      <w:r w:rsidRPr="000C56D5">
        <w:rPr>
          <w:rFonts w:ascii="Arial" w:hAnsi="Arial" w:cs="Arial"/>
        </w:rPr>
        <w:t xml:space="preserve">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6274D9F2" w14:textId="77777777" w:rsidR="00B170DE" w:rsidRPr="000C56D5" w:rsidRDefault="00B170DE" w:rsidP="000C56D5">
      <w:pPr>
        <w:pStyle w:val="ConsPlusNormal"/>
        <w:spacing w:before="60" w:after="60"/>
        <w:jc w:val="both"/>
        <w:rPr>
          <w:rFonts w:ascii="Arial" w:hAnsi="Arial" w:cs="Arial"/>
        </w:rPr>
      </w:pPr>
      <w:r w:rsidRPr="000C56D5">
        <w:rPr>
          <w:rFonts w:ascii="Arial" w:hAnsi="Arial" w:cs="Arial"/>
        </w:rPr>
        <w:t>Передача доходов по Биржевым облигациям в денежной форме осуществляется депозитарием лицу, являвшемуся его депонентом:</w:t>
      </w:r>
    </w:p>
    <w:p w14:paraId="6274D9F3" w14:textId="77777777" w:rsidR="00B170DE" w:rsidRPr="000C56D5" w:rsidRDefault="00B170DE" w:rsidP="000C56D5">
      <w:pPr>
        <w:pStyle w:val="ConsPlusNormal"/>
        <w:spacing w:before="60" w:after="60"/>
        <w:jc w:val="both"/>
        <w:rPr>
          <w:rFonts w:ascii="Arial" w:hAnsi="Arial" w:cs="Arial"/>
        </w:rPr>
      </w:pPr>
      <w:r w:rsidRPr="000C56D5">
        <w:rPr>
          <w:rFonts w:ascii="Arial" w:hAnsi="Arial" w:cs="Arial"/>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14:paraId="6274D9F4" w14:textId="77777777" w:rsidR="00B170DE" w:rsidRPr="000C56D5" w:rsidRDefault="00B170DE" w:rsidP="000C56D5">
      <w:pPr>
        <w:pStyle w:val="ConsPlusNormal"/>
        <w:spacing w:before="60" w:after="60"/>
        <w:jc w:val="both"/>
        <w:rPr>
          <w:rFonts w:ascii="Arial" w:hAnsi="Arial" w:cs="Arial"/>
        </w:rPr>
      </w:pPr>
      <w:r w:rsidRPr="000C56D5">
        <w:rPr>
          <w:rFonts w:ascii="Arial" w:hAnsi="Arial" w:cs="Arial"/>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w:t>
      </w:r>
      <w:r w:rsidRPr="000C56D5">
        <w:rPr>
          <w:rFonts w:ascii="Arial" w:hAnsi="Arial" w:cs="Arial"/>
        </w:rPr>
        <w:lastRenderedPageBreak/>
        <w:t>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14:paraId="6274D9F5" w14:textId="77777777" w:rsidR="00B170DE" w:rsidRPr="000C56D5" w:rsidRDefault="00B170DE" w:rsidP="000C56D5">
      <w:pPr>
        <w:pStyle w:val="ConsPlusNormal"/>
        <w:spacing w:before="60" w:after="60"/>
        <w:jc w:val="both"/>
        <w:rPr>
          <w:rFonts w:ascii="Arial" w:hAnsi="Arial" w:cs="Arial"/>
        </w:rPr>
      </w:pPr>
      <w:r w:rsidRPr="000C56D5">
        <w:rPr>
          <w:rFonts w:ascii="Arial" w:hAnsi="Arial" w:cs="Arial"/>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предшествующими абзацами.</w:t>
      </w:r>
    </w:p>
    <w:p w14:paraId="6274D9F6" w14:textId="77777777" w:rsidR="00B170DE" w:rsidRPr="000C56D5" w:rsidRDefault="00B170DE" w:rsidP="000C56D5">
      <w:pPr>
        <w:pStyle w:val="ConsPlusNormal"/>
        <w:spacing w:before="60" w:after="60"/>
        <w:jc w:val="both"/>
        <w:rPr>
          <w:rFonts w:ascii="Arial" w:hAnsi="Arial" w:cs="Arial"/>
        </w:rPr>
      </w:pPr>
      <w:r w:rsidRPr="000C56D5">
        <w:rPr>
          <w:rFonts w:ascii="Arial" w:hAnsi="Arial" w:cs="Arial"/>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6274D9F7" w14:textId="77777777" w:rsidR="00B170DE" w:rsidRPr="000C56D5" w:rsidRDefault="00B170DE" w:rsidP="000C56D5">
      <w:pPr>
        <w:pStyle w:val="ConsPlusNormal"/>
        <w:spacing w:before="60" w:after="60"/>
        <w:jc w:val="both"/>
        <w:rPr>
          <w:rFonts w:ascii="Arial" w:hAnsi="Arial" w:cs="Arial"/>
        </w:rPr>
      </w:pPr>
      <w:r w:rsidRPr="000C56D5">
        <w:rPr>
          <w:rFonts w:ascii="Arial" w:hAnsi="Arial" w:cs="Arial"/>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14:paraId="6274D9F8" w14:textId="77777777" w:rsidR="00B170DE" w:rsidRPr="000C56D5" w:rsidRDefault="00B170DE" w:rsidP="000C56D5">
      <w:pPr>
        <w:pStyle w:val="ConsPlusNormal"/>
        <w:spacing w:before="60" w:after="60"/>
        <w:jc w:val="both"/>
        <w:rPr>
          <w:rFonts w:ascii="Arial" w:hAnsi="Arial" w:cs="Arial"/>
        </w:rPr>
      </w:pPr>
    </w:p>
    <w:p w14:paraId="6274D9F9" w14:textId="77777777" w:rsidR="00DF490F" w:rsidRPr="000C56D5" w:rsidRDefault="006B20DD" w:rsidP="000C56D5">
      <w:pPr>
        <w:pStyle w:val="ConsPlusNormal"/>
        <w:spacing w:before="60" w:after="60"/>
        <w:jc w:val="both"/>
        <w:rPr>
          <w:rFonts w:ascii="Arial" w:hAnsi="Arial" w:cs="Arial"/>
        </w:rPr>
      </w:pPr>
      <w:r w:rsidRPr="000C56D5">
        <w:rPr>
          <w:rFonts w:ascii="Arial" w:hAnsi="Arial" w:cs="Arial"/>
        </w:rPr>
        <w:t>П</w:t>
      </w:r>
      <w:r w:rsidR="002A47BC" w:rsidRPr="000C56D5">
        <w:rPr>
          <w:rFonts w:ascii="Arial" w:hAnsi="Arial" w:cs="Arial"/>
        </w:rPr>
        <w:t>о Биржевым об</w:t>
      </w:r>
      <w:r w:rsidR="00DF490F" w:rsidRPr="000C56D5">
        <w:rPr>
          <w:rFonts w:ascii="Arial" w:hAnsi="Arial" w:cs="Arial"/>
        </w:rPr>
        <w:t xml:space="preserve">лигациям </w:t>
      </w:r>
      <w:r w:rsidR="002A47BC" w:rsidRPr="000C56D5">
        <w:rPr>
          <w:rFonts w:ascii="Arial" w:hAnsi="Arial" w:cs="Arial"/>
        </w:rPr>
        <w:t xml:space="preserve">не </w:t>
      </w:r>
      <w:r w:rsidR="00DF490F" w:rsidRPr="000C56D5">
        <w:rPr>
          <w:rFonts w:ascii="Arial" w:hAnsi="Arial" w:cs="Arial"/>
        </w:rPr>
        <w:t xml:space="preserve">предусматривается </w:t>
      </w:r>
      <w:r w:rsidR="002A47BC" w:rsidRPr="000C56D5">
        <w:rPr>
          <w:rFonts w:ascii="Arial" w:hAnsi="Arial" w:cs="Arial"/>
        </w:rPr>
        <w:t xml:space="preserve">выплата </w:t>
      </w:r>
      <w:r w:rsidR="00DF490F" w:rsidRPr="000C56D5">
        <w:rPr>
          <w:rFonts w:ascii="Arial" w:hAnsi="Arial" w:cs="Arial"/>
        </w:rPr>
        <w:t>доход</w:t>
      </w:r>
      <w:r w:rsidR="002A47BC" w:rsidRPr="000C56D5">
        <w:rPr>
          <w:rFonts w:ascii="Arial" w:hAnsi="Arial" w:cs="Arial"/>
        </w:rPr>
        <w:t>а</w:t>
      </w:r>
      <w:r w:rsidR="00DF490F" w:rsidRPr="000C56D5">
        <w:rPr>
          <w:rFonts w:ascii="Arial" w:hAnsi="Arial" w:cs="Arial"/>
        </w:rPr>
        <w:t xml:space="preserve"> в неденежной форме.</w:t>
      </w:r>
    </w:p>
    <w:p w14:paraId="6274D9FA" w14:textId="77777777" w:rsidR="002D2D29" w:rsidRPr="000C56D5" w:rsidRDefault="002D2D29" w:rsidP="000C56D5">
      <w:pPr>
        <w:pStyle w:val="ConsPlusNormal"/>
        <w:spacing w:before="60" w:after="60"/>
        <w:jc w:val="both"/>
        <w:rPr>
          <w:rFonts w:ascii="Arial" w:hAnsi="Arial" w:cs="Arial"/>
        </w:rPr>
      </w:pPr>
    </w:p>
    <w:p w14:paraId="6274D9FB"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9.5. Порядок и условия досрочного погашения облигаций</w:t>
      </w:r>
    </w:p>
    <w:p w14:paraId="6274D9FC"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возможность досрочного погашения облигаций</w:t>
      </w:r>
    </w:p>
    <w:p w14:paraId="6274D9FD" w14:textId="77777777" w:rsidR="00873FA8" w:rsidRPr="000C56D5" w:rsidRDefault="00873FA8" w:rsidP="000C56D5">
      <w:pPr>
        <w:pStyle w:val="ConsPlusNormal"/>
        <w:spacing w:before="60" w:after="60"/>
        <w:jc w:val="both"/>
        <w:rPr>
          <w:rFonts w:ascii="Arial" w:hAnsi="Arial" w:cs="Arial"/>
        </w:rPr>
      </w:pPr>
      <w:r w:rsidRPr="000C56D5">
        <w:rPr>
          <w:rFonts w:ascii="Arial" w:hAnsi="Arial" w:cs="Arial"/>
        </w:rPr>
        <w:t>Предусмотрена возможность досрочного погашения Биржевых облигаций по усмотрению Эмитента и по требованию владельцев Биржевых облигаций.</w:t>
      </w:r>
    </w:p>
    <w:p w14:paraId="6274D9FE" w14:textId="77777777" w:rsidR="00873FA8" w:rsidRPr="000C56D5" w:rsidRDefault="00873FA8" w:rsidP="000C56D5">
      <w:pPr>
        <w:pStyle w:val="ConsPlusNormal"/>
        <w:spacing w:before="60" w:after="60"/>
        <w:jc w:val="both"/>
        <w:rPr>
          <w:rFonts w:ascii="Arial" w:hAnsi="Arial" w:cs="Arial"/>
        </w:rPr>
      </w:pPr>
      <w:r w:rsidRPr="000C56D5">
        <w:rPr>
          <w:rFonts w:ascii="Arial" w:hAnsi="Arial" w:cs="Arial"/>
        </w:rPr>
        <w:t xml:space="preserve">Досрочное погашение Биржевых облигаций </w:t>
      </w:r>
      <w:r w:rsidR="00ED6F2D" w:rsidRPr="000C56D5">
        <w:rPr>
          <w:rFonts w:ascii="Arial" w:hAnsi="Arial" w:cs="Arial"/>
        </w:rPr>
        <w:t xml:space="preserve">по требованию их владельцев и/или по усмотрению Эмитента </w:t>
      </w:r>
      <w:r w:rsidRPr="000C56D5">
        <w:rPr>
          <w:rFonts w:ascii="Arial" w:hAnsi="Arial" w:cs="Arial"/>
        </w:rPr>
        <w:t>допускается только после их полной оплаты.</w:t>
      </w:r>
    </w:p>
    <w:p w14:paraId="6274D9FF" w14:textId="77777777" w:rsidR="00873FA8" w:rsidRPr="000C56D5" w:rsidRDefault="00873FA8" w:rsidP="000C56D5">
      <w:pPr>
        <w:pStyle w:val="ConsPlusNormal"/>
        <w:spacing w:before="60" w:after="60"/>
        <w:jc w:val="both"/>
        <w:rPr>
          <w:rFonts w:ascii="Arial" w:hAnsi="Arial" w:cs="Arial"/>
        </w:rPr>
      </w:pPr>
      <w:r w:rsidRPr="000C56D5">
        <w:rPr>
          <w:rFonts w:ascii="Arial" w:hAnsi="Arial" w:cs="Arial"/>
        </w:rPr>
        <w:t>Биржевые облигации, погашенные Эмитентом досрочно</w:t>
      </w:r>
      <w:r w:rsidR="00ED6F2D" w:rsidRPr="000C56D5">
        <w:rPr>
          <w:rFonts w:ascii="Arial" w:hAnsi="Arial" w:cs="Arial"/>
        </w:rPr>
        <w:t xml:space="preserve"> по требованию их владельцев и/или по усмотрению Эмитента</w:t>
      </w:r>
      <w:r w:rsidRPr="000C56D5">
        <w:rPr>
          <w:rFonts w:ascii="Arial" w:hAnsi="Arial" w:cs="Arial"/>
        </w:rPr>
        <w:t>, не могут быть вновь выпущены в обращение.</w:t>
      </w:r>
    </w:p>
    <w:p w14:paraId="6274DA00" w14:textId="77777777" w:rsidR="00873FA8" w:rsidRPr="000C56D5" w:rsidRDefault="00873FA8" w:rsidP="000C56D5">
      <w:pPr>
        <w:pStyle w:val="ConsPlusNormal"/>
        <w:spacing w:before="60" w:after="60"/>
        <w:jc w:val="both"/>
        <w:rPr>
          <w:rFonts w:ascii="Arial" w:hAnsi="Arial" w:cs="Arial"/>
        </w:rPr>
      </w:pPr>
    </w:p>
    <w:p w14:paraId="6274DA01" w14:textId="77777777" w:rsidR="00EB2AB2" w:rsidRPr="000C56D5" w:rsidRDefault="00EB2AB2" w:rsidP="000C56D5">
      <w:pPr>
        <w:pStyle w:val="ConsPlusNormal"/>
        <w:spacing w:before="60" w:after="60"/>
        <w:jc w:val="both"/>
        <w:rPr>
          <w:rFonts w:ascii="Arial" w:hAnsi="Arial" w:cs="Arial"/>
          <w:b/>
        </w:rPr>
      </w:pPr>
      <w:r w:rsidRPr="000C56D5">
        <w:rPr>
          <w:rFonts w:ascii="Arial" w:hAnsi="Arial" w:cs="Arial"/>
          <w:b/>
        </w:rPr>
        <w:t>9.5.1 Досрочное погашение по требованию их владельцев</w:t>
      </w:r>
    </w:p>
    <w:p w14:paraId="6274DA02" w14:textId="77777777" w:rsidR="00EB2AB2" w:rsidRPr="000C56D5" w:rsidRDefault="00EB2AB2" w:rsidP="000C56D5">
      <w:pPr>
        <w:pStyle w:val="ConsPlusNormal"/>
        <w:spacing w:before="60" w:after="60"/>
        <w:jc w:val="both"/>
        <w:rPr>
          <w:rFonts w:ascii="Arial" w:hAnsi="Arial" w:cs="Arial"/>
        </w:rPr>
      </w:pPr>
      <w:r w:rsidRPr="000C56D5">
        <w:rPr>
          <w:rFonts w:ascii="Arial" w:hAnsi="Arial" w:cs="Arial"/>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6274DA03" w14:textId="77777777" w:rsidR="00EB2AB2" w:rsidRPr="000C56D5" w:rsidRDefault="00EB2AB2" w:rsidP="000C56D5">
      <w:pPr>
        <w:pStyle w:val="ConsPlusNormal"/>
        <w:spacing w:before="60" w:after="60"/>
        <w:jc w:val="both"/>
        <w:rPr>
          <w:rFonts w:ascii="Arial" w:hAnsi="Arial" w:cs="Arial"/>
        </w:rPr>
      </w:pPr>
    </w:p>
    <w:p w14:paraId="6274DA04" w14:textId="77777777" w:rsidR="00EB2AB2" w:rsidRPr="000C56D5" w:rsidRDefault="00EB2AB2" w:rsidP="000C56D5">
      <w:pPr>
        <w:pStyle w:val="ConsPlusNormal"/>
        <w:spacing w:before="60" w:after="60"/>
        <w:jc w:val="both"/>
        <w:rPr>
          <w:rFonts w:ascii="Arial" w:hAnsi="Arial" w:cs="Arial"/>
          <w:b/>
        </w:rPr>
      </w:pPr>
      <w:r w:rsidRPr="000C56D5">
        <w:rPr>
          <w:rFonts w:ascii="Arial" w:hAnsi="Arial" w:cs="Arial"/>
          <w:b/>
        </w:rPr>
        <w:t>стоимость (порядок определения стоимости) досрочного погашени</w:t>
      </w:r>
      <w:r w:rsidR="00306DD7" w:rsidRPr="000C56D5">
        <w:rPr>
          <w:rFonts w:ascii="Arial" w:hAnsi="Arial" w:cs="Arial"/>
          <w:b/>
        </w:rPr>
        <w:t>я</w:t>
      </w:r>
      <w:r w:rsidR="002F6D86" w:rsidRPr="000C56D5">
        <w:rPr>
          <w:rFonts w:ascii="Arial" w:hAnsi="Arial" w:cs="Arial"/>
          <w:b/>
        </w:rPr>
        <w:t xml:space="preserve"> по требованию их владельцев</w:t>
      </w:r>
    </w:p>
    <w:p w14:paraId="6274DA05" w14:textId="77777777" w:rsidR="00EB2AB2" w:rsidRPr="000C56D5" w:rsidRDefault="00EB2AB2" w:rsidP="000C56D5">
      <w:pPr>
        <w:pStyle w:val="ConsPlusNormal"/>
        <w:spacing w:before="60" w:after="60"/>
        <w:jc w:val="both"/>
        <w:rPr>
          <w:rFonts w:ascii="Arial" w:hAnsi="Arial" w:cs="Arial"/>
        </w:rPr>
      </w:pPr>
      <w:r w:rsidRPr="000C56D5">
        <w:rPr>
          <w:rFonts w:ascii="Arial" w:hAnsi="Arial" w:cs="Arial"/>
        </w:rPr>
        <w:t>Досрочное погашение Биржевых облигаций по требованию владельцев производится по цене, равной сумме 100% номинальной стоимости (непогашенной части номинальной стоимости, если ее часть ранее уже была выплачена) Биржевых облигаций и НКД по ним, рассчитанного на дату досрочного погашения Биржевых облигаций в соответствии с п. 1</w:t>
      </w:r>
      <w:r w:rsidR="00A32C6E" w:rsidRPr="000C56D5">
        <w:rPr>
          <w:rFonts w:ascii="Arial" w:hAnsi="Arial" w:cs="Arial"/>
        </w:rPr>
        <w:t>8</w:t>
      </w:r>
      <w:r w:rsidRPr="000C56D5">
        <w:rPr>
          <w:rFonts w:ascii="Arial" w:hAnsi="Arial" w:cs="Arial"/>
        </w:rPr>
        <w:t xml:space="preserve"> Программы.</w:t>
      </w:r>
    </w:p>
    <w:p w14:paraId="6274DA06" w14:textId="77777777" w:rsidR="00EB2AB2" w:rsidRPr="000C56D5" w:rsidRDefault="00EB2AB2" w:rsidP="000C56D5">
      <w:pPr>
        <w:pStyle w:val="ConsPlusNormal"/>
        <w:spacing w:before="60" w:after="60"/>
        <w:jc w:val="both"/>
        <w:rPr>
          <w:rFonts w:ascii="Arial" w:hAnsi="Arial" w:cs="Arial"/>
        </w:rPr>
      </w:pPr>
    </w:p>
    <w:p w14:paraId="6274DA07" w14:textId="77777777" w:rsidR="00EB2AB2" w:rsidRPr="000C56D5" w:rsidRDefault="00EB2AB2" w:rsidP="000C56D5">
      <w:pPr>
        <w:pStyle w:val="ConsPlusNormal"/>
        <w:spacing w:before="60" w:after="60"/>
        <w:jc w:val="both"/>
        <w:rPr>
          <w:rFonts w:ascii="Arial" w:hAnsi="Arial" w:cs="Arial"/>
          <w:b/>
        </w:rPr>
      </w:pPr>
      <w:r w:rsidRPr="000C56D5">
        <w:rPr>
          <w:rFonts w:ascii="Arial" w:hAnsi="Arial" w:cs="Arial"/>
          <w:b/>
        </w:rPr>
        <w:t xml:space="preserve">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w:t>
      </w:r>
      <w:r w:rsidR="00306DD7" w:rsidRPr="000C56D5">
        <w:rPr>
          <w:rFonts w:ascii="Arial" w:hAnsi="Arial" w:cs="Arial"/>
          <w:b/>
        </w:rPr>
        <w:t>о досрочном погашении облигаций</w:t>
      </w:r>
    </w:p>
    <w:p w14:paraId="6274DA08" w14:textId="77777777" w:rsidR="00EB2AB2" w:rsidRPr="000C56D5" w:rsidRDefault="00EB2AB2" w:rsidP="000C56D5">
      <w:pPr>
        <w:pStyle w:val="ConsPlusNormal"/>
        <w:spacing w:before="60" w:after="60"/>
        <w:jc w:val="both"/>
        <w:rPr>
          <w:rFonts w:ascii="Arial" w:hAnsi="Arial" w:cs="Arial"/>
        </w:rPr>
      </w:pPr>
      <w:r w:rsidRPr="000C56D5">
        <w:rPr>
          <w:rFonts w:ascii="Arial" w:hAnsi="Arial" w:cs="Arial"/>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или «Требование (заявление)»),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6274DA09" w14:textId="77777777" w:rsidR="00EB2AB2" w:rsidRPr="000C56D5" w:rsidRDefault="00EB2AB2" w:rsidP="000C56D5">
      <w:pPr>
        <w:pStyle w:val="ConsPlusNormal"/>
        <w:spacing w:before="60" w:after="60"/>
        <w:jc w:val="both"/>
        <w:rPr>
          <w:rFonts w:ascii="Arial" w:hAnsi="Arial" w:cs="Arial"/>
        </w:rPr>
      </w:pPr>
      <w:r w:rsidRPr="000C56D5">
        <w:rPr>
          <w:rFonts w:ascii="Arial" w:hAnsi="Arial" w:cs="Arial"/>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6274DA0C" w14:textId="54ADD9B2" w:rsidR="00306DD7" w:rsidRPr="000C56D5" w:rsidRDefault="00306DD7" w:rsidP="000C56D5">
      <w:pPr>
        <w:pStyle w:val="ConsPlusNormal"/>
        <w:spacing w:before="60" w:after="60"/>
        <w:jc w:val="both"/>
        <w:rPr>
          <w:rFonts w:ascii="Arial" w:hAnsi="Arial" w:cs="Arial"/>
        </w:rPr>
      </w:pPr>
    </w:p>
    <w:p w14:paraId="49BA12CD" w14:textId="1880C7F6" w:rsidR="00F23DB2" w:rsidRPr="000C56D5" w:rsidRDefault="00F23DB2" w:rsidP="000C56D5">
      <w:pPr>
        <w:pStyle w:val="ConsPlusNormal"/>
        <w:spacing w:before="60" w:after="60"/>
        <w:jc w:val="both"/>
        <w:rPr>
          <w:rFonts w:ascii="Arial" w:hAnsi="Arial" w:cs="Arial"/>
          <w:b/>
        </w:rPr>
      </w:pPr>
      <w:r w:rsidRPr="000C56D5">
        <w:rPr>
          <w:rFonts w:ascii="Arial" w:hAnsi="Arial" w:cs="Arial"/>
          <w:b/>
        </w:rPr>
        <w:t>порядок реализации лицами, осуществляющими права по ценным бумагам, права требовать досрочного погашения облигаций:</w:t>
      </w:r>
    </w:p>
    <w:p w14:paraId="02702F59" w14:textId="2C855C1B" w:rsidR="00F23DB2" w:rsidRPr="000C56D5" w:rsidRDefault="00F23DB2" w:rsidP="000C56D5">
      <w:pPr>
        <w:pStyle w:val="ConsPlusNormal"/>
        <w:spacing w:before="60" w:after="60"/>
        <w:jc w:val="both"/>
        <w:rPr>
          <w:rFonts w:ascii="Arial" w:hAnsi="Arial" w:cs="Arial"/>
        </w:rPr>
      </w:pPr>
      <w:r w:rsidRPr="000C56D5">
        <w:rPr>
          <w:rFonts w:ascii="Arial" w:hAnsi="Arial" w:cs="Arial"/>
        </w:rPr>
        <w:t xml:space="preserve">Лицо, осуществляющее права по </w:t>
      </w:r>
      <w:r w:rsidR="000C1D8B" w:rsidRPr="000C56D5">
        <w:rPr>
          <w:rFonts w:ascii="Arial" w:hAnsi="Arial" w:cs="Arial"/>
        </w:rPr>
        <w:t>Биржевым облигациям</w:t>
      </w:r>
      <w:r w:rsidRPr="000C56D5">
        <w:rPr>
          <w:rFonts w:ascii="Arial" w:hAnsi="Arial" w:cs="Arial"/>
        </w:rPr>
        <w:t xml:space="preserve">,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w:t>
      </w:r>
      <w:r w:rsidRPr="000C56D5">
        <w:rPr>
          <w:rFonts w:ascii="Arial" w:hAnsi="Arial" w:cs="Arial"/>
        </w:rPr>
        <w:lastRenderedPageBreak/>
        <w:t>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24D519E3" w14:textId="32586780" w:rsidR="00F23DB2" w:rsidRPr="000C56D5" w:rsidRDefault="00F23DB2" w:rsidP="000C56D5">
      <w:pPr>
        <w:pStyle w:val="ConsPlusNormal"/>
        <w:spacing w:before="60" w:after="60"/>
        <w:jc w:val="both"/>
        <w:rPr>
          <w:rFonts w:ascii="Arial" w:hAnsi="Arial" w:cs="Arial"/>
        </w:rPr>
      </w:pPr>
      <w:r w:rsidRPr="000C56D5">
        <w:rPr>
          <w:rFonts w:ascii="Arial" w:hAnsi="Arial" w:cs="Arial"/>
        </w:rPr>
        <w:t xml:space="preserve">Требование (заявление) о досрочном погашении Биржевых облигаций должно содержать сведения, позволяющие идентифицировать лицо, осуществляющее права по </w:t>
      </w:r>
      <w:r w:rsidR="000C1D8B" w:rsidRPr="000C56D5">
        <w:rPr>
          <w:rFonts w:ascii="Arial" w:hAnsi="Arial" w:cs="Arial"/>
        </w:rPr>
        <w:t>Биржевым облигациям</w:t>
      </w:r>
      <w:r w:rsidRPr="000C56D5">
        <w:rPr>
          <w:rFonts w:ascii="Arial" w:hAnsi="Arial" w:cs="Arial"/>
        </w:rPr>
        <w:t xml:space="preserve">, сведения, позволяющие идентифицировать </w:t>
      </w:r>
      <w:r w:rsidR="00876C96" w:rsidRPr="000C56D5">
        <w:rPr>
          <w:rFonts w:ascii="Arial" w:hAnsi="Arial" w:cs="Arial"/>
        </w:rPr>
        <w:t>Биржевые облигации</w:t>
      </w:r>
      <w:r w:rsidRPr="000C56D5">
        <w:rPr>
          <w:rFonts w:ascii="Arial" w:hAnsi="Arial" w:cs="Arial"/>
        </w:rPr>
        <w:t>,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1E4EE7EB" w14:textId="77777777" w:rsidR="00F23DB2" w:rsidRPr="000C56D5" w:rsidRDefault="00F23DB2" w:rsidP="000C56D5">
      <w:pPr>
        <w:pStyle w:val="ConsPlusNormal"/>
        <w:spacing w:before="60" w:after="60"/>
        <w:jc w:val="both"/>
        <w:rPr>
          <w:rFonts w:ascii="Arial" w:hAnsi="Arial" w:cs="Arial"/>
        </w:rPr>
      </w:pPr>
      <w:r w:rsidRPr="000C56D5">
        <w:rPr>
          <w:rFonts w:ascii="Arial" w:hAnsi="Arial" w:cs="Arial"/>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5423F3AB" w14:textId="77777777" w:rsidR="00F23DB2" w:rsidRPr="000C56D5" w:rsidRDefault="00F23DB2" w:rsidP="000C56D5">
      <w:pPr>
        <w:pStyle w:val="ConsPlusNormal"/>
        <w:spacing w:before="60" w:after="60"/>
        <w:jc w:val="both"/>
        <w:rPr>
          <w:rFonts w:ascii="Arial" w:hAnsi="Arial" w:cs="Arial"/>
        </w:rPr>
      </w:pPr>
      <w:r w:rsidRPr="000C56D5">
        <w:rPr>
          <w:rFonts w:ascii="Arial" w:hAnsi="Arial" w:cs="Arial"/>
        </w:rPr>
        <w:t>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0247C409" w14:textId="77777777" w:rsidR="00F23DB2" w:rsidRPr="000C56D5" w:rsidRDefault="00F23DB2" w:rsidP="000C56D5">
      <w:pPr>
        <w:pStyle w:val="ConsPlusNormal"/>
        <w:spacing w:before="60" w:after="60"/>
        <w:jc w:val="both"/>
        <w:rPr>
          <w:rFonts w:ascii="Arial" w:hAnsi="Arial" w:cs="Arial"/>
        </w:rPr>
      </w:pPr>
      <w:r w:rsidRPr="000C56D5">
        <w:rPr>
          <w:rFonts w:ascii="Arial" w:hAnsi="Arial" w:cs="Arial"/>
        </w:rPr>
        <w:t>Требование (заявление) о досрочном погашении Биржевых облигаций направляется в соответствии с действующим законодательством.</w:t>
      </w:r>
    </w:p>
    <w:p w14:paraId="163849BD" w14:textId="73FE7A16" w:rsidR="00F23DB2" w:rsidRPr="000C56D5" w:rsidRDefault="00F23DB2" w:rsidP="000C56D5">
      <w:pPr>
        <w:pStyle w:val="ConsPlusNormal"/>
        <w:spacing w:before="60" w:after="60"/>
        <w:jc w:val="both"/>
        <w:rPr>
          <w:rFonts w:ascii="Arial" w:hAnsi="Arial" w:cs="Arial"/>
        </w:rPr>
      </w:pPr>
      <w:r w:rsidRPr="000C56D5">
        <w:rPr>
          <w:rFonts w:ascii="Arial" w:hAnsi="Arial" w:cs="Arial"/>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w:t>
      </w:r>
      <w:r w:rsidR="00876C96" w:rsidRPr="000C56D5">
        <w:rPr>
          <w:rFonts w:ascii="Arial" w:hAnsi="Arial" w:cs="Arial"/>
        </w:rPr>
        <w:t>Биржевым облигациям</w:t>
      </w:r>
      <w:r w:rsidRPr="000C56D5">
        <w:rPr>
          <w:rFonts w:ascii="Arial" w:hAnsi="Arial" w:cs="Arial"/>
        </w:rPr>
        <w:t xml:space="preserve">,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14:paraId="363D3E4D" w14:textId="57963D9C" w:rsidR="00F23DB2" w:rsidRPr="000C56D5" w:rsidRDefault="00F23DB2" w:rsidP="000C56D5">
      <w:pPr>
        <w:pStyle w:val="ConsPlusNormal"/>
        <w:spacing w:before="60" w:after="60"/>
        <w:jc w:val="both"/>
        <w:rPr>
          <w:rFonts w:ascii="Arial" w:hAnsi="Arial" w:cs="Arial"/>
        </w:rPr>
      </w:pPr>
      <w:r w:rsidRPr="000C56D5">
        <w:rPr>
          <w:rFonts w:ascii="Arial" w:hAnsi="Arial" w:cs="Arial"/>
        </w:rPr>
        <w:t xml:space="preserve">Волеизъявление лиц, осуществляющих права по </w:t>
      </w:r>
      <w:r w:rsidR="00876C96" w:rsidRPr="000C56D5">
        <w:rPr>
          <w:rFonts w:ascii="Arial" w:hAnsi="Arial" w:cs="Arial"/>
        </w:rPr>
        <w:t>Биржевым облигациям</w:t>
      </w:r>
      <w:r w:rsidRPr="000C56D5">
        <w:rPr>
          <w:rFonts w:ascii="Arial" w:hAnsi="Arial" w:cs="Arial"/>
        </w:rPr>
        <w:t>, считается полученным Эмитентом в день получения Требования (заявления) о досрочном погашении Биржевых облигаций НРД.</w:t>
      </w:r>
    </w:p>
    <w:p w14:paraId="668BE8D6" w14:textId="77777777" w:rsidR="00F23DB2" w:rsidRPr="000C56D5" w:rsidRDefault="00F23DB2" w:rsidP="000C56D5">
      <w:pPr>
        <w:pStyle w:val="ConsPlusNormal"/>
        <w:spacing w:before="60" w:after="60"/>
        <w:jc w:val="both"/>
        <w:rPr>
          <w:rFonts w:ascii="Arial" w:hAnsi="Arial" w:cs="Arial"/>
        </w:rPr>
      </w:pPr>
    </w:p>
    <w:p w14:paraId="6274DA0D" w14:textId="77777777" w:rsidR="002F6D86" w:rsidRPr="000C56D5" w:rsidRDefault="002F6D86" w:rsidP="000C56D5">
      <w:pPr>
        <w:pStyle w:val="ConsPlusNormal"/>
        <w:spacing w:before="60" w:after="60"/>
        <w:jc w:val="both"/>
        <w:rPr>
          <w:rFonts w:ascii="Arial" w:hAnsi="Arial" w:cs="Arial"/>
          <w:b/>
        </w:rPr>
      </w:pPr>
      <w:r w:rsidRPr="000C56D5">
        <w:rPr>
          <w:rFonts w:ascii="Arial" w:hAnsi="Arial" w:cs="Arial"/>
          <w:b/>
        </w:rPr>
        <w:t>порядок и условия досрочного погашения облигаций по требованию их владельцев</w:t>
      </w:r>
    </w:p>
    <w:p w14:paraId="606C4E55" w14:textId="77777777" w:rsidR="00CA7B49" w:rsidRPr="000C56D5" w:rsidRDefault="002F6D86" w:rsidP="000C56D5">
      <w:pPr>
        <w:pStyle w:val="ConsPlusNormal"/>
        <w:spacing w:before="60" w:after="60"/>
        <w:jc w:val="both"/>
        <w:rPr>
          <w:rFonts w:ascii="Arial" w:hAnsi="Arial" w:cs="Arial"/>
          <w:u w:val="single"/>
        </w:rPr>
      </w:pPr>
      <w:r w:rsidRPr="000C56D5">
        <w:rPr>
          <w:rFonts w:ascii="Arial" w:hAnsi="Arial" w:cs="Arial"/>
          <w:u w:val="single"/>
        </w:rPr>
        <w:t xml:space="preserve">Досрочное погашение Биржевых облигаций производится денежными средствами в безналичном порядке в </w:t>
      </w:r>
      <w:r w:rsidR="001A7C21" w:rsidRPr="000C56D5">
        <w:rPr>
          <w:rFonts w:ascii="Arial" w:hAnsi="Arial" w:cs="Arial"/>
          <w:u w:val="single"/>
        </w:rPr>
        <w:t>валюте</w:t>
      </w:r>
      <w:r w:rsidR="00CA7B49" w:rsidRPr="000C56D5">
        <w:rPr>
          <w:rFonts w:ascii="Arial" w:hAnsi="Arial" w:cs="Arial"/>
          <w:u w:val="single"/>
        </w:rPr>
        <w:t>,</w:t>
      </w:r>
      <w:r w:rsidR="001A7C21" w:rsidRPr="000C56D5">
        <w:rPr>
          <w:rFonts w:ascii="Arial" w:hAnsi="Arial" w:cs="Arial"/>
          <w:u w:val="single"/>
        </w:rPr>
        <w:t xml:space="preserve"> </w:t>
      </w:r>
      <w:r w:rsidR="00CA7B49" w:rsidRPr="000C56D5">
        <w:rPr>
          <w:rFonts w:ascii="Arial" w:hAnsi="Arial" w:cs="Arial"/>
          <w:u w:val="single"/>
        </w:rPr>
        <w:t>установленной Условиями выпуска.</w:t>
      </w:r>
    </w:p>
    <w:p w14:paraId="6274DA0E" w14:textId="36060033" w:rsidR="002F6D86" w:rsidRPr="000C56D5" w:rsidRDefault="002F6D86" w:rsidP="000C56D5">
      <w:pPr>
        <w:pStyle w:val="ConsPlusNormal"/>
        <w:spacing w:before="60" w:after="60"/>
        <w:jc w:val="both"/>
        <w:rPr>
          <w:rFonts w:ascii="Arial" w:hAnsi="Arial" w:cs="Arial"/>
        </w:rPr>
      </w:pPr>
      <w:r w:rsidRPr="000C56D5">
        <w:rPr>
          <w:rFonts w:ascii="Arial" w:hAnsi="Arial" w:cs="Arial"/>
        </w:rPr>
        <w:t>Возможность выбора владельцами Биржевых облигаций формы погашения Биржевых облигаций не предусмотрена.</w:t>
      </w:r>
    </w:p>
    <w:p w14:paraId="7995E171" w14:textId="1C029915" w:rsidR="00672C64" w:rsidRPr="000C56D5" w:rsidRDefault="00672C64" w:rsidP="000C56D5">
      <w:pPr>
        <w:pStyle w:val="ConsPlusNormal"/>
        <w:spacing w:before="60" w:after="60"/>
        <w:jc w:val="both"/>
        <w:rPr>
          <w:rFonts w:ascii="Arial" w:hAnsi="Arial" w:cs="Arial"/>
        </w:rPr>
      </w:pPr>
      <w:r w:rsidRPr="000C56D5">
        <w:rPr>
          <w:rFonts w:ascii="Arial" w:hAnsi="Arial" w:cs="Arial"/>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A50011">
        <w:rPr>
          <w:rFonts w:ascii="Arial" w:hAnsi="Arial" w:cs="Arial"/>
        </w:rPr>
        <w:t>в</w:t>
      </w:r>
      <w:r w:rsidRPr="000C56D5">
        <w:rPr>
          <w:rFonts w:ascii="Arial" w:hAnsi="Arial" w:cs="Arial"/>
        </w:rPr>
        <w:t>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607ACB1E" w14:textId="64A872F9" w:rsidR="00672C64" w:rsidRPr="000C56D5" w:rsidRDefault="00672C64" w:rsidP="000C56D5">
      <w:pPr>
        <w:pStyle w:val="ConsPlusNormal"/>
        <w:spacing w:before="60" w:after="60"/>
        <w:jc w:val="both"/>
        <w:rPr>
          <w:rFonts w:ascii="Arial" w:hAnsi="Arial" w:cs="Arial"/>
        </w:rPr>
      </w:pPr>
      <w:r w:rsidRPr="000C56D5">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14:paraId="39D14794" w14:textId="5CBF742F" w:rsidR="00672C64" w:rsidRPr="000C56D5" w:rsidRDefault="00672C64" w:rsidP="000C56D5">
      <w:pPr>
        <w:pStyle w:val="ConsPlusNormal"/>
        <w:spacing w:before="60" w:after="60"/>
        <w:jc w:val="both"/>
        <w:rPr>
          <w:rFonts w:ascii="Arial" w:hAnsi="Arial" w:cs="Arial"/>
        </w:rPr>
      </w:pPr>
      <w:r w:rsidRPr="000C56D5">
        <w:rPr>
          <w:rFonts w:ascii="Arial" w:hAnsi="Arial" w:cs="Arial"/>
        </w:rPr>
        <w:t xml:space="preserve">В указанном выше случае </w:t>
      </w:r>
      <w:r w:rsidR="00A50011">
        <w:rPr>
          <w:rFonts w:ascii="Arial" w:hAnsi="Arial" w:cs="Arial"/>
        </w:rPr>
        <w:t>в</w:t>
      </w:r>
      <w:r w:rsidRPr="000C56D5">
        <w:rPr>
          <w:rFonts w:ascii="Arial" w:hAnsi="Arial" w:cs="Arial"/>
        </w:rPr>
        <w:t>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6274DA0F" w14:textId="77777777" w:rsidR="00EB2AB2" w:rsidRPr="000C56D5" w:rsidRDefault="00EB2AB2" w:rsidP="000C56D5">
      <w:pPr>
        <w:pStyle w:val="ConsPlusNormal"/>
        <w:spacing w:before="60" w:after="60"/>
        <w:jc w:val="both"/>
        <w:rPr>
          <w:rFonts w:ascii="Arial" w:hAnsi="Arial" w:cs="Arial"/>
        </w:rPr>
      </w:pPr>
      <w:r w:rsidRPr="000C56D5">
        <w:rPr>
          <w:rFonts w:ascii="Arial" w:hAnsi="Arial" w:cs="Arial"/>
        </w:rPr>
        <w:lastRenderedPageBreak/>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п.9.2. Условий </w:t>
      </w:r>
      <w:r w:rsidRPr="00BC5D2E">
        <w:rPr>
          <w:rFonts w:ascii="Arial" w:hAnsi="Arial" w:cs="Arial"/>
        </w:rPr>
        <w:t>выпуска,</w:t>
      </w:r>
      <w:r w:rsidR="00E54457" w:rsidRPr="000C56D5">
        <w:rPr>
          <w:rFonts w:ascii="Arial" w:hAnsi="Arial" w:cs="Arial"/>
        </w:rPr>
        <w:t xml:space="preserve"> то</w:t>
      </w:r>
      <w:r w:rsidRPr="000C56D5">
        <w:rPr>
          <w:rFonts w:ascii="Arial" w:hAnsi="Arial" w:cs="Arial"/>
        </w:rPr>
        <w:t xml:space="preserve"> для целей досрочного погашения выпуска Биржевых облигаций по требованию </w:t>
      </w:r>
      <w:r w:rsidR="00E54457" w:rsidRPr="000C56D5">
        <w:rPr>
          <w:rFonts w:ascii="Arial" w:hAnsi="Arial" w:cs="Arial"/>
        </w:rPr>
        <w:t xml:space="preserve">их </w:t>
      </w:r>
      <w:r w:rsidRPr="000C56D5">
        <w:rPr>
          <w:rFonts w:ascii="Arial" w:hAnsi="Arial" w:cs="Arial"/>
        </w:rPr>
        <w:t xml:space="preserve">владельцев применяются все положения в части погашения Биржевых облигаций, предусмотренные в п.9.2. Программы и п.9.2. Условий </w:t>
      </w:r>
      <w:r w:rsidRPr="00BC5D2E">
        <w:rPr>
          <w:rFonts w:ascii="Arial" w:hAnsi="Arial" w:cs="Arial"/>
        </w:rPr>
        <w:t>выпуска</w:t>
      </w:r>
      <w:r w:rsidR="0068020A" w:rsidRPr="00BC5D2E">
        <w:rPr>
          <w:rFonts w:ascii="Arial" w:hAnsi="Arial" w:cs="Arial"/>
        </w:rPr>
        <w:t xml:space="preserve">, </w:t>
      </w:r>
      <w:r w:rsidR="00E54457" w:rsidRPr="00BC5D2E">
        <w:rPr>
          <w:rFonts w:ascii="Arial" w:hAnsi="Arial" w:cs="Arial"/>
        </w:rPr>
        <w:t>при</w:t>
      </w:r>
      <w:r w:rsidR="00E54457" w:rsidRPr="000C56D5">
        <w:rPr>
          <w:rFonts w:ascii="Arial" w:hAnsi="Arial" w:cs="Arial"/>
        </w:rPr>
        <w:t xml:space="preserve"> этом </w:t>
      </w:r>
      <w:r w:rsidR="00F01E49" w:rsidRPr="000C56D5">
        <w:rPr>
          <w:rFonts w:ascii="Arial" w:hAnsi="Arial" w:cs="Arial"/>
        </w:rPr>
        <w:t>п</w:t>
      </w:r>
      <w:r w:rsidRPr="000C56D5">
        <w:rPr>
          <w:rFonts w:ascii="Arial" w:hAnsi="Arial" w:cs="Arial"/>
        </w:rPr>
        <w:t>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надлежаще выполненными.</w:t>
      </w:r>
    </w:p>
    <w:p w14:paraId="6274DA10" w14:textId="77777777" w:rsidR="00EB2AB2" w:rsidRPr="000C56D5" w:rsidRDefault="00EB2AB2" w:rsidP="000C56D5">
      <w:pPr>
        <w:pStyle w:val="ConsPlusNormal"/>
        <w:spacing w:before="60" w:after="60"/>
        <w:jc w:val="both"/>
        <w:rPr>
          <w:rFonts w:ascii="Arial" w:hAnsi="Arial" w:cs="Arial"/>
        </w:rPr>
      </w:pPr>
      <w:r w:rsidRPr="000C56D5">
        <w:rPr>
          <w:rFonts w:ascii="Arial" w:hAnsi="Arial" w:cs="Arial"/>
        </w:rPr>
        <w:t>При досрочном погашении Биржевых облигаций по требованию их владельцев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6274DA11" w14:textId="2887E025" w:rsidR="00EB2AB2" w:rsidRPr="000C56D5" w:rsidRDefault="00EB2AB2" w:rsidP="000C56D5">
      <w:pPr>
        <w:pStyle w:val="ConsPlusNormal"/>
        <w:spacing w:before="60" w:after="60"/>
        <w:jc w:val="both"/>
        <w:rPr>
          <w:rFonts w:ascii="Arial" w:hAnsi="Arial" w:cs="Arial"/>
        </w:rPr>
      </w:pPr>
      <w:r w:rsidRPr="000C56D5">
        <w:rPr>
          <w:rFonts w:ascii="Arial" w:hAnsi="Arial" w:cs="Arial"/>
        </w:rPr>
        <w:t>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w:t>
      </w:r>
      <w:r w:rsidR="00672C64" w:rsidRPr="000F4A2A">
        <w:rPr>
          <w:rFonts w:ascii="Arial" w:hAnsi="Arial"/>
        </w:rPr>
        <w:t xml:space="preserve"> </w:t>
      </w:r>
      <w:r w:rsidR="00672C64" w:rsidRPr="000C56D5">
        <w:rPr>
          <w:rFonts w:ascii="Arial" w:hAnsi="Arial" w:cs="Arial"/>
        </w:rPr>
        <w:t>и, в случае, если расчеты по Биржевым облигациям производятся в иностранной валюте, банковский счет в соответствующей иностранной валюте в НРД</w:t>
      </w:r>
      <w:r w:rsidRPr="000C56D5">
        <w:rPr>
          <w:rFonts w:ascii="Arial" w:hAnsi="Arial" w:cs="Arial"/>
        </w:rPr>
        <w:t>.</w:t>
      </w:r>
    </w:p>
    <w:p w14:paraId="270DF922" w14:textId="77777777" w:rsidR="00672C64" w:rsidRPr="000C56D5" w:rsidRDefault="00672C64" w:rsidP="000C56D5">
      <w:pPr>
        <w:pStyle w:val="ConsPlusNormal"/>
        <w:spacing w:before="60" w:after="60"/>
        <w:jc w:val="both"/>
        <w:rPr>
          <w:rFonts w:ascii="Arial" w:hAnsi="Arial" w:cs="Arial"/>
        </w:rPr>
      </w:pPr>
      <w:r w:rsidRPr="000C56D5">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4D74F66A" w14:textId="5E1B4971" w:rsidR="00672C64" w:rsidRPr="000C56D5" w:rsidRDefault="00672C64" w:rsidP="000C56D5">
      <w:pPr>
        <w:pStyle w:val="ConsPlusNormal"/>
        <w:spacing w:before="60" w:after="60"/>
        <w:jc w:val="both"/>
        <w:rPr>
          <w:rFonts w:ascii="Arial" w:hAnsi="Arial" w:cs="Arial"/>
        </w:rPr>
      </w:pPr>
      <w:r w:rsidRPr="000C56D5">
        <w:rPr>
          <w:rFonts w:ascii="Arial" w:hAnsi="Arial" w:cs="Arial"/>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6274DA12" w14:textId="77777777" w:rsidR="002C3916" w:rsidRPr="000C56D5" w:rsidRDefault="002C3916" w:rsidP="000C56D5">
      <w:pPr>
        <w:pStyle w:val="ConsPlusNormal"/>
        <w:spacing w:before="60" w:after="60"/>
        <w:jc w:val="both"/>
        <w:rPr>
          <w:rFonts w:ascii="Arial" w:hAnsi="Arial" w:cs="Arial"/>
        </w:rPr>
      </w:pPr>
      <w:r w:rsidRPr="000C56D5">
        <w:rPr>
          <w:rFonts w:ascii="Arial" w:hAnsi="Arial" w:cs="Arial"/>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11F9C9DF" w14:textId="75FA4EBD" w:rsidR="00B32231" w:rsidRPr="000C56D5" w:rsidRDefault="00B32231" w:rsidP="000C56D5">
      <w:pPr>
        <w:pStyle w:val="ConsPlusNormal"/>
        <w:spacing w:before="60" w:after="60"/>
        <w:jc w:val="both"/>
        <w:rPr>
          <w:rFonts w:ascii="Arial" w:hAnsi="Arial" w:cs="Arial"/>
        </w:rPr>
      </w:pPr>
    </w:p>
    <w:p w14:paraId="3C3F3B14" w14:textId="03C6D3F8" w:rsidR="00B32231" w:rsidRPr="000C56D5" w:rsidRDefault="00B32231" w:rsidP="000C56D5">
      <w:pPr>
        <w:pStyle w:val="ConsPlusNormal"/>
        <w:spacing w:before="60" w:after="60"/>
        <w:jc w:val="both"/>
        <w:rPr>
          <w:rFonts w:ascii="Arial" w:hAnsi="Arial" w:cs="Arial"/>
        </w:rPr>
      </w:pPr>
      <w:r w:rsidRPr="000C56D5">
        <w:rPr>
          <w:rFonts w:ascii="Arial" w:hAnsi="Arial" w:cs="Arial"/>
        </w:rPr>
        <w:t>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w:t>
      </w:r>
    </w:p>
    <w:p w14:paraId="5A186307" w14:textId="77777777" w:rsidR="00737F2B" w:rsidRPr="000C56D5" w:rsidRDefault="00737F2B" w:rsidP="001C0440">
      <w:pPr>
        <w:pStyle w:val="ConsPlusNormal"/>
        <w:spacing w:before="60" w:after="60"/>
        <w:jc w:val="both"/>
        <w:rPr>
          <w:rFonts w:ascii="Arial" w:hAnsi="Arial" w:cs="Arial"/>
        </w:rPr>
      </w:pPr>
    </w:p>
    <w:p w14:paraId="4A6E0ECB" w14:textId="7EC7FB6B" w:rsidR="00B32231" w:rsidRPr="000C56D5" w:rsidRDefault="00B32231" w:rsidP="000C56D5">
      <w:pPr>
        <w:pStyle w:val="ConsPlusNormal"/>
        <w:spacing w:before="60" w:after="60"/>
        <w:jc w:val="both"/>
        <w:rPr>
          <w:rFonts w:ascii="Arial" w:hAnsi="Arial" w:cs="Arial"/>
        </w:rPr>
      </w:pPr>
      <w:r w:rsidRPr="000C56D5">
        <w:rPr>
          <w:rFonts w:ascii="Arial" w:hAnsi="Arial" w:cs="Arial"/>
        </w:rPr>
        <w:t xml:space="preserve">В случае принятия </w:t>
      </w:r>
      <w:r w:rsidR="00417F64" w:rsidRPr="000C56D5">
        <w:rPr>
          <w:rFonts w:ascii="Arial" w:hAnsi="Arial" w:cs="Arial"/>
        </w:rPr>
        <w:t>Эмитентом</w:t>
      </w:r>
      <w:r w:rsidR="00417F64" w:rsidRPr="000C56D5">
        <w:rPr>
          <w:rFonts w:ascii="Arial" w:hAnsi="Arial" w:cs="Arial"/>
          <w:b/>
        </w:rPr>
        <w:t xml:space="preserve"> </w:t>
      </w:r>
      <w:r w:rsidRPr="000C56D5">
        <w:rPr>
          <w:rFonts w:ascii="Arial" w:hAnsi="Arial" w:cs="Arial"/>
          <w:b/>
        </w:rPr>
        <w:t>решения об отказе</w:t>
      </w:r>
      <w:r w:rsidRPr="000C56D5">
        <w:rPr>
          <w:rFonts w:ascii="Arial" w:hAnsi="Arial" w:cs="Arial"/>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их своему</w:t>
      </w:r>
      <w:r w:rsidR="00417F64" w:rsidRPr="000C56D5">
        <w:rPr>
          <w:rFonts w:ascii="Arial" w:hAnsi="Arial" w:cs="Arial"/>
        </w:rPr>
        <w:t xml:space="preserve"> депоненту.</w:t>
      </w:r>
    </w:p>
    <w:p w14:paraId="7B3A50F1" w14:textId="59052B69" w:rsidR="00B32231" w:rsidRPr="000C56D5" w:rsidRDefault="00B32231" w:rsidP="000C56D5">
      <w:pPr>
        <w:pStyle w:val="ConsPlusNormal"/>
        <w:spacing w:before="60" w:after="60"/>
        <w:jc w:val="both"/>
        <w:rPr>
          <w:rFonts w:ascii="Arial" w:hAnsi="Arial" w:cs="Arial"/>
        </w:rPr>
      </w:pPr>
      <w:r w:rsidRPr="000C56D5">
        <w:rPr>
          <w:rFonts w:ascii="Arial" w:hAnsi="Arial" w:cs="Arial"/>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их получения НРД.</w:t>
      </w:r>
    </w:p>
    <w:p w14:paraId="07402D88" w14:textId="39FD0415" w:rsidR="00B32231" w:rsidRPr="000C56D5" w:rsidRDefault="00B32231" w:rsidP="000C56D5">
      <w:pPr>
        <w:pStyle w:val="ConsPlusNormal"/>
        <w:spacing w:before="60" w:after="60"/>
        <w:jc w:val="both"/>
        <w:rPr>
          <w:rFonts w:ascii="Arial" w:hAnsi="Arial" w:cs="Arial"/>
        </w:rPr>
      </w:pPr>
      <w:r w:rsidRPr="000C56D5">
        <w:rPr>
          <w:rFonts w:ascii="Arial" w:hAnsi="Arial" w:cs="Arial"/>
        </w:rPr>
        <w:t>Получение уведомления об отказе в удовлетворении Требования (заявления) о досрочном погашении Биржевых облигаций не лишает вла</w:t>
      </w:r>
      <w:r w:rsidR="00417F64" w:rsidRPr="000C56D5">
        <w:rPr>
          <w:rFonts w:ascii="Arial" w:hAnsi="Arial" w:cs="Arial"/>
        </w:rPr>
        <w:t>дельца Биржевых облигаций права</w:t>
      </w:r>
      <w:r w:rsidRPr="000C56D5">
        <w:rPr>
          <w:rFonts w:ascii="Arial" w:hAnsi="Arial" w:cs="Arial"/>
        </w:rPr>
        <w:t xml:space="preserve"> обратиться с Требованиями (заявлениями) о досрочном погашении Биржевых облигаций повторно. </w:t>
      </w:r>
    </w:p>
    <w:p w14:paraId="749BECE4" w14:textId="77777777" w:rsidR="00737F2B" w:rsidRPr="000C56D5" w:rsidRDefault="00737F2B" w:rsidP="000C56D5">
      <w:pPr>
        <w:pStyle w:val="ConsPlusNormal"/>
        <w:spacing w:before="60" w:after="60"/>
        <w:jc w:val="both"/>
        <w:rPr>
          <w:rFonts w:ascii="Arial" w:hAnsi="Arial" w:cs="Arial"/>
        </w:rPr>
      </w:pPr>
    </w:p>
    <w:p w14:paraId="062BB8BE" w14:textId="365F386E" w:rsidR="00B32231" w:rsidRPr="000C56D5" w:rsidRDefault="00B32231" w:rsidP="000C56D5">
      <w:pPr>
        <w:pStyle w:val="ConsPlusNormal"/>
        <w:spacing w:before="60" w:after="60"/>
        <w:jc w:val="both"/>
        <w:rPr>
          <w:rFonts w:ascii="Arial" w:hAnsi="Arial" w:cs="Arial"/>
        </w:rPr>
      </w:pPr>
      <w:r w:rsidRPr="000C56D5">
        <w:rPr>
          <w:rFonts w:ascii="Arial" w:hAnsi="Arial" w:cs="Arial"/>
        </w:rPr>
        <w:lastRenderedPageBreak/>
        <w:t xml:space="preserve">В случае принятия </w:t>
      </w:r>
      <w:r w:rsidR="00417F64" w:rsidRPr="000C56D5">
        <w:rPr>
          <w:rFonts w:ascii="Arial" w:hAnsi="Arial" w:cs="Arial"/>
        </w:rPr>
        <w:t>Эмитентом</w:t>
      </w:r>
      <w:r w:rsidR="00417F64" w:rsidRPr="000F4A2A">
        <w:rPr>
          <w:rFonts w:ascii="Arial" w:hAnsi="Arial" w:cs="Arial"/>
        </w:rPr>
        <w:t xml:space="preserve"> </w:t>
      </w:r>
      <w:r w:rsidRPr="000F4A2A">
        <w:rPr>
          <w:rFonts w:ascii="Arial" w:hAnsi="Arial" w:cs="Arial"/>
        </w:rPr>
        <w:t>решения</w:t>
      </w:r>
      <w:r w:rsidRPr="000F4A2A">
        <w:rPr>
          <w:rFonts w:ascii="Arial" w:hAnsi="Arial"/>
          <w:b/>
        </w:rPr>
        <w:t xml:space="preserve"> об удовлетворении</w:t>
      </w:r>
      <w:r w:rsidRPr="000C56D5">
        <w:rPr>
          <w:rFonts w:ascii="Arial" w:hAnsi="Arial" w:cs="Arial"/>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w:t>
      </w:r>
      <w:r w:rsidR="00417F64" w:rsidRPr="000C56D5">
        <w:rPr>
          <w:rFonts w:ascii="Arial" w:hAnsi="Arial" w:cs="Arial"/>
        </w:rPr>
        <w:t>расчетов по денежным средствам.</w:t>
      </w:r>
    </w:p>
    <w:p w14:paraId="565AF7C3" w14:textId="0E5781E4" w:rsidR="00B32231" w:rsidRPr="000C56D5" w:rsidRDefault="00B32231" w:rsidP="000C56D5">
      <w:pPr>
        <w:pStyle w:val="ConsPlusNormal"/>
        <w:spacing w:before="60" w:after="60"/>
        <w:jc w:val="both"/>
        <w:rPr>
          <w:rFonts w:ascii="Arial" w:hAnsi="Arial" w:cs="Arial"/>
        </w:rPr>
      </w:pPr>
      <w:r w:rsidRPr="000C56D5">
        <w:rPr>
          <w:rFonts w:ascii="Arial" w:hAnsi="Arial" w:cs="Arial"/>
        </w:rPr>
        <w:t>Для осуществления указанного перев</w:t>
      </w:r>
      <w:r w:rsidR="00737F2B" w:rsidRPr="000C56D5">
        <w:rPr>
          <w:rFonts w:ascii="Arial" w:hAnsi="Arial" w:cs="Arial"/>
        </w:rPr>
        <w:t xml:space="preserve">ода Эмитент не позднее, чем во </w:t>
      </w:r>
      <w:r w:rsidRPr="000C56D5">
        <w:rPr>
          <w:rFonts w:ascii="Arial" w:hAnsi="Arial" w:cs="Arial"/>
        </w:rPr>
        <w:t>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w:t>
      </w:r>
      <w:r w:rsidR="00737F2B" w:rsidRPr="000C56D5">
        <w:rPr>
          <w:rFonts w:ascii="Arial" w:hAnsi="Arial" w:cs="Arial"/>
        </w:rPr>
        <w:t>,</w:t>
      </w:r>
      <w:r w:rsidRPr="000C56D5">
        <w:rPr>
          <w:rFonts w:ascii="Arial" w:hAnsi="Arial" w:cs="Arial"/>
        </w:rPr>
        <w:t xml:space="preserve">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w:t>
      </w:r>
      <w:r w:rsidR="00737F2B" w:rsidRPr="000C56D5">
        <w:rPr>
          <w:rFonts w:ascii="Arial" w:hAnsi="Arial" w:cs="Arial"/>
        </w:rPr>
        <w:t>также дату проведения расчетов.</w:t>
      </w:r>
    </w:p>
    <w:p w14:paraId="7ADFCA27" w14:textId="3A9277E4" w:rsidR="00B32231" w:rsidRPr="000C56D5" w:rsidRDefault="00B32231" w:rsidP="000C56D5">
      <w:pPr>
        <w:pStyle w:val="ConsPlusNormal"/>
        <w:spacing w:before="60" w:after="60"/>
        <w:jc w:val="both"/>
        <w:rPr>
          <w:rFonts w:ascii="Arial" w:hAnsi="Arial" w:cs="Arial"/>
        </w:rPr>
      </w:pPr>
      <w:r w:rsidRPr="000C56D5">
        <w:rPr>
          <w:rFonts w:ascii="Arial" w:hAnsi="Arial" w:cs="Arial"/>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765B43F5" w14:textId="4E7851BF" w:rsidR="00B32231" w:rsidRPr="000C56D5" w:rsidRDefault="00B32231" w:rsidP="000C56D5">
      <w:pPr>
        <w:pStyle w:val="ConsPlusNormal"/>
        <w:spacing w:before="60" w:after="60"/>
        <w:jc w:val="both"/>
        <w:rPr>
          <w:rFonts w:ascii="Arial" w:hAnsi="Arial" w:cs="Arial"/>
        </w:rPr>
      </w:pPr>
      <w:r w:rsidRPr="000C56D5">
        <w:rPr>
          <w:rFonts w:ascii="Arial" w:hAnsi="Arial" w:cs="Arial"/>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w:t>
      </w:r>
      <w:r w:rsidR="00737F2B" w:rsidRPr="000C56D5">
        <w:rPr>
          <w:rFonts w:ascii="Arial" w:hAnsi="Arial" w:cs="Arial"/>
        </w:rPr>
        <w:t>,</w:t>
      </w:r>
      <w:r w:rsidRPr="000C56D5">
        <w:rPr>
          <w:rFonts w:ascii="Arial" w:hAnsi="Arial" w:cs="Arial"/>
        </w:rPr>
        <w:t xml:space="preserve"> на перевод Биржевых облигаций </w:t>
      </w:r>
      <w:r w:rsidR="00737F2B" w:rsidRPr="000C56D5">
        <w:rPr>
          <w:rFonts w:ascii="Arial" w:hAnsi="Arial" w:cs="Arial"/>
        </w:rPr>
        <w:t xml:space="preserve">со </w:t>
      </w:r>
      <w:r w:rsidRPr="000C56D5">
        <w:rPr>
          <w:rFonts w:ascii="Arial" w:hAnsi="Arial" w:cs="Arial"/>
        </w:rPr>
        <w:t>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0764A16F" w14:textId="77777777" w:rsidR="008C0EE3" w:rsidRPr="008C0EE3" w:rsidRDefault="00B32231" w:rsidP="008C0EE3">
      <w:pPr>
        <w:pStyle w:val="ConsPlusNormal"/>
        <w:spacing w:before="60" w:after="60"/>
        <w:jc w:val="both"/>
        <w:rPr>
          <w:rFonts w:ascii="Arial" w:hAnsi="Arial" w:cs="Arial"/>
        </w:rPr>
      </w:pPr>
      <w:r w:rsidRPr="000C56D5">
        <w:rPr>
          <w:rFonts w:ascii="Arial" w:hAnsi="Arial" w:cs="Arial"/>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w:t>
      </w:r>
      <w:r w:rsidR="008C0EE3" w:rsidRPr="008C0EE3">
        <w:rPr>
          <w:rFonts w:ascii="Arial" w:hAnsi="Arial" w:cs="Arial"/>
        </w:rPr>
        <w:t>«</w:t>
      </w:r>
      <w:r w:rsidRPr="000C56D5">
        <w:rPr>
          <w:rFonts w:ascii="Arial" w:hAnsi="Arial" w:cs="Arial"/>
        </w:rPr>
        <w:t>Дата исполнения</w:t>
      </w:r>
      <w:r w:rsidR="008C0EE3" w:rsidRPr="008C0EE3">
        <w:rPr>
          <w:rFonts w:ascii="Arial" w:hAnsi="Arial" w:cs="Arial"/>
        </w:rPr>
        <w:t>»).</w:t>
      </w:r>
    </w:p>
    <w:p w14:paraId="362E87AA" w14:textId="506B7E70" w:rsidR="00737F2B" w:rsidRPr="000C56D5" w:rsidRDefault="00B32231" w:rsidP="000C56D5">
      <w:pPr>
        <w:pStyle w:val="ConsPlusNormal"/>
        <w:spacing w:before="60" w:after="60"/>
        <w:jc w:val="both"/>
        <w:rPr>
          <w:rFonts w:ascii="Arial" w:hAnsi="Arial" w:cs="Arial"/>
        </w:rPr>
      </w:pPr>
      <w:r w:rsidRPr="000C56D5">
        <w:rPr>
          <w:rFonts w:ascii="Arial" w:hAnsi="Arial" w:cs="Arial"/>
        </w:rPr>
        <w:t xml:space="preserve">Дата исполнения </w:t>
      </w:r>
      <w:r w:rsidR="00737F2B" w:rsidRPr="000C56D5">
        <w:rPr>
          <w:rFonts w:ascii="Arial" w:hAnsi="Arial" w:cs="Arial"/>
        </w:rPr>
        <w:t xml:space="preserve">должна выпадать на </w:t>
      </w:r>
      <w:r w:rsidR="00672C64">
        <w:rPr>
          <w:rFonts w:ascii="Arial" w:hAnsi="Arial" w:cs="Arial"/>
        </w:rPr>
        <w:t>Р</w:t>
      </w:r>
      <w:r w:rsidR="008C0EE3" w:rsidRPr="008C0EE3">
        <w:rPr>
          <w:rFonts w:ascii="Arial" w:hAnsi="Arial" w:cs="Arial"/>
        </w:rPr>
        <w:t>абочий</w:t>
      </w:r>
      <w:r w:rsidRPr="000C56D5">
        <w:rPr>
          <w:rFonts w:ascii="Arial" w:hAnsi="Arial" w:cs="Arial"/>
        </w:rPr>
        <w:t xml:space="preserve"> день.</w:t>
      </w:r>
      <w:r w:rsidR="00737F2B" w:rsidRPr="000C56D5">
        <w:rPr>
          <w:rFonts w:ascii="Arial" w:hAnsi="Arial" w:cs="Arial"/>
        </w:rPr>
        <w:t xml:space="preserve"> 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28A6566A" w14:textId="522BA0DC" w:rsidR="00B32231" w:rsidRPr="000C56D5" w:rsidRDefault="00B32231" w:rsidP="000C56D5">
      <w:pPr>
        <w:pStyle w:val="ConsPlusNormal"/>
        <w:spacing w:before="60" w:after="60"/>
        <w:jc w:val="both"/>
        <w:rPr>
          <w:rFonts w:ascii="Arial" w:hAnsi="Arial" w:cs="Arial"/>
        </w:rPr>
      </w:pPr>
    </w:p>
    <w:p w14:paraId="104DFB2D" w14:textId="77777777" w:rsidR="00B32231" w:rsidRPr="000C56D5" w:rsidRDefault="00B32231" w:rsidP="000C56D5">
      <w:pPr>
        <w:pStyle w:val="ConsPlusNormal"/>
        <w:spacing w:before="60" w:after="60"/>
        <w:jc w:val="both"/>
        <w:rPr>
          <w:rFonts w:ascii="Arial" w:hAnsi="Arial" w:cs="Arial"/>
        </w:rPr>
      </w:pPr>
      <w:r w:rsidRPr="000C56D5">
        <w:rPr>
          <w:rFonts w:ascii="Arial" w:hAnsi="Arial" w:cs="Arial"/>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36C229EF" w14:textId="1AA99895" w:rsidR="00B32231" w:rsidRPr="000C56D5" w:rsidRDefault="00B32231" w:rsidP="000C56D5">
      <w:pPr>
        <w:pStyle w:val="ConsPlusNormal"/>
        <w:spacing w:before="60" w:after="60"/>
        <w:jc w:val="both"/>
        <w:rPr>
          <w:rFonts w:ascii="Arial" w:hAnsi="Arial" w:cs="Arial"/>
        </w:rPr>
      </w:pPr>
      <w:r w:rsidRPr="000C56D5">
        <w:rPr>
          <w:rFonts w:ascii="Arial" w:hAnsi="Arial" w:cs="Arial"/>
        </w:rPr>
        <w:t>Биржевые облигации, погашенные Эмитентом досрочно, не могут быть выпущены в обращение.</w:t>
      </w:r>
    </w:p>
    <w:p w14:paraId="51CF78F6" w14:textId="77777777" w:rsidR="00B32231" w:rsidRPr="000C56D5" w:rsidRDefault="00B32231" w:rsidP="000C56D5">
      <w:pPr>
        <w:pStyle w:val="ConsPlusNormal"/>
        <w:spacing w:before="60" w:after="60"/>
        <w:jc w:val="both"/>
        <w:rPr>
          <w:rFonts w:ascii="Arial" w:hAnsi="Arial" w:cs="Arial"/>
        </w:rPr>
      </w:pPr>
    </w:p>
    <w:p w14:paraId="6274DA4F" w14:textId="77777777" w:rsidR="004A33A1" w:rsidRPr="000C56D5" w:rsidRDefault="00BE0541" w:rsidP="000C56D5">
      <w:pPr>
        <w:pStyle w:val="ConsPlusNormal"/>
        <w:spacing w:before="60" w:after="60"/>
        <w:jc w:val="both"/>
        <w:rPr>
          <w:rFonts w:ascii="Arial" w:hAnsi="Arial" w:cs="Arial"/>
        </w:rPr>
      </w:pPr>
      <w:r w:rsidRPr="000C56D5">
        <w:rPr>
          <w:rFonts w:ascii="Arial" w:hAnsi="Arial" w:cs="Arial"/>
          <w:b/>
        </w:rPr>
        <w:t>порядок раскрытия эмитентом информации об условиях и итогах досрочного погашения облигаций</w:t>
      </w:r>
      <w:r w:rsidR="002F6D86" w:rsidRPr="000C56D5">
        <w:rPr>
          <w:rFonts w:ascii="Arial" w:hAnsi="Arial" w:cs="Arial"/>
          <w:b/>
        </w:rPr>
        <w:t xml:space="preserve"> по требованию их владельцев</w:t>
      </w:r>
    </w:p>
    <w:p w14:paraId="4944F4FD" w14:textId="69C595B0" w:rsidR="00737F2B" w:rsidRPr="000C56D5" w:rsidRDefault="00737F2B" w:rsidP="000C56D5">
      <w:pPr>
        <w:pStyle w:val="ConsPlusNormal"/>
        <w:spacing w:before="60" w:after="60"/>
        <w:jc w:val="both"/>
        <w:rPr>
          <w:rFonts w:ascii="Arial" w:hAnsi="Arial" w:cs="Arial"/>
        </w:rPr>
      </w:pPr>
      <w:r w:rsidRPr="000C56D5">
        <w:rPr>
          <w:rFonts w:ascii="Arial" w:hAnsi="Arial" w:cs="Arial"/>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п.11 Программы.</w:t>
      </w:r>
    </w:p>
    <w:p w14:paraId="066C595E" w14:textId="0D335227" w:rsidR="00737F2B" w:rsidRPr="000C56D5" w:rsidRDefault="00737F2B" w:rsidP="000C56D5">
      <w:pPr>
        <w:pStyle w:val="ConsPlusNormal"/>
        <w:spacing w:before="60" w:after="60"/>
        <w:jc w:val="both"/>
        <w:rPr>
          <w:rFonts w:ascii="Arial" w:hAnsi="Arial" w:cs="Arial"/>
        </w:rPr>
      </w:pPr>
      <w:r w:rsidRPr="000C56D5">
        <w:rPr>
          <w:rFonts w:ascii="Arial" w:hAnsi="Arial" w:cs="Arial"/>
        </w:rPr>
        <w:t>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о том, что Эмитент принимает заявления, содержащие требование о досрочном погашении Биржевых облигаций.</w:t>
      </w:r>
    </w:p>
    <w:p w14:paraId="6274DA51" w14:textId="77777777" w:rsidR="008C0EE3" w:rsidRPr="000C56D5" w:rsidRDefault="00306DD7" w:rsidP="000C56D5">
      <w:pPr>
        <w:pStyle w:val="ConsPlusNormal"/>
        <w:spacing w:before="60" w:after="60"/>
        <w:jc w:val="both"/>
        <w:rPr>
          <w:rFonts w:ascii="Arial" w:hAnsi="Arial" w:cs="Arial"/>
        </w:rPr>
      </w:pPr>
      <w:r w:rsidRPr="000C56D5">
        <w:rPr>
          <w:rFonts w:ascii="Arial" w:hAnsi="Arial" w:cs="Arial"/>
        </w:rPr>
        <w:t>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w:t>
      </w:r>
    </w:p>
    <w:p w14:paraId="6274DA52" w14:textId="77777777" w:rsidR="00306DD7" w:rsidRPr="000C56D5" w:rsidRDefault="00306DD7" w:rsidP="000C56D5">
      <w:pPr>
        <w:pStyle w:val="ConsPlusNormal"/>
        <w:spacing w:before="60" w:after="60"/>
        <w:jc w:val="both"/>
        <w:rPr>
          <w:rFonts w:ascii="Arial" w:hAnsi="Arial" w:cs="Arial"/>
        </w:rPr>
      </w:pPr>
    </w:p>
    <w:p w14:paraId="6274DA53" w14:textId="77777777" w:rsidR="00306DD7" w:rsidRPr="000C56D5" w:rsidRDefault="00306DD7" w:rsidP="000C56D5">
      <w:pPr>
        <w:pStyle w:val="ConsPlusNormal"/>
        <w:spacing w:before="60" w:after="60"/>
        <w:jc w:val="both"/>
        <w:rPr>
          <w:rFonts w:ascii="Arial" w:hAnsi="Arial" w:cs="Arial"/>
        </w:rPr>
      </w:pPr>
      <w:r w:rsidRPr="000C56D5">
        <w:rPr>
          <w:rFonts w:ascii="Arial" w:hAnsi="Arial" w:cs="Arial"/>
          <w:b/>
        </w:rPr>
        <w:t>иные условия досрочного погашения облигаций</w:t>
      </w:r>
      <w:r w:rsidR="002F6D86" w:rsidRPr="000C56D5">
        <w:rPr>
          <w:rFonts w:ascii="Arial" w:hAnsi="Arial" w:cs="Arial"/>
          <w:b/>
        </w:rPr>
        <w:t xml:space="preserve"> по требованию их владельцев</w:t>
      </w:r>
    </w:p>
    <w:p w14:paraId="6274DA54" w14:textId="77777777" w:rsidR="00306DD7" w:rsidRPr="000C56D5" w:rsidRDefault="00306DD7" w:rsidP="000C56D5">
      <w:pPr>
        <w:pStyle w:val="ConsPlusNormal"/>
        <w:spacing w:before="60" w:after="60"/>
        <w:jc w:val="both"/>
        <w:rPr>
          <w:rFonts w:ascii="Arial" w:hAnsi="Arial" w:cs="Arial"/>
        </w:rPr>
      </w:pPr>
      <w:r w:rsidRPr="000C56D5">
        <w:rPr>
          <w:rFonts w:ascii="Arial" w:hAnsi="Arial" w:cs="Arial"/>
        </w:rPr>
        <w:lastRenderedPageBreak/>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6274DA55" w14:textId="77777777" w:rsidR="00306DD7" w:rsidRPr="000C56D5" w:rsidRDefault="00306DD7" w:rsidP="000C56D5">
      <w:pPr>
        <w:pStyle w:val="ConsPlusNormal"/>
        <w:spacing w:before="60" w:after="60"/>
        <w:jc w:val="both"/>
        <w:rPr>
          <w:rFonts w:ascii="Arial" w:hAnsi="Arial" w:cs="Arial"/>
        </w:rPr>
      </w:pPr>
      <w:r w:rsidRPr="000C56D5">
        <w:rPr>
          <w:rFonts w:ascii="Arial" w:hAnsi="Arial" w:cs="Arial"/>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w:t>
      </w:r>
    </w:p>
    <w:p w14:paraId="6274DA56" w14:textId="77777777" w:rsidR="00306DD7" w:rsidRPr="000C56D5" w:rsidRDefault="00306DD7" w:rsidP="000C56D5">
      <w:pPr>
        <w:pStyle w:val="ConsPlusNormal"/>
        <w:spacing w:before="60" w:after="60"/>
        <w:jc w:val="both"/>
        <w:rPr>
          <w:rFonts w:ascii="Arial" w:hAnsi="Arial" w:cs="Arial"/>
        </w:rPr>
      </w:pPr>
      <w:r w:rsidRPr="000C56D5">
        <w:rPr>
          <w:rFonts w:ascii="Arial" w:hAnsi="Arial" w:cs="Arial"/>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6274DA57" w14:textId="77777777" w:rsidR="00306DD7" w:rsidRPr="000C56D5" w:rsidRDefault="00306DD7" w:rsidP="000C56D5">
      <w:pPr>
        <w:pStyle w:val="ConsPlusNormal"/>
        <w:spacing w:before="60" w:after="60"/>
        <w:jc w:val="both"/>
        <w:rPr>
          <w:rFonts w:ascii="Arial" w:hAnsi="Arial" w:cs="Arial"/>
        </w:rPr>
      </w:pPr>
      <w:r w:rsidRPr="000C56D5">
        <w:rPr>
          <w:rFonts w:ascii="Arial" w:hAnsi="Arial" w:cs="Arial"/>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6274DA58" w14:textId="77777777" w:rsidR="00306DD7" w:rsidRPr="000C56D5" w:rsidRDefault="00306DD7" w:rsidP="000C56D5">
      <w:pPr>
        <w:pStyle w:val="ConsPlusNormal"/>
        <w:spacing w:before="60" w:after="60"/>
        <w:jc w:val="both"/>
        <w:rPr>
          <w:rFonts w:ascii="Arial" w:hAnsi="Arial" w:cs="Arial"/>
        </w:rPr>
      </w:pPr>
      <w:r w:rsidRPr="000C56D5">
        <w:rPr>
          <w:rFonts w:ascii="Arial" w:hAnsi="Arial" w:cs="Arial"/>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14:paraId="6274DA59" w14:textId="656775A8" w:rsidR="00306DD7" w:rsidRPr="000C56D5" w:rsidRDefault="00FC5C3F" w:rsidP="000C56D5">
      <w:pPr>
        <w:pStyle w:val="ConsPlusNormal"/>
        <w:spacing w:before="60" w:after="60"/>
        <w:jc w:val="both"/>
        <w:rPr>
          <w:rFonts w:ascii="Arial" w:hAnsi="Arial" w:cs="Arial"/>
        </w:rPr>
      </w:pPr>
      <w:r w:rsidRPr="000C56D5">
        <w:rPr>
          <w:rFonts w:ascii="Arial" w:hAnsi="Arial" w:cs="Arial"/>
        </w:rPr>
        <w:t xml:space="preserve">В случае, если на момент совершения определенных действий, связанных с досрочным погашением Биржевых облигаций по требованию их владельцев, законодательством Российской Федерации будут установлены условия, порядок и (или) правила (требования), отличные от тех, которые содержатся в настоящем </w:t>
      </w:r>
      <w:r w:rsidR="00392367" w:rsidRPr="000C56D5">
        <w:rPr>
          <w:rFonts w:ascii="Arial" w:hAnsi="Arial" w:cs="Arial"/>
        </w:rPr>
        <w:t>под</w:t>
      </w:r>
      <w:r w:rsidRPr="000C56D5">
        <w:rPr>
          <w:rFonts w:ascii="Arial" w:hAnsi="Arial" w:cs="Arial"/>
        </w:rPr>
        <w:t>пункте, направление требований (уведомлений) и досрочно</w:t>
      </w:r>
      <w:r w:rsidR="002943B9" w:rsidRPr="000C56D5">
        <w:rPr>
          <w:rFonts w:ascii="Arial" w:hAnsi="Arial" w:cs="Arial"/>
        </w:rPr>
        <w:t>е</w:t>
      </w:r>
      <w:r w:rsidRPr="000C56D5">
        <w:rPr>
          <w:rFonts w:ascii="Arial" w:hAnsi="Arial" w:cs="Arial"/>
        </w:rPr>
        <w:t xml:space="preserve"> погашени</w:t>
      </w:r>
      <w:r w:rsidR="002943B9" w:rsidRPr="000C56D5">
        <w:rPr>
          <w:rFonts w:ascii="Arial" w:hAnsi="Arial" w:cs="Arial"/>
        </w:rPr>
        <w:t>е</w:t>
      </w:r>
      <w:r w:rsidRPr="000C56D5">
        <w:rPr>
          <w:rFonts w:ascii="Arial" w:hAnsi="Arial" w:cs="Arial"/>
        </w:rPr>
        <w:t xml:space="preserve"> Биржевых облигаций по требованию их владельцев 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4B3BBAC4" w14:textId="77777777" w:rsidR="00FC5C3F" w:rsidRPr="000C56D5" w:rsidRDefault="00FC5C3F" w:rsidP="000C56D5">
      <w:pPr>
        <w:pStyle w:val="ConsPlusNormal"/>
        <w:spacing w:before="60" w:after="60"/>
        <w:jc w:val="both"/>
        <w:rPr>
          <w:rFonts w:ascii="Arial" w:hAnsi="Arial" w:cs="Arial"/>
        </w:rPr>
      </w:pPr>
    </w:p>
    <w:p w14:paraId="6274DA5A" w14:textId="77777777" w:rsidR="002F6D86" w:rsidRPr="000C56D5" w:rsidRDefault="002F6D86" w:rsidP="000C56D5">
      <w:pPr>
        <w:pStyle w:val="ConsPlusNormal"/>
        <w:spacing w:before="60" w:after="60"/>
        <w:jc w:val="both"/>
        <w:rPr>
          <w:rFonts w:ascii="Arial" w:hAnsi="Arial" w:cs="Arial"/>
          <w:b/>
        </w:rPr>
      </w:pPr>
      <w:r w:rsidRPr="000C56D5">
        <w:rPr>
          <w:rFonts w:ascii="Arial" w:hAnsi="Arial" w:cs="Arial"/>
          <w:b/>
        </w:rPr>
        <w:t>9.5.2 Досрочное погашение по усмотрению эмитента</w:t>
      </w:r>
    </w:p>
    <w:p w14:paraId="6274DA5B" w14:textId="77777777" w:rsidR="002F6D86" w:rsidRPr="000C56D5" w:rsidRDefault="002F6D86" w:rsidP="000C56D5">
      <w:pPr>
        <w:pStyle w:val="ConsPlusNormal"/>
        <w:spacing w:before="60" w:after="60"/>
        <w:jc w:val="both"/>
        <w:rPr>
          <w:rFonts w:ascii="Arial" w:hAnsi="Arial" w:cs="Arial"/>
        </w:rPr>
      </w:pPr>
      <w:r w:rsidRPr="000C56D5">
        <w:rPr>
          <w:rFonts w:ascii="Arial" w:hAnsi="Arial" w:cs="Arial"/>
        </w:rPr>
        <w:t xml:space="preserve">Предусматривается возможность досрочного погашения Биржевых облигаций отдельного </w:t>
      </w:r>
      <w:r w:rsidR="00C13C80" w:rsidRPr="000C56D5">
        <w:rPr>
          <w:rFonts w:ascii="Arial" w:hAnsi="Arial" w:cs="Arial"/>
        </w:rPr>
        <w:t>В</w:t>
      </w:r>
      <w:r w:rsidRPr="000C56D5">
        <w:rPr>
          <w:rFonts w:ascii="Arial" w:hAnsi="Arial" w:cs="Arial"/>
        </w:rPr>
        <w:t>ыпуска по усмотрени</w:t>
      </w:r>
      <w:r w:rsidR="00E70853" w:rsidRPr="000C56D5">
        <w:rPr>
          <w:rFonts w:ascii="Arial" w:hAnsi="Arial" w:cs="Arial"/>
        </w:rPr>
        <w:t>ю Эмитента.</w:t>
      </w:r>
    </w:p>
    <w:p w14:paraId="6274DA5C" w14:textId="77777777" w:rsidR="00B05D47" w:rsidRPr="000C56D5" w:rsidRDefault="002F6D86" w:rsidP="000C56D5">
      <w:pPr>
        <w:pStyle w:val="ConsPlusNormal"/>
        <w:spacing w:before="60" w:after="60"/>
        <w:jc w:val="both"/>
        <w:rPr>
          <w:rFonts w:ascii="Arial" w:hAnsi="Arial" w:cs="Arial"/>
          <w:u w:val="single"/>
        </w:rPr>
      </w:pPr>
      <w:r w:rsidRPr="000C56D5">
        <w:rPr>
          <w:rFonts w:ascii="Arial" w:hAnsi="Arial" w:cs="Arial"/>
          <w:u w:val="single"/>
        </w:rPr>
        <w:t>В Условиях отдельного выпуска также могут быть установлены дополнительные случаи досрочного погашения по усмотрению Эмитента, к тем случаям, которые указаны в настоящем подпункте Программы.</w:t>
      </w:r>
    </w:p>
    <w:p w14:paraId="6274DA5D" w14:textId="77777777" w:rsidR="00145FD0" w:rsidRPr="000C56D5" w:rsidRDefault="00DB123D" w:rsidP="000C56D5">
      <w:pPr>
        <w:pStyle w:val="ConsPlusNormal"/>
        <w:spacing w:before="60" w:after="60"/>
        <w:jc w:val="both"/>
        <w:rPr>
          <w:rFonts w:ascii="Arial" w:hAnsi="Arial" w:cs="Arial"/>
          <w:u w:val="single"/>
        </w:rPr>
      </w:pPr>
      <w:r w:rsidRPr="000C56D5">
        <w:rPr>
          <w:rFonts w:ascii="Arial" w:hAnsi="Arial" w:cs="Arial"/>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далее, в отношении каждого отдельного выпуска Биржевых облигаций будет определено соответствующими Условиями выпуска.</w:t>
      </w:r>
    </w:p>
    <w:p w14:paraId="7F602D4A" w14:textId="77777777" w:rsidR="00C6725C" w:rsidRPr="00121E0F" w:rsidRDefault="00C6725C" w:rsidP="000C56D5">
      <w:pPr>
        <w:pStyle w:val="ConsPlusNormal"/>
        <w:spacing w:before="60" w:after="60"/>
        <w:jc w:val="both"/>
        <w:rPr>
          <w:rFonts w:ascii="Arial" w:hAnsi="Arial" w:cs="Arial"/>
        </w:rPr>
      </w:pPr>
    </w:p>
    <w:p w14:paraId="6274DA5E" w14:textId="77777777" w:rsidR="00145FD0" w:rsidRPr="000C56D5" w:rsidRDefault="00145FD0" w:rsidP="000C56D5">
      <w:pPr>
        <w:pStyle w:val="ConsPlusNormal"/>
        <w:spacing w:before="60" w:after="60"/>
        <w:jc w:val="both"/>
        <w:rPr>
          <w:rFonts w:ascii="Arial" w:hAnsi="Arial" w:cs="Arial"/>
          <w:b/>
        </w:rPr>
      </w:pPr>
      <w:r w:rsidRPr="000C56D5">
        <w:rPr>
          <w:rFonts w:ascii="Arial" w:hAnsi="Arial" w:cs="Arial"/>
          <w:b/>
        </w:rPr>
        <w:t>общие положения по порядку и условиям досрочного погашения Биржевых облигаций по усмотрению Эмитента</w:t>
      </w:r>
    </w:p>
    <w:p w14:paraId="6274DA5F" w14:textId="77777777" w:rsidR="002F6D86" w:rsidRPr="000C56D5" w:rsidRDefault="002F6D86" w:rsidP="000C56D5">
      <w:pPr>
        <w:pStyle w:val="ConsPlusNormal"/>
        <w:spacing w:before="60" w:after="60"/>
        <w:jc w:val="both"/>
        <w:rPr>
          <w:rFonts w:ascii="Arial" w:hAnsi="Arial" w:cs="Arial"/>
        </w:rPr>
      </w:pPr>
      <w:r w:rsidRPr="000C56D5">
        <w:rPr>
          <w:rFonts w:ascii="Arial" w:hAnsi="Arial" w:cs="Arial"/>
        </w:rPr>
        <w:t>Досрочное погашение Биржевых облигаций по усмотрению Эмитента осуществляется в отношении всех Биржевых облигаций выпуска.</w:t>
      </w:r>
    </w:p>
    <w:p w14:paraId="6274DA60" w14:textId="2D2AEFA7" w:rsidR="004B4E34" w:rsidRPr="000C56D5" w:rsidRDefault="004B4E34" w:rsidP="000C56D5">
      <w:pPr>
        <w:pStyle w:val="ConsPlusNormal"/>
        <w:spacing w:before="60" w:after="60"/>
        <w:jc w:val="both"/>
        <w:rPr>
          <w:rFonts w:ascii="Arial" w:hAnsi="Arial" w:cs="Arial"/>
        </w:rPr>
      </w:pPr>
      <w:r w:rsidRPr="000C56D5">
        <w:rPr>
          <w:rFonts w:ascii="Arial" w:hAnsi="Arial" w:cs="Arial"/>
          <w:u w:val="single"/>
        </w:rPr>
        <w:t xml:space="preserve">Досрочное погашение (частичное досрочное погашение) Биржевых облигаций по усмотрению эмитента в случаях, предусмотренных в пп.9.5.2.1-9.5.2.3 </w:t>
      </w:r>
      <w:r w:rsidR="00741BDF" w:rsidRPr="000C56D5">
        <w:rPr>
          <w:rFonts w:ascii="Arial" w:hAnsi="Arial" w:cs="Arial"/>
          <w:u w:val="single"/>
        </w:rPr>
        <w:t xml:space="preserve">Программы </w:t>
      </w:r>
      <w:r w:rsidRPr="000C56D5">
        <w:rPr>
          <w:rFonts w:ascii="Arial" w:hAnsi="Arial" w:cs="Arial"/>
          <w:u w:val="single"/>
        </w:rPr>
        <w:t xml:space="preserve">производится </w:t>
      </w:r>
      <w:r w:rsidR="00ED6F2D" w:rsidRPr="000C56D5">
        <w:rPr>
          <w:rFonts w:ascii="Arial" w:hAnsi="Arial" w:cs="Arial"/>
          <w:u w:val="single"/>
        </w:rPr>
        <w:t xml:space="preserve">в безналичном порядке </w:t>
      </w:r>
      <w:r w:rsidRPr="000C56D5">
        <w:rPr>
          <w:rFonts w:ascii="Arial" w:hAnsi="Arial" w:cs="Arial"/>
          <w:u w:val="single"/>
        </w:rPr>
        <w:t>денежны</w:t>
      </w:r>
      <w:r w:rsidR="00ED6F2D" w:rsidRPr="000C56D5">
        <w:rPr>
          <w:rFonts w:ascii="Arial" w:hAnsi="Arial" w:cs="Arial"/>
          <w:u w:val="single"/>
        </w:rPr>
        <w:t>ми средствами в валюте</w:t>
      </w:r>
      <w:r w:rsidR="00672C64" w:rsidRPr="000C56D5">
        <w:rPr>
          <w:rFonts w:ascii="Arial" w:hAnsi="Arial" w:cs="Arial"/>
          <w:u w:val="single"/>
        </w:rPr>
        <w:t>, установленной Условиями выпуска</w:t>
      </w:r>
      <w:r w:rsidR="00B521BC" w:rsidRPr="000C56D5">
        <w:rPr>
          <w:rFonts w:ascii="Arial" w:hAnsi="Arial" w:cs="Arial"/>
          <w:u w:val="single"/>
        </w:rPr>
        <w:t>.</w:t>
      </w:r>
      <w:r w:rsidR="00B521BC" w:rsidRPr="000C56D5">
        <w:rPr>
          <w:rFonts w:ascii="Arial" w:hAnsi="Arial" w:cs="Arial"/>
        </w:rPr>
        <w:t xml:space="preserve"> </w:t>
      </w:r>
      <w:r w:rsidRPr="000C56D5">
        <w:rPr>
          <w:rFonts w:ascii="Arial" w:hAnsi="Arial" w:cs="Arial"/>
        </w:rPr>
        <w:t>Возможность выбора владельцами Биржевых облигаций формы погашения Биржевых облигаций не предусмотрена.</w:t>
      </w:r>
    </w:p>
    <w:p w14:paraId="16544117" w14:textId="1C2C4B33" w:rsidR="00672C64" w:rsidRPr="000C56D5" w:rsidRDefault="00672C64" w:rsidP="000C56D5">
      <w:pPr>
        <w:pStyle w:val="ConsPlusNormal"/>
        <w:spacing w:before="60" w:after="60"/>
        <w:jc w:val="both"/>
        <w:rPr>
          <w:rFonts w:ascii="Arial" w:hAnsi="Arial" w:cs="Arial"/>
        </w:rPr>
      </w:pPr>
      <w:r w:rsidRPr="000C56D5">
        <w:rPr>
          <w:rFonts w:ascii="Arial" w:hAnsi="Arial" w:cs="Arial"/>
        </w:rPr>
        <w:t xml:space="preserve">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(частичного досрочного погашения) по Биржевым облигациям в </w:t>
      </w:r>
      <w:r w:rsidRPr="000C56D5">
        <w:rPr>
          <w:rFonts w:ascii="Arial" w:hAnsi="Arial" w:cs="Arial"/>
        </w:rPr>
        <w:lastRenderedPageBreak/>
        <w:t xml:space="preserve">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w:t>
      </w:r>
      <w:r w:rsidR="00A50011">
        <w:rPr>
          <w:rFonts w:ascii="Arial" w:hAnsi="Arial" w:cs="Arial"/>
        </w:rPr>
        <w:t>в</w:t>
      </w:r>
      <w:r w:rsidRPr="000C56D5">
        <w:rPr>
          <w:rFonts w:ascii="Arial" w:hAnsi="Arial" w:cs="Arial"/>
        </w:rPr>
        <w:t>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14:paraId="3951CB13" w14:textId="16D87FE8" w:rsidR="00672C64" w:rsidRPr="000C56D5" w:rsidRDefault="00672C64" w:rsidP="000C56D5">
      <w:pPr>
        <w:pStyle w:val="ConsPlusNormal"/>
        <w:spacing w:before="60" w:after="60"/>
        <w:jc w:val="both"/>
        <w:rPr>
          <w:rFonts w:ascii="Arial" w:hAnsi="Arial" w:cs="Arial"/>
        </w:rPr>
      </w:pPr>
      <w:r w:rsidRPr="000C56D5">
        <w:rPr>
          <w:rFonts w:ascii="Arial" w:hAnsi="Arial" w:cs="Arial"/>
        </w:rPr>
        <w:t>Информация о том, что выплата будет осуществлена Эмитентом в российских рублях, раскрывается Эмитентом в порядке, установленном в п. 11 Программы.</w:t>
      </w:r>
    </w:p>
    <w:p w14:paraId="11E868D4" w14:textId="77777777" w:rsidR="00672C64" w:rsidRPr="000C56D5" w:rsidRDefault="00672C64" w:rsidP="000C56D5">
      <w:pPr>
        <w:pStyle w:val="ConsPlusNormal"/>
        <w:spacing w:before="60" w:after="60"/>
        <w:jc w:val="both"/>
        <w:rPr>
          <w:rFonts w:ascii="Arial" w:hAnsi="Arial" w:cs="Arial"/>
        </w:rPr>
      </w:pPr>
      <w:r w:rsidRPr="000C56D5">
        <w:rPr>
          <w:rFonts w:ascii="Arial" w:hAnsi="Arial" w:cs="Arial"/>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1C0A4716" w14:textId="77777777" w:rsidR="00672C64" w:rsidRPr="000C56D5" w:rsidRDefault="00672C64" w:rsidP="000C56D5">
      <w:pPr>
        <w:pStyle w:val="ConsPlusNormal"/>
        <w:spacing w:before="60" w:after="60"/>
        <w:jc w:val="both"/>
        <w:rPr>
          <w:rFonts w:ascii="Arial" w:hAnsi="Arial" w:cs="Arial"/>
        </w:rPr>
      </w:pPr>
      <w:r w:rsidRPr="000C56D5">
        <w:rPr>
          <w:rFonts w:ascii="Arial" w:hAnsi="Arial" w:cs="Arial"/>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274DA61" w14:textId="1101316C" w:rsidR="00ED6F2D" w:rsidRPr="000C56D5" w:rsidRDefault="00ED6F2D" w:rsidP="000C56D5">
      <w:pPr>
        <w:pStyle w:val="ConsPlusNormal"/>
        <w:spacing w:before="60" w:after="60"/>
        <w:jc w:val="both"/>
        <w:rPr>
          <w:rFonts w:ascii="Arial" w:hAnsi="Arial" w:cs="Arial"/>
        </w:rPr>
      </w:pPr>
      <w:r w:rsidRPr="000C56D5">
        <w:rPr>
          <w:rFonts w:ascii="Arial" w:hAnsi="Arial" w:cs="Arial"/>
        </w:rPr>
        <w:t xml:space="preserve">Если Дата досрочного погашения (частичного досрочного погашения)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00672C64" w:rsidRPr="000C56D5">
        <w:rPr>
          <w:rFonts w:ascii="Arial" w:hAnsi="Arial" w:cs="Arial"/>
        </w:rPr>
        <w:t>Р</w:t>
      </w:r>
      <w:r w:rsidRPr="000C56D5">
        <w:rPr>
          <w:rFonts w:ascii="Arial" w:hAnsi="Arial" w:cs="Arial"/>
        </w:rPr>
        <w:t>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1B134B81" w14:textId="77777777" w:rsidR="00672C64" w:rsidRPr="000C56D5" w:rsidRDefault="00672C64" w:rsidP="000C56D5">
      <w:pPr>
        <w:pStyle w:val="ConsPlusNormal"/>
        <w:spacing w:before="60" w:after="60"/>
        <w:jc w:val="both"/>
        <w:rPr>
          <w:rFonts w:ascii="Arial" w:hAnsi="Arial" w:cs="Arial"/>
        </w:rPr>
      </w:pPr>
      <w:r w:rsidRPr="000C56D5">
        <w:rPr>
          <w:rFonts w:ascii="Arial" w:hAnsi="Arial" w:cs="Arial"/>
        </w:rPr>
        <w:t>Рабочий день (для целей предыдущего абзаца)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14:paraId="53DD7139" w14:textId="77777777" w:rsidR="00672C64" w:rsidRPr="000C56D5" w:rsidRDefault="00672C64" w:rsidP="000C56D5">
      <w:pPr>
        <w:pStyle w:val="ConsPlusNormal"/>
        <w:spacing w:before="60" w:after="60"/>
        <w:jc w:val="both"/>
        <w:rPr>
          <w:rFonts w:ascii="Arial" w:hAnsi="Arial" w:cs="Arial"/>
        </w:rPr>
      </w:pPr>
      <w:r w:rsidRPr="000C56D5">
        <w:rPr>
          <w:rFonts w:ascii="Arial" w:hAnsi="Arial" w:cs="Arial"/>
        </w:rPr>
        <w:t>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w:t>
      </w:r>
    </w:p>
    <w:p w14:paraId="7AE2EC08" w14:textId="714D71FE" w:rsidR="00672C64" w:rsidRPr="000C56D5" w:rsidRDefault="00672C64" w:rsidP="000C56D5">
      <w:pPr>
        <w:pStyle w:val="ConsPlusNormal"/>
        <w:spacing w:before="60" w:after="60"/>
        <w:jc w:val="both"/>
        <w:rPr>
          <w:rFonts w:ascii="Arial" w:hAnsi="Arial" w:cs="Arial"/>
        </w:rPr>
      </w:pPr>
      <w:r w:rsidRPr="000C56D5">
        <w:rPr>
          <w:rFonts w:ascii="Arial" w:hAnsi="Arial" w:cs="Arial"/>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p>
    <w:p w14:paraId="0756AF03" w14:textId="4F6AAAF4" w:rsidR="00672C64" w:rsidRPr="000C56D5" w:rsidRDefault="00672C64" w:rsidP="000C56D5">
      <w:pPr>
        <w:pStyle w:val="ConsPlusNormal"/>
        <w:spacing w:before="60" w:after="60"/>
        <w:jc w:val="both"/>
        <w:rPr>
          <w:rFonts w:ascii="Arial" w:hAnsi="Arial" w:cs="Arial"/>
        </w:rPr>
      </w:pPr>
      <w:r w:rsidRPr="000C56D5">
        <w:rPr>
          <w:rFonts w:ascii="Arial" w:hAnsi="Arial" w:cs="Arial"/>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6274DA63" w14:textId="77777777" w:rsidR="00ED6F2D" w:rsidRPr="000C56D5" w:rsidRDefault="00ED6F2D" w:rsidP="000C56D5">
      <w:pPr>
        <w:pStyle w:val="ConsPlusNormal"/>
        <w:spacing w:before="60" w:after="60"/>
        <w:jc w:val="both"/>
        <w:rPr>
          <w:rFonts w:ascii="Arial" w:hAnsi="Arial" w:cs="Arial"/>
        </w:rPr>
      </w:pPr>
      <w:r w:rsidRPr="000C56D5">
        <w:rPr>
          <w:rFonts w:ascii="Arial" w:hAnsi="Arial" w:cs="Arial"/>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12FBF70D" w14:textId="77777777" w:rsidR="00847610" w:rsidRPr="000C56D5" w:rsidRDefault="00847610" w:rsidP="000C56D5">
      <w:pPr>
        <w:pStyle w:val="ConsPlusNormal"/>
        <w:spacing w:before="60" w:after="60"/>
        <w:jc w:val="both"/>
        <w:rPr>
          <w:rFonts w:ascii="Arial" w:hAnsi="Arial" w:cs="Arial"/>
        </w:rPr>
      </w:pPr>
      <w:r w:rsidRPr="000C56D5">
        <w:rPr>
          <w:rFonts w:ascii="Arial" w:hAnsi="Arial" w:cs="Arial"/>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14:paraId="6274DA64" w14:textId="77777777" w:rsidR="00ED6F2D" w:rsidRPr="000C56D5" w:rsidRDefault="00ED6F2D" w:rsidP="000C56D5">
      <w:pPr>
        <w:pStyle w:val="ConsPlusNormal"/>
        <w:spacing w:before="60" w:after="60"/>
        <w:jc w:val="both"/>
        <w:rPr>
          <w:rFonts w:ascii="Arial" w:hAnsi="Arial" w:cs="Arial"/>
        </w:rPr>
      </w:pPr>
      <w:r w:rsidRPr="000C56D5">
        <w:rPr>
          <w:rFonts w:ascii="Arial" w:hAnsi="Arial" w:cs="Arial"/>
        </w:rPr>
        <w:t>Эмитент исполняет обязанность по осуществлению денежных выплат в счет досрочного погашения (частичного досрочного погашения) по ценным бумагам путем перечисления денежных средств НРД.</w:t>
      </w:r>
    </w:p>
    <w:p w14:paraId="6274DA65" w14:textId="77777777" w:rsidR="004B4E34" w:rsidRPr="000C56D5" w:rsidRDefault="00ED6F2D" w:rsidP="000C56D5">
      <w:pPr>
        <w:pStyle w:val="ConsPlusNormal"/>
        <w:spacing w:before="60" w:after="60"/>
        <w:jc w:val="both"/>
        <w:rPr>
          <w:rFonts w:ascii="Arial" w:hAnsi="Arial" w:cs="Arial"/>
          <w:b/>
        </w:rPr>
      </w:pPr>
      <w:r w:rsidRPr="000C56D5">
        <w:rPr>
          <w:rFonts w:ascii="Arial" w:hAnsi="Arial" w:cs="Arial"/>
        </w:rPr>
        <w:t>Указанная обязанность считается исполненной Эмитентом с даты поступления денежных</w:t>
      </w:r>
      <w:r w:rsidRPr="000F4A2A">
        <w:rPr>
          <w:rFonts w:ascii="Arial" w:hAnsi="Arial"/>
        </w:rPr>
        <w:t xml:space="preserve"> </w:t>
      </w:r>
      <w:r w:rsidRPr="000C56D5">
        <w:rPr>
          <w:rFonts w:ascii="Arial" w:hAnsi="Arial" w:cs="Arial"/>
        </w:rPr>
        <w:t>средств на счет НРД. 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w:t>
      </w:r>
    </w:p>
    <w:p w14:paraId="6274DA66" w14:textId="77777777" w:rsidR="004B4E34" w:rsidRPr="000C56D5" w:rsidRDefault="00145FD0" w:rsidP="000C56D5">
      <w:pPr>
        <w:pStyle w:val="ConsPlusNormal"/>
        <w:spacing w:before="60" w:after="60"/>
        <w:jc w:val="both"/>
        <w:rPr>
          <w:rFonts w:ascii="Arial" w:hAnsi="Arial" w:cs="Arial"/>
        </w:rPr>
      </w:pPr>
      <w:r w:rsidRPr="000C56D5">
        <w:rPr>
          <w:rFonts w:ascii="Arial" w:hAnsi="Arial" w:cs="Arial"/>
        </w:rPr>
        <w:lastRenderedPageBreak/>
        <w:t>Порядок и условия досрочного погашения, соответствующие определенному случаю досрочного погашения Биржевых облигаций по усмотрению Эмитента, установлены в пп.9.5.2.1 – 9.5.2.3 Программы.</w:t>
      </w:r>
    </w:p>
    <w:p w14:paraId="6274DA67" w14:textId="35EA03DD" w:rsidR="00145FD0" w:rsidRPr="000C56D5" w:rsidRDefault="00392367" w:rsidP="000C56D5">
      <w:pPr>
        <w:pStyle w:val="ConsPlusNormal"/>
        <w:spacing w:before="60" w:after="60"/>
        <w:jc w:val="both"/>
        <w:rPr>
          <w:rFonts w:ascii="Arial" w:hAnsi="Arial" w:cs="Arial"/>
        </w:rPr>
      </w:pPr>
      <w:r w:rsidRPr="000C56D5">
        <w:rPr>
          <w:rFonts w:ascii="Arial" w:hAnsi="Arial" w:cs="Arial"/>
        </w:rPr>
        <w:t>В случае, если на момент совершения определенных действий, связанных с досрочным погашением Биржевых облигаций по усмотрению Эмитента, законодательством Российской Федерации будут установлены условия, порядок и (или) правила (требования), отличные от тех, которые содержатся в настоящем подпункте, досрочное погашение Биржевых облигаций по усмотрению Эмитента 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3C53DEBF" w14:textId="77777777" w:rsidR="00392367" w:rsidRPr="000C56D5" w:rsidRDefault="00392367" w:rsidP="000C56D5">
      <w:pPr>
        <w:pStyle w:val="ConsPlusNormal"/>
        <w:spacing w:before="60" w:after="60"/>
        <w:jc w:val="both"/>
        <w:rPr>
          <w:rFonts w:ascii="Arial" w:hAnsi="Arial" w:cs="Arial"/>
        </w:rPr>
      </w:pPr>
    </w:p>
    <w:p w14:paraId="6274DA68" w14:textId="77777777" w:rsidR="005C24EA" w:rsidRPr="000C56D5" w:rsidRDefault="006F2605" w:rsidP="000C56D5">
      <w:pPr>
        <w:pStyle w:val="ConsPlusNormal"/>
        <w:spacing w:before="60" w:after="60"/>
        <w:jc w:val="both"/>
        <w:rPr>
          <w:rFonts w:ascii="Arial" w:hAnsi="Arial" w:cs="Arial"/>
          <w:b/>
        </w:rPr>
      </w:pPr>
      <w:r w:rsidRPr="000C56D5">
        <w:rPr>
          <w:rFonts w:ascii="Arial" w:hAnsi="Arial" w:cs="Arial"/>
          <w:b/>
        </w:rPr>
        <w:t xml:space="preserve">9.5.2.1. Досрочное погашение по усмотрению эмитента в соответствии с установленной эмитентом до даты начала размещения </w:t>
      </w:r>
      <w:r w:rsidR="00974D44" w:rsidRPr="000C56D5">
        <w:rPr>
          <w:rFonts w:ascii="Arial" w:hAnsi="Arial" w:cs="Arial"/>
          <w:b/>
        </w:rPr>
        <w:t xml:space="preserve">биржевых облигаций </w:t>
      </w:r>
      <w:r w:rsidRPr="000C56D5">
        <w:rPr>
          <w:rFonts w:ascii="Arial" w:hAnsi="Arial" w:cs="Arial"/>
          <w:b/>
        </w:rPr>
        <w:t>возможностью досрочного погашения биржевых облигаций</w:t>
      </w:r>
    </w:p>
    <w:p w14:paraId="6274DA69" w14:textId="77777777" w:rsidR="006F2605" w:rsidRPr="000C56D5" w:rsidRDefault="006F2605" w:rsidP="000C56D5">
      <w:pPr>
        <w:pStyle w:val="ConsPlusNormal"/>
        <w:spacing w:before="60" w:after="60"/>
        <w:jc w:val="both"/>
        <w:rPr>
          <w:rFonts w:ascii="Arial" w:hAnsi="Arial" w:cs="Arial"/>
          <w:b/>
        </w:rPr>
      </w:pPr>
      <w:r w:rsidRPr="000C56D5">
        <w:rPr>
          <w:rFonts w:ascii="Arial" w:hAnsi="Arial" w:cs="Arial"/>
          <w:b/>
        </w:rPr>
        <w:t>порядок и условия досрочного погашения облигаций по усмотрению эмитента</w:t>
      </w:r>
    </w:p>
    <w:p w14:paraId="6274DA6A" w14:textId="77777777" w:rsidR="006F2605" w:rsidRPr="000C56D5" w:rsidRDefault="006F2605" w:rsidP="000C56D5">
      <w:pPr>
        <w:pStyle w:val="ConsPlusNormal"/>
        <w:spacing w:before="60" w:after="60"/>
        <w:jc w:val="both"/>
        <w:rPr>
          <w:rFonts w:ascii="Arial" w:hAnsi="Arial" w:cs="Arial"/>
        </w:rPr>
      </w:pPr>
      <w:r w:rsidRPr="000C56D5">
        <w:rPr>
          <w:rFonts w:ascii="Arial" w:hAnsi="Arial" w:cs="Arial"/>
        </w:rPr>
        <w:t xml:space="preserve">До даты начала размещения Биржевых облигаций Эмитент может принять решение о возможности досрочного погашения Биржевых облигаций по усмотрению Эмитента в течение периода их обращения. Решение о такой возможности принимается единоличным исполнительным органом Эмитента. В решении Эмитента о возможности досрочного погашения Биржевых облигаций по его усмотрению должен быть определен порядковый номер купонного периода, в дату </w:t>
      </w:r>
      <w:r w:rsidR="007312DA" w:rsidRPr="000C56D5">
        <w:rPr>
          <w:rFonts w:ascii="Arial" w:hAnsi="Arial" w:cs="Arial"/>
        </w:rPr>
        <w:t>окончания</w:t>
      </w:r>
      <w:r w:rsidRPr="000C56D5">
        <w:rPr>
          <w:rFonts w:ascii="Arial" w:hAnsi="Arial" w:cs="Arial"/>
        </w:rPr>
        <w:t xml:space="preserve"> которого возможно такое досрочное погашение Биржевых облигаций по усмотрению Эмитента.</w:t>
      </w:r>
    </w:p>
    <w:p w14:paraId="6274DA6B" w14:textId="77777777" w:rsidR="006F2605" w:rsidRPr="000C56D5" w:rsidRDefault="006F2605" w:rsidP="000C56D5">
      <w:pPr>
        <w:pStyle w:val="ConsPlusNormal"/>
        <w:spacing w:before="60" w:after="60"/>
        <w:jc w:val="both"/>
        <w:rPr>
          <w:rFonts w:ascii="Arial" w:hAnsi="Arial" w:cs="Arial"/>
        </w:rPr>
      </w:pPr>
      <w:r w:rsidRPr="000C56D5">
        <w:rPr>
          <w:rFonts w:ascii="Arial" w:hAnsi="Arial" w:cs="Arial"/>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6274DA6C" w14:textId="77777777" w:rsidR="009E483D" w:rsidRPr="000C56D5" w:rsidRDefault="009E483D" w:rsidP="000C56D5">
      <w:pPr>
        <w:pStyle w:val="ConsPlusNormal"/>
        <w:spacing w:before="60" w:after="60"/>
        <w:jc w:val="both"/>
        <w:rPr>
          <w:rFonts w:ascii="Arial" w:hAnsi="Arial" w:cs="Arial"/>
        </w:rPr>
      </w:pPr>
      <w:r w:rsidRPr="000C56D5">
        <w:rPr>
          <w:rFonts w:ascii="Arial" w:hAnsi="Arial" w:cs="Arial"/>
        </w:rPr>
        <w:t>В случае принятия Эмитентом до даты начала размещения решения о возможности досрочного погашения Биржевых облигаций по усмотрению Эмитента, Эмитент вправе принять решение о досрочном погашении Биржевых облигаций не позднее чем за 14 (Четырнадцать) дней до даты окончания купонного периода, определенного в решении Эмитента о возможности досрочного погашения Биржевых облигаций по усмотрению Эмитента.</w:t>
      </w:r>
    </w:p>
    <w:p w14:paraId="6274DA6D" w14:textId="77777777" w:rsidR="009E483D" w:rsidRPr="000C56D5" w:rsidRDefault="009E483D" w:rsidP="000C56D5">
      <w:pPr>
        <w:pStyle w:val="ConsPlusNormal"/>
        <w:spacing w:before="60" w:after="60"/>
        <w:jc w:val="both"/>
        <w:rPr>
          <w:rFonts w:ascii="Arial" w:hAnsi="Arial" w:cs="Arial"/>
        </w:rPr>
      </w:pPr>
      <w:r w:rsidRPr="000C56D5">
        <w:rPr>
          <w:rFonts w:ascii="Arial" w:hAnsi="Arial" w:cs="Arial"/>
        </w:rPr>
        <w:t>Решение о досрочном погашении Биржевых облигаций по усмотрению Эмитента в соответствии с принятым ранее решением о возможности досрочного погашения Биржевых облигаций по усмотрению Эмитента принимается единоличным исполнительным органом Эмитента.</w:t>
      </w:r>
    </w:p>
    <w:p w14:paraId="6274DA6E" w14:textId="77777777" w:rsidR="00D14411" w:rsidRPr="000C56D5" w:rsidRDefault="00D14411" w:rsidP="000C56D5">
      <w:pPr>
        <w:pStyle w:val="ConsPlusNormal"/>
        <w:spacing w:before="60" w:after="60"/>
        <w:jc w:val="both"/>
        <w:rPr>
          <w:rFonts w:ascii="Arial" w:hAnsi="Arial" w:cs="Arial"/>
        </w:rPr>
      </w:pPr>
      <w:r w:rsidRPr="000C56D5">
        <w:rPr>
          <w:rFonts w:ascii="Arial" w:hAnsi="Arial" w:cs="Arial"/>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6274DA6F" w14:textId="77777777" w:rsidR="00D14411" w:rsidRPr="000C56D5" w:rsidRDefault="00D14411" w:rsidP="000C56D5">
      <w:pPr>
        <w:pStyle w:val="ConsPlusNormal"/>
        <w:spacing w:before="60" w:after="60"/>
        <w:jc w:val="both"/>
        <w:rPr>
          <w:rFonts w:ascii="Arial" w:hAnsi="Arial" w:cs="Arial"/>
        </w:rPr>
      </w:pPr>
      <w:r w:rsidRPr="000C56D5">
        <w:rPr>
          <w:rFonts w:ascii="Arial" w:hAnsi="Arial" w:cs="Arial"/>
        </w:rPr>
        <w:t>Снятие Сертификата с хранения производится после списания всех Биржевых облигаций со счетов в НРД.</w:t>
      </w:r>
    </w:p>
    <w:p w14:paraId="6274DA70" w14:textId="77777777" w:rsidR="009E483D" w:rsidRPr="000C56D5" w:rsidRDefault="009E483D" w:rsidP="000C56D5">
      <w:pPr>
        <w:pStyle w:val="ConsPlusNormal"/>
        <w:spacing w:before="60" w:after="60"/>
        <w:jc w:val="both"/>
        <w:rPr>
          <w:rFonts w:ascii="Arial" w:hAnsi="Arial" w:cs="Arial"/>
          <w:b/>
        </w:rPr>
      </w:pPr>
    </w:p>
    <w:p w14:paraId="6274DA71" w14:textId="77777777" w:rsidR="002F6D86" w:rsidRPr="000C56D5" w:rsidRDefault="002F6D86" w:rsidP="000C56D5">
      <w:pPr>
        <w:pStyle w:val="ConsPlusNormal"/>
        <w:spacing w:before="60" w:after="60"/>
        <w:jc w:val="both"/>
        <w:rPr>
          <w:rFonts w:ascii="Arial" w:hAnsi="Arial" w:cs="Arial"/>
        </w:rPr>
      </w:pPr>
      <w:r w:rsidRPr="000C56D5">
        <w:rPr>
          <w:rFonts w:ascii="Arial" w:hAnsi="Arial" w:cs="Arial"/>
          <w:b/>
        </w:rPr>
        <w:t>стоимость (порядок определения стоимости)</w:t>
      </w:r>
      <w:r w:rsidRPr="000F4A2A">
        <w:rPr>
          <w:rFonts w:ascii="Arial" w:hAnsi="Arial"/>
        </w:rPr>
        <w:t xml:space="preserve"> </w:t>
      </w:r>
      <w:r w:rsidRPr="000C56D5">
        <w:rPr>
          <w:rFonts w:ascii="Arial" w:hAnsi="Arial" w:cs="Arial"/>
          <w:b/>
        </w:rPr>
        <w:t>досрочного погашения по усмотрению эмитента</w:t>
      </w:r>
    </w:p>
    <w:p w14:paraId="6274DA72" w14:textId="77777777" w:rsidR="005C24EA" w:rsidRPr="000C56D5" w:rsidRDefault="005C24EA" w:rsidP="000C56D5">
      <w:pPr>
        <w:pStyle w:val="ConsPlusNormal"/>
        <w:spacing w:before="60" w:after="60"/>
        <w:jc w:val="both"/>
        <w:rPr>
          <w:rFonts w:ascii="Arial" w:hAnsi="Arial" w:cs="Arial"/>
        </w:rPr>
      </w:pPr>
      <w:r w:rsidRPr="000C56D5">
        <w:rPr>
          <w:rFonts w:ascii="Arial" w:hAnsi="Arial" w:cs="Arial"/>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 </w:t>
      </w:r>
    </w:p>
    <w:p w14:paraId="6274DA73" w14:textId="77777777" w:rsidR="005C24EA" w:rsidRPr="000C56D5" w:rsidRDefault="005C24EA" w:rsidP="000C56D5">
      <w:pPr>
        <w:pStyle w:val="ConsPlusNormal"/>
        <w:spacing w:before="60" w:after="60"/>
        <w:jc w:val="both"/>
        <w:rPr>
          <w:rFonts w:ascii="Arial" w:hAnsi="Arial" w:cs="Arial"/>
        </w:rPr>
      </w:pPr>
    </w:p>
    <w:p w14:paraId="6274DA74" w14:textId="77777777" w:rsidR="005C24EA" w:rsidRPr="000C56D5" w:rsidRDefault="005C24EA" w:rsidP="000C56D5">
      <w:pPr>
        <w:pStyle w:val="ConsPlusNormal"/>
        <w:spacing w:before="60" w:after="60"/>
        <w:jc w:val="both"/>
        <w:rPr>
          <w:rFonts w:ascii="Arial" w:hAnsi="Arial" w:cs="Arial"/>
        </w:rPr>
      </w:pPr>
      <w:r w:rsidRPr="000C56D5">
        <w:rPr>
          <w:rFonts w:ascii="Arial" w:hAnsi="Arial" w:cs="Arial"/>
          <w:b/>
        </w:rPr>
        <w:t>срок (порядок определения срока), в течение которого облигации могут быть досрочно погашены эмитентом по усмотрению эмитента</w:t>
      </w:r>
    </w:p>
    <w:p w14:paraId="6274DA75" w14:textId="77777777" w:rsidR="005C24EA" w:rsidRPr="000C56D5" w:rsidRDefault="005C24EA" w:rsidP="000C56D5">
      <w:pPr>
        <w:pStyle w:val="ConsPlusNormal"/>
        <w:spacing w:before="60" w:after="60"/>
        <w:jc w:val="both"/>
        <w:rPr>
          <w:rFonts w:ascii="Arial" w:hAnsi="Arial" w:cs="Arial"/>
        </w:rPr>
      </w:pPr>
      <w:r w:rsidRPr="000C56D5">
        <w:rPr>
          <w:rFonts w:ascii="Arial" w:hAnsi="Arial" w:cs="Arial"/>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определенного Эмитентом в решении о возможности досрочного погашения Биржевых облигаций по усмотрению Эмитента. Датой начала досрочного погашения в этом случае будет являться дата окончания купонного периода, определенного Эмитентом в решении Эмитента о возможности досрочного погашения Биржевых облигаций по усмотрению Эмитента. Даты начала и окончания досрочного погашения Биржевых облигаций совпадают.</w:t>
      </w:r>
    </w:p>
    <w:p w14:paraId="6274DA76" w14:textId="77777777" w:rsidR="005C24EA" w:rsidRPr="000C56D5" w:rsidRDefault="005C24EA" w:rsidP="000C56D5">
      <w:pPr>
        <w:pStyle w:val="ConsPlusNormal"/>
        <w:spacing w:before="60" w:after="60"/>
        <w:jc w:val="both"/>
        <w:rPr>
          <w:rFonts w:ascii="Arial" w:hAnsi="Arial" w:cs="Arial"/>
        </w:rPr>
      </w:pPr>
    </w:p>
    <w:p w14:paraId="6274DA77" w14:textId="77777777" w:rsidR="006F2605" w:rsidRPr="000C56D5" w:rsidRDefault="006F2605" w:rsidP="000C56D5">
      <w:pPr>
        <w:pStyle w:val="ConsPlusNormal"/>
        <w:spacing w:before="60" w:after="60"/>
        <w:jc w:val="both"/>
        <w:rPr>
          <w:rFonts w:ascii="Arial" w:hAnsi="Arial" w:cs="Arial"/>
        </w:rPr>
      </w:pPr>
      <w:r w:rsidRPr="000C56D5">
        <w:rPr>
          <w:rFonts w:ascii="Arial" w:hAnsi="Arial" w:cs="Arial"/>
          <w:b/>
        </w:rPr>
        <w:t>порядок раскрытия эмитентом информации об условиях и итогах досрочного погашения облигаций по усмотрению эмитента</w:t>
      </w:r>
    </w:p>
    <w:p w14:paraId="6274DA78" w14:textId="77777777" w:rsidR="006F2605" w:rsidRPr="000C56D5" w:rsidRDefault="006F2605" w:rsidP="000C56D5">
      <w:pPr>
        <w:pStyle w:val="ConsPlusNormal"/>
        <w:spacing w:before="60" w:after="60"/>
        <w:jc w:val="both"/>
        <w:rPr>
          <w:rFonts w:ascii="Arial" w:hAnsi="Arial" w:cs="Arial"/>
        </w:rPr>
      </w:pPr>
      <w:r w:rsidRPr="000C56D5">
        <w:rPr>
          <w:rFonts w:ascii="Arial" w:hAnsi="Arial" w:cs="Arial"/>
        </w:rPr>
        <w:t>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w:t>
      </w:r>
      <w:r w:rsidR="00A5553B" w:rsidRPr="000C56D5">
        <w:rPr>
          <w:rFonts w:ascii="Arial" w:hAnsi="Arial" w:cs="Arial"/>
        </w:rPr>
        <w:t xml:space="preserve"> </w:t>
      </w:r>
      <w:r w:rsidRPr="000C56D5">
        <w:rPr>
          <w:rFonts w:ascii="Arial" w:hAnsi="Arial" w:cs="Arial"/>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6274DA79" w14:textId="77777777" w:rsidR="00A5553B" w:rsidRPr="000C56D5" w:rsidRDefault="00A5553B" w:rsidP="000C56D5">
      <w:pPr>
        <w:pStyle w:val="ConsPlusNormal"/>
        <w:spacing w:before="60" w:after="60"/>
        <w:jc w:val="both"/>
        <w:rPr>
          <w:rFonts w:ascii="Arial" w:hAnsi="Arial" w:cs="Arial"/>
        </w:rPr>
      </w:pPr>
      <w:r w:rsidRPr="000C56D5">
        <w:rPr>
          <w:rFonts w:ascii="Arial" w:hAnsi="Arial" w:cs="Arial"/>
        </w:rPr>
        <w:lastRenderedPageBreak/>
        <w:t>Сообщение о принятии решения о досрочном погашении Биржевых облигаций по усмотрению Эмитента раскрывается в порядке указанном в п. 11. Программы. Эмитент информирует Биржу и НРД о  принятом решении о досрочном погашении не позднее 2 (Второго) рабочего дня после даты принятия решения.</w:t>
      </w:r>
    </w:p>
    <w:p w14:paraId="6274DA7A" w14:textId="77777777" w:rsidR="006F2605" w:rsidRPr="000C56D5" w:rsidRDefault="006F2605" w:rsidP="000C56D5">
      <w:pPr>
        <w:pStyle w:val="ConsPlusNormal"/>
        <w:spacing w:before="60" w:after="60"/>
        <w:jc w:val="both"/>
        <w:rPr>
          <w:rFonts w:ascii="Arial" w:hAnsi="Arial" w:cs="Arial"/>
        </w:rPr>
      </w:pPr>
      <w:r w:rsidRPr="000C56D5">
        <w:rPr>
          <w:rFonts w:ascii="Arial" w:hAnsi="Arial" w:cs="Arial"/>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w:t>
      </w:r>
      <w:r w:rsidR="009E483D" w:rsidRPr="000C56D5">
        <w:rPr>
          <w:rFonts w:ascii="Arial" w:hAnsi="Arial" w:cs="Arial"/>
        </w:rPr>
        <w:t>предусмотренные п. 11 Программы.</w:t>
      </w:r>
    </w:p>
    <w:p w14:paraId="6274DA7B" w14:textId="77777777" w:rsidR="006F2605" w:rsidRPr="000C56D5" w:rsidRDefault="006F2605" w:rsidP="000C56D5">
      <w:pPr>
        <w:pStyle w:val="ConsPlusNormal"/>
        <w:spacing w:before="60" w:after="60"/>
        <w:jc w:val="both"/>
        <w:rPr>
          <w:rFonts w:ascii="Arial" w:hAnsi="Arial" w:cs="Arial"/>
        </w:rPr>
      </w:pPr>
    </w:p>
    <w:p w14:paraId="6274DA7C" w14:textId="77777777" w:rsidR="00974D44" w:rsidRPr="000C56D5" w:rsidRDefault="00974D44" w:rsidP="000C56D5">
      <w:pPr>
        <w:pStyle w:val="ConsPlusNormal"/>
        <w:spacing w:before="60" w:after="60"/>
        <w:jc w:val="both"/>
        <w:rPr>
          <w:rFonts w:ascii="Arial" w:hAnsi="Arial" w:cs="Arial"/>
          <w:b/>
        </w:rPr>
      </w:pPr>
      <w:r w:rsidRPr="000C56D5">
        <w:rPr>
          <w:rFonts w:ascii="Arial" w:hAnsi="Arial" w:cs="Arial"/>
          <w:b/>
        </w:rPr>
        <w:t>9.5.2.2. Досрочное погашение по усмотрению эмитента в соответствии с принятым эмитентом до даты начала размещения биржевых облигаций решением о частичном досрочном погашении биржевых облигаций</w:t>
      </w:r>
    </w:p>
    <w:p w14:paraId="6274DA7D" w14:textId="77777777" w:rsidR="006F2605" w:rsidRPr="000C56D5" w:rsidRDefault="00974D44" w:rsidP="000C56D5">
      <w:pPr>
        <w:pStyle w:val="ConsPlusNormal"/>
        <w:spacing w:before="60" w:after="60"/>
        <w:jc w:val="both"/>
        <w:rPr>
          <w:rFonts w:ascii="Arial" w:hAnsi="Arial" w:cs="Arial"/>
          <w:b/>
        </w:rPr>
      </w:pPr>
      <w:r w:rsidRPr="000C56D5">
        <w:rPr>
          <w:rFonts w:ascii="Arial" w:hAnsi="Arial" w:cs="Arial"/>
          <w:b/>
        </w:rPr>
        <w:t>порядок и условия досрочного погашения облигаций по усмотрению эмитента</w:t>
      </w:r>
    </w:p>
    <w:p w14:paraId="6274DA7E" w14:textId="77777777" w:rsidR="00974D44" w:rsidRPr="000C56D5" w:rsidRDefault="00974D44" w:rsidP="000C56D5">
      <w:pPr>
        <w:pStyle w:val="ConsPlusNormal"/>
        <w:spacing w:before="60" w:after="60"/>
        <w:jc w:val="both"/>
        <w:rPr>
          <w:rFonts w:ascii="Arial" w:hAnsi="Arial" w:cs="Arial"/>
        </w:rPr>
      </w:pPr>
      <w:r w:rsidRPr="000C56D5">
        <w:rPr>
          <w:rFonts w:ascii="Arial" w:hAnsi="Arial" w:cs="Arial"/>
        </w:rPr>
        <w:t>До даты начала размещения Биржевых облигаций Эмитент может принять решение о частичном досрочном погашении Биржевых облигаций в дату (даты)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w:t>
      </w:r>
      <w:r w:rsidR="004F57AF" w:rsidRPr="000C56D5">
        <w:rPr>
          <w:rFonts w:ascii="Arial" w:hAnsi="Arial" w:cs="Arial"/>
        </w:rPr>
        <w:t>(ых)</w:t>
      </w:r>
      <w:r w:rsidRPr="000C56D5">
        <w:rPr>
          <w:rFonts w:ascii="Arial" w:hAnsi="Arial" w:cs="Arial"/>
        </w:rPr>
        <w:t xml:space="preserve"> купонного</w:t>
      </w:r>
      <w:r w:rsidR="004F57AF" w:rsidRPr="000C56D5">
        <w:rPr>
          <w:rFonts w:ascii="Arial" w:hAnsi="Arial" w:cs="Arial"/>
        </w:rPr>
        <w:t>(ых)</w:t>
      </w:r>
      <w:r w:rsidRPr="000C56D5">
        <w:rPr>
          <w:rFonts w:ascii="Arial" w:hAnsi="Arial" w:cs="Arial"/>
        </w:rPr>
        <w:t xml:space="preserve"> периода</w:t>
      </w:r>
      <w:r w:rsidR="004F57AF" w:rsidRPr="000C56D5">
        <w:rPr>
          <w:rFonts w:ascii="Arial" w:hAnsi="Arial" w:cs="Arial"/>
        </w:rPr>
        <w:t>(ов)</w:t>
      </w:r>
      <w:r w:rsidRPr="000C56D5">
        <w:rPr>
          <w:rFonts w:ascii="Arial" w:hAnsi="Arial" w:cs="Arial"/>
        </w:rPr>
        <w:t>. Такое решение принимается единоличным исполнительным органом Эмитента.</w:t>
      </w:r>
    </w:p>
    <w:p w14:paraId="6274DA7F" w14:textId="77777777" w:rsidR="00974D44" w:rsidRPr="000C56D5" w:rsidRDefault="00974D44" w:rsidP="000C56D5">
      <w:pPr>
        <w:pStyle w:val="ConsPlusNormal"/>
        <w:spacing w:before="60" w:after="60"/>
        <w:jc w:val="both"/>
        <w:rPr>
          <w:rFonts w:ascii="Arial" w:hAnsi="Arial" w:cs="Arial"/>
        </w:rPr>
      </w:pPr>
      <w:r w:rsidRPr="000C56D5">
        <w:rPr>
          <w:rFonts w:ascii="Arial" w:hAnsi="Arial" w:cs="Arial"/>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6274DA80" w14:textId="77777777" w:rsidR="006E3B7E" w:rsidRPr="000C56D5" w:rsidRDefault="006E3B7E" w:rsidP="000C56D5">
      <w:pPr>
        <w:pStyle w:val="ConsPlusNormal"/>
        <w:spacing w:before="60" w:after="60"/>
        <w:jc w:val="both"/>
        <w:rPr>
          <w:rFonts w:ascii="Arial" w:hAnsi="Arial" w:cs="Arial"/>
        </w:rPr>
      </w:pPr>
    </w:p>
    <w:p w14:paraId="6274DA81" w14:textId="77777777" w:rsidR="006E3B7E" w:rsidRPr="000C56D5" w:rsidRDefault="006E3B7E" w:rsidP="000C56D5">
      <w:pPr>
        <w:pStyle w:val="ConsPlusNormal"/>
        <w:spacing w:before="60" w:after="60"/>
        <w:jc w:val="both"/>
        <w:rPr>
          <w:rFonts w:ascii="Arial" w:hAnsi="Arial" w:cs="Arial"/>
        </w:rPr>
      </w:pPr>
      <w:r w:rsidRPr="000C56D5">
        <w:rPr>
          <w:rFonts w:ascii="Arial" w:hAnsi="Arial" w:cs="Arial"/>
          <w:b/>
        </w:rPr>
        <w:t>стоимость (порядок определения стоимости)</w:t>
      </w:r>
      <w:r w:rsidRPr="000F4A2A">
        <w:rPr>
          <w:rFonts w:ascii="Arial" w:hAnsi="Arial"/>
        </w:rPr>
        <w:t xml:space="preserve"> </w:t>
      </w:r>
      <w:r w:rsidRPr="000C56D5">
        <w:rPr>
          <w:rFonts w:ascii="Arial" w:hAnsi="Arial" w:cs="Arial"/>
          <w:b/>
        </w:rPr>
        <w:t>досрочного погашения по усмотрению эмитента</w:t>
      </w:r>
    </w:p>
    <w:p w14:paraId="6274DA82" w14:textId="77777777" w:rsidR="00974D44" w:rsidRPr="000C56D5" w:rsidRDefault="00974D44" w:rsidP="000C56D5">
      <w:pPr>
        <w:pStyle w:val="ConsPlusNormal"/>
        <w:spacing w:before="60" w:after="60"/>
        <w:jc w:val="both"/>
        <w:rPr>
          <w:rFonts w:ascii="Arial" w:hAnsi="Arial" w:cs="Arial"/>
        </w:rPr>
      </w:pPr>
      <w:r w:rsidRPr="000C56D5">
        <w:rPr>
          <w:rFonts w:ascii="Arial" w:hAnsi="Arial" w:cs="Arial"/>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w:t>
      </w:r>
    </w:p>
    <w:p w14:paraId="6274DA84" w14:textId="77777777" w:rsidR="00974D44" w:rsidRPr="000C56D5" w:rsidRDefault="00974D44" w:rsidP="000C56D5">
      <w:pPr>
        <w:pStyle w:val="ConsPlusNormal"/>
        <w:spacing w:before="60" w:after="60"/>
        <w:jc w:val="both"/>
        <w:rPr>
          <w:rFonts w:ascii="Arial" w:hAnsi="Arial" w:cs="Arial"/>
        </w:rPr>
      </w:pPr>
    </w:p>
    <w:p w14:paraId="6274DA85" w14:textId="77777777" w:rsidR="006E3B7E" w:rsidRPr="000C56D5" w:rsidRDefault="006E3B7E" w:rsidP="000C56D5">
      <w:pPr>
        <w:pStyle w:val="ConsPlusNormal"/>
        <w:spacing w:before="60" w:after="60"/>
        <w:jc w:val="both"/>
        <w:rPr>
          <w:rFonts w:ascii="Arial" w:hAnsi="Arial" w:cs="Arial"/>
        </w:rPr>
      </w:pPr>
      <w:r w:rsidRPr="000C56D5">
        <w:rPr>
          <w:rFonts w:ascii="Arial" w:hAnsi="Arial" w:cs="Arial"/>
          <w:b/>
        </w:rPr>
        <w:t>срок (порядок определения срока), в течение которого облигации могут быть досрочно погашены эмитентом по усмотрению эмитента</w:t>
      </w:r>
    </w:p>
    <w:p w14:paraId="6274DA86" w14:textId="77777777" w:rsidR="00974D44" w:rsidRPr="000C56D5" w:rsidRDefault="00974D44" w:rsidP="000C56D5">
      <w:pPr>
        <w:pStyle w:val="ConsPlusNormal"/>
        <w:spacing w:before="60" w:after="60"/>
        <w:jc w:val="both"/>
        <w:rPr>
          <w:rFonts w:ascii="Arial" w:hAnsi="Arial" w:cs="Arial"/>
        </w:rPr>
      </w:pPr>
      <w:r w:rsidRPr="000C56D5">
        <w:rPr>
          <w:rFonts w:ascii="Arial" w:hAnsi="Arial" w:cs="Arial"/>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(даты) окончания купонного(ых) периода(ов), определенных Эмитентом в таком решении.</w:t>
      </w:r>
    </w:p>
    <w:p w14:paraId="6274DA87" w14:textId="77777777" w:rsidR="00974D44" w:rsidRPr="000C56D5" w:rsidRDefault="006E3B7E" w:rsidP="000C56D5">
      <w:pPr>
        <w:pStyle w:val="ConsPlusNormal"/>
        <w:spacing w:before="60" w:after="60"/>
        <w:jc w:val="both"/>
        <w:rPr>
          <w:rFonts w:ascii="Arial" w:hAnsi="Arial" w:cs="Arial"/>
        </w:rPr>
      </w:pPr>
      <w:r w:rsidRPr="000C56D5">
        <w:rPr>
          <w:rFonts w:ascii="Arial" w:hAnsi="Arial" w:cs="Arial"/>
        </w:rPr>
        <w:t xml:space="preserve">Датой </w:t>
      </w:r>
      <w:r w:rsidR="00BA1E03" w:rsidRPr="000C56D5">
        <w:rPr>
          <w:rFonts w:ascii="Arial" w:hAnsi="Arial" w:cs="Arial"/>
        </w:rPr>
        <w:t>(датами</w:t>
      </w:r>
      <w:r w:rsidRPr="000C56D5">
        <w:rPr>
          <w:rFonts w:ascii="Arial" w:hAnsi="Arial" w:cs="Arial"/>
        </w:rPr>
        <w:t>) начала досрочного погашения Биржевых облигаций по усмотрению Эмитента является</w:t>
      </w:r>
      <w:r w:rsidR="00BA1E03" w:rsidRPr="000C56D5">
        <w:rPr>
          <w:rFonts w:ascii="Arial" w:hAnsi="Arial" w:cs="Arial"/>
        </w:rPr>
        <w:t xml:space="preserve"> (являются)</w:t>
      </w:r>
      <w:r w:rsidRPr="000C56D5">
        <w:rPr>
          <w:rFonts w:ascii="Arial" w:hAnsi="Arial" w:cs="Arial"/>
        </w:rPr>
        <w:t xml:space="preserve"> дата (даты) окончания купонно</w:t>
      </w:r>
      <w:r w:rsidR="00BA1E03" w:rsidRPr="000C56D5">
        <w:rPr>
          <w:rFonts w:ascii="Arial" w:hAnsi="Arial" w:cs="Arial"/>
        </w:rPr>
        <w:t>го(ых) периода(ов), определенных</w:t>
      </w:r>
      <w:r w:rsidRPr="000C56D5">
        <w:rPr>
          <w:rFonts w:ascii="Arial" w:hAnsi="Arial" w:cs="Arial"/>
        </w:rPr>
        <w:t xml:space="preserve"> Эмитентом до даты начала размещения Биржевых облигаций в решении о частичном досрочном погашении Биржевых облигаций. Даты начала и окончания частичного досрочного погашения Биржевых облигаций совпадают.</w:t>
      </w:r>
    </w:p>
    <w:p w14:paraId="6274DA88" w14:textId="77777777" w:rsidR="006E3B7E" w:rsidRPr="000C56D5" w:rsidRDefault="006E3B7E" w:rsidP="000C56D5">
      <w:pPr>
        <w:pStyle w:val="ConsPlusNormal"/>
        <w:spacing w:before="60" w:after="60"/>
        <w:jc w:val="both"/>
        <w:rPr>
          <w:rFonts w:ascii="Arial" w:hAnsi="Arial" w:cs="Arial"/>
        </w:rPr>
      </w:pPr>
    </w:p>
    <w:p w14:paraId="6274DA89" w14:textId="77777777" w:rsidR="00974D44" w:rsidRPr="000C56D5" w:rsidRDefault="00974D44" w:rsidP="000C56D5">
      <w:pPr>
        <w:pStyle w:val="ConsPlusNormal"/>
        <w:spacing w:before="60" w:after="60"/>
        <w:jc w:val="both"/>
        <w:rPr>
          <w:rFonts w:ascii="Arial" w:hAnsi="Arial" w:cs="Arial"/>
        </w:rPr>
      </w:pPr>
      <w:r w:rsidRPr="000C56D5">
        <w:rPr>
          <w:rFonts w:ascii="Arial" w:hAnsi="Arial" w:cs="Arial"/>
          <w:b/>
        </w:rPr>
        <w:t>порядок раскрытия эмитентом информации об условиях и итогах досрочного погашения облигаций по усмотрению эмитента</w:t>
      </w:r>
    </w:p>
    <w:p w14:paraId="6274DA8A" w14:textId="77777777" w:rsidR="00974D44" w:rsidRPr="000C56D5" w:rsidRDefault="00974D44" w:rsidP="000C56D5">
      <w:pPr>
        <w:pStyle w:val="ConsPlusNormal"/>
        <w:spacing w:before="60" w:after="60"/>
        <w:jc w:val="both"/>
        <w:rPr>
          <w:rFonts w:ascii="Arial" w:hAnsi="Arial" w:cs="Arial"/>
        </w:rPr>
      </w:pPr>
      <w:r w:rsidRPr="000C56D5">
        <w:rPr>
          <w:rFonts w:ascii="Arial" w:hAnsi="Arial" w:cs="Arial"/>
        </w:rPr>
        <w:t>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w:t>
      </w:r>
    </w:p>
    <w:p w14:paraId="6274DA8B" w14:textId="77777777" w:rsidR="00974D44" w:rsidRPr="000C56D5" w:rsidRDefault="00974D44" w:rsidP="000C56D5">
      <w:pPr>
        <w:pStyle w:val="ConsPlusNormal"/>
        <w:spacing w:before="60" w:after="60"/>
        <w:jc w:val="both"/>
        <w:rPr>
          <w:rFonts w:ascii="Arial" w:hAnsi="Arial" w:cs="Arial"/>
        </w:rPr>
      </w:pPr>
      <w:r w:rsidRPr="000C56D5">
        <w:rPr>
          <w:rFonts w:ascii="Arial" w:hAnsi="Arial" w:cs="Arial"/>
        </w:rPr>
        <w:t xml:space="preserve">Эмитент информирует Биржу и НРД о принятых решениях, в том числе о размере погашаемой части номинальной стоимости Биржевых облигаций и непогашенной части </w:t>
      </w:r>
      <w:r w:rsidR="004F57AF" w:rsidRPr="000C56D5">
        <w:rPr>
          <w:rFonts w:ascii="Arial" w:hAnsi="Arial" w:cs="Arial"/>
        </w:rPr>
        <w:t xml:space="preserve">(остатка) </w:t>
      </w:r>
      <w:r w:rsidRPr="000C56D5">
        <w:rPr>
          <w:rFonts w:ascii="Arial" w:hAnsi="Arial" w:cs="Arial"/>
        </w:rPr>
        <w:t>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14:paraId="6274DA8C" w14:textId="77777777" w:rsidR="00E122E6" w:rsidRPr="000C56D5" w:rsidRDefault="00E122E6" w:rsidP="000C56D5">
      <w:pPr>
        <w:pStyle w:val="ConsPlusNormal"/>
        <w:spacing w:before="60" w:after="60"/>
        <w:jc w:val="both"/>
        <w:rPr>
          <w:rFonts w:ascii="Arial" w:hAnsi="Arial" w:cs="Arial"/>
        </w:rPr>
      </w:pPr>
      <w:r w:rsidRPr="000C56D5">
        <w:rPr>
          <w:rFonts w:ascii="Arial" w:hAnsi="Arial" w:cs="Arial"/>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p>
    <w:p w14:paraId="6274DA8D" w14:textId="77777777" w:rsidR="00974D44" w:rsidRPr="000C56D5" w:rsidRDefault="00974D44" w:rsidP="000C56D5">
      <w:pPr>
        <w:pStyle w:val="ConsPlusNormal"/>
        <w:spacing w:before="60" w:after="60"/>
        <w:jc w:val="both"/>
        <w:rPr>
          <w:rFonts w:ascii="Arial" w:hAnsi="Arial" w:cs="Arial"/>
        </w:rPr>
      </w:pPr>
    </w:p>
    <w:p w14:paraId="6274DA8E" w14:textId="51E8F5DE" w:rsidR="004B4E34" w:rsidRPr="000C56D5" w:rsidRDefault="004B4E34" w:rsidP="000C56D5">
      <w:pPr>
        <w:pStyle w:val="ConsPlusNormal"/>
        <w:spacing w:before="60" w:after="60"/>
        <w:jc w:val="both"/>
        <w:rPr>
          <w:rFonts w:ascii="Arial" w:hAnsi="Arial" w:cs="Arial"/>
          <w:b/>
        </w:rPr>
      </w:pPr>
      <w:r w:rsidRPr="000C56D5">
        <w:rPr>
          <w:rFonts w:ascii="Arial" w:hAnsi="Arial" w:cs="Arial"/>
          <w:b/>
        </w:rPr>
        <w:t>9.5.2.3. Досрочное погашение по усмотрению эмитента в соответствии с принятым эмитентом решением о досрочном погашении биржевых облигаций в дату, предшествующую дате приобретени</w:t>
      </w:r>
      <w:r w:rsidR="00CA0CEA" w:rsidRPr="000C56D5">
        <w:rPr>
          <w:rFonts w:ascii="Arial" w:hAnsi="Arial" w:cs="Arial"/>
          <w:b/>
        </w:rPr>
        <w:t>я</w:t>
      </w:r>
      <w:r w:rsidRPr="000C56D5">
        <w:rPr>
          <w:rFonts w:ascii="Arial" w:hAnsi="Arial" w:cs="Arial"/>
          <w:b/>
        </w:rPr>
        <w:t xml:space="preserve"> по требованию владельцев</w:t>
      </w:r>
    </w:p>
    <w:p w14:paraId="6274DA8F" w14:textId="77777777" w:rsidR="004B4E34" w:rsidRPr="000C56D5" w:rsidRDefault="004B4E34" w:rsidP="000C56D5">
      <w:pPr>
        <w:pStyle w:val="ConsPlusNormal"/>
        <w:spacing w:before="60" w:after="60"/>
        <w:jc w:val="both"/>
        <w:rPr>
          <w:rFonts w:ascii="Arial" w:hAnsi="Arial" w:cs="Arial"/>
          <w:b/>
        </w:rPr>
      </w:pPr>
      <w:r w:rsidRPr="000C56D5">
        <w:rPr>
          <w:rFonts w:ascii="Arial" w:hAnsi="Arial" w:cs="Arial"/>
          <w:b/>
        </w:rPr>
        <w:t>порядок и условия досрочного погашения облигаций по усмотрению эмитента</w:t>
      </w:r>
    </w:p>
    <w:p w14:paraId="6274DA90" w14:textId="77777777" w:rsidR="004B4E34" w:rsidRPr="000C56D5" w:rsidRDefault="004B4E34" w:rsidP="000C56D5">
      <w:pPr>
        <w:pStyle w:val="ConsPlusNormal"/>
        <w:spacing w:before="60" w:after="60"/>
        <w:jc w:val="both"/>
        <w:rPr>
          <w:rFonts w:ascii="Arial" w:hAnsi="Arial" w:cs="Arial"/>
        </w:rPr>
      </w:pPr>
      <w:r w:rsidRPr="000C56D5">
        <w:rPr>
          <w:rFonts w:ascii="Arial" w:hAnsi="Arial" w:cs="Arial"/>
        </w:rPr>
        <w:lastRenderedPageBreak/>
        <w:t>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6274DA91" w14:textId="77777777" w:rsidR="004B4E34" w:rsidRPr="000C56D5" w:rsidRDefault="004B4E34" w:rsidP="000C56D5">
      <w:pPr>
        <w:pStyle w:val="ConsPlusNormal"/>
        <w:spacing w:before="60" w:after="60"/>
        <w:jc w:val="both"/>
        <w:rPr>
          <w:rFonts w:ascii="Arial" w:hAnsi="Arial" w:cs="Arial"/>
        </w:rPr>
      </w:pPr>
      <w:r w:rsidRPr="000C56D5">
        <w:rPr>
          <w:rFonts w:ascii="Arial" w:hAnsi="Arial" w:cs="Arial"/>
        </w:rPr>
        <w:t>Данное решение принимается единоличным исполнительным органом Эмитента не позднее, чем за 14 (Четырнадцать) дней до даты окончания такого купонного периода.</w:t>
      </w:r>
    </w:p>
    <w:p w14:paraId="6274DA92" w14:textId="77777777" w:rsidR="004B4E34" w:rsidRPr="000C56D5" w:rsidRDefault="004B4E34" w:rsidP="000C56D5">
      <w:pPr>
        <w:pStyle w:val="ConsPlusNormal"/>
        <w:spacing w:before="60" w:after="60"/>
        <w:jc w:val="both"/>
        <w:rPr>
          <w:rFonts w:ascii="Arial" w:hAnsi="Arial" w:cs="Arial"/>
        </w:rPr>
      </w:pPr>
      <w:r w:rsidRPr="000C56D5">
        <w:rPr>
          <w:rFonts w:ascii="Arial" w:hAnsi="Arial" w:cs="Arial"/>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 на условиях, указанных в настоящем разделе.</w:t>
      </w:r>
    </w:p>
    <w:p w14:paraId="6274DA93" w14:textId="77777777" w:rsidR="004B4E34" w:rsidRPr="000C56D5" w:rsidRDefault="004B4E34" w:rsidP="000C56D5">
      <w:pPr>
        <w:pStyle w:val="ConsPlusNormal"/>
        <w:spacing w:before="60" w:after="60"/>
        <w:jc w:val="both"/>
        <w:rPr>
          <w:rFonts w:ascii="Arial" w:hAnsi="Arial" w:cs="Arial"/>
        </w:rPr>
      </w:pPr>
      <w:r w:rsidRPr="000C56D5">
        <w:rPr>
          <w:rFonts w:ascii="Arial" w:hAnsi="Arial" w:cs="Arial"/>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по выплате купонного дохода и номинальной стоимости Биржевых облигаций.</w:t>
      </w:r>
    </w:p>
    <w:p w14:paraId="6274DA94" w14:textId="77777777" w:rsidR="004B4E34" w:rsidRPr="000C56D5" w:rsidRDefault="004B4E34" w:rsidP="000C56D5">
      <w:pPr>
        <w:pStyle w:val="ConsPlusNormal"/>
        <w:spacing w:before="60" w:after="60"/>
        <w:jc w:val="both"/>
        <w:rPr>
          <w:rFonts w:ascii="Arial" w:hAnsi="Arial" w:cs="Arial"/>
        </w:rPr>
      </w:pPr>
      <w:r w:rsidRPr="000C56D5">
        <w:rPr>
          <w:rFonts w:ascii="Arial" w:hAnsi="Arial" w:cs="Arial"/>
        </w:rPr>
        <w:t>Снятие Сертификата с хранения производится после списания всех Биржевых облигаций со счетов в НРД.</w:t>
      </w:r>
    </w:p>
    <w:p w14:paraId="6274DA95" w14:textId="77777777" w:rsidR="004B4E34" w:rsidRPr="000C56D5" w:rsidRDefault="004B4E34" w:rsidP="000C56D5">
      <w:pPr>
        <w:pStyle w:val="ConsPlusNormal"/>
        <w:spacing w:before="60" w:after="60"/>
        <w:jc w:val="both"/>
        <w:rPr>
          <w:rFonts w:ascii="Arial" w:hAnsi="Arial" w:cs="Arial"/>
        </w:rPr>
      </w:pPr>
    </w:p>
    <w:p w14:paraId="6274DA96" w14:textId="77777777" w:rsidR="004B4E34" w:rsidRPr="000C56D5" w:rsidRDefault="004B4E34" w:rsidP="000C56D5">
      <w:pPr>
        <w:pStyle w:val="ConsPlusNormal"/>
        <w:spacing w:before="60" w:after="60"/>
        <w:jc w:val="both"/>
        <w:rPr>
          <w:rFonts w:ascii="Arial" w:hAnsi="Arial" w:cs="Arial"/>
        </w:rPr>
      </w:pPr>
      <w:r w:rsidRPr="000C56D5">
        <w:rPr>
          <w:rFonts w:ascii="Arial" w:hAnsi="Arial" w:cs="Arial"/>
          <w:b/>
        </w:rPr>
        <w:t>стоимость (порядок определения стоимости)</w:t>
      </w:r>
      <w:r w:rsidRPr="000F4A2A">
        <w:rPr>
          <w:rFonts w:ascii="Arial" w:hAnsi="Arial"/>
        </w:rPr>
        <w:t xml:space="preserve"> </w:t>
      </w:r>
      <w:r w:rsidRPr="000C56D5">
        <w:rPr>
          <w:rFonts w:ascii="Arial" w:hAnsi="Arial" w:cs="Arial"/>
          <w:b/>
        </w:rPr>
        <w:t>досрочного погашения по усмотрению эмитента</w:t>
      </w:r>
    </w:p>
    <w:p w14:paraId="6274DA97" w14:textId="77777777" w:rsidR="004B4E34" w:rsidRPr="000C56D5" w:rsidRDefault="004B4E34" w:rsidP="000C56D5">
      <w:pPr>
        <w:pStyle w:val="ConsPlusNormal"/>
        <w:spacing w:before="60" w:after="60"/>
        <w:jc w:val="both"/>
        <w:rPr>
          <w:rFonts w:ascii="Arial" w:hAnsi="Arial" w:cs="Arial"/>
        </w:rPr>
      </w:pPr>
      <w:r w:rsidRPr="000C56D5">
        <w:rPr>
          <w:rFonts w:ascii="Arial" w:hAnsi="Arial" w:cs="Arial"/>
        </w:rPr>
        <w:t>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выплаты которого осуществляется досрочное погашение Биржевых облигаций.</w:t>
      </w:r>
    </w:p>
    <w:p w14:paraId="6274DA98" w14:textId="77777777" w:rsidR="004B4E34" w:rsidRPr="000C56D5" w:rsidRDefault="004B4E34" w:rsidP="000C56D5">
      <w:pPr>
        <w:pStyle w:val="ConsPlusNormal"/>
        <w:spacing w:before="60" w:after="60"/>
        <w:jc w:val="both"/>
        <w:rPr>
          <w:rFonts w:ascii="Arial" w:hAnsi="Arial" w:cs="Arial"/>
          <w:b/>
        </w:rPr>
      </w:pPr>
    </w:p>
    <w:p w14:paraId="6274DA99" w14:textId="77777777" w:rsidR="004B4E34" w:rsidRPr="000C56D5" w:rsidRDefault="004B4E34" w:rsidP="000C56D5">
      <w:pPr>
        <w:pStyle w:val="ConsPlusNormal"/>
        <w:spacing w:before="60" w:after="60"/>
        <w:jc w:val="both"/>
        <w:rPr>
          <w:rFonts w:ascii="Arial" w:hAnsi="Arial" w:cs="Arial"/>
        </w:rPr>
      </w:pPr>
      <w:r w:rsidRPr="000C56D5">
        <w:rPr>
          <w:rFonts w:ascii="Arial" w:hAnsi="Arial" w:cs="Arial"/>
          <w:b/>
        </w:rPr>
        <w:t>срок (порядок определения срока), в течение которого облигации могут быть досрочно погашены эмитентом по усмотрению эмитента</w:t>
      </w:r>
    </w:p>
    <w:p w14:paraId="6274DA9A" w14:textId="77777777" w:rsidR="004B4E34" w:rsidRPr="000C56D5" w:rsidRDefault="004B4E34" w:rsidP="000C56D5">
      <w:pPr>
        <w:pStyle w:val="ConsPlusNormal"/>
        <w:spacing w:before="60" w:after="60"/>
        <w:jc w:val="both"/>
        <w:rPr>
          <w:rFonts w:ascii="Arial" w:hAnsi="Arial" w:cs="Arial"/>
        </w:rPr>
      </w:pPr>
      <w:r w:rsidRPr="000C56D5">
        <w:rPr>
          <w:rFonts w:ascii="Arial" w:hAnsi="Arial" w:cs="Arial"/>
        </w:rPr>
        <w:t>В случае принятия Эмитентом решения о досрочном погашении по усмотрению эмитента на условиях, установленных в настоящем подпункте,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Датой начала досрочного погашения является дата окончания купонного периода, непосредственно предшествующего дате приобретения по требованию владельцев, как эта дата определена в п. 10.1 Программы. Даты начала и окончания досрочного погашения Биржевых облигаций совпадают.</w:t>
      </w:r>
    </w:p>
    <w:p w14:paraId="6274DA9B" w14:textId="77777777" w:rsidR="004B4E34" w:rsidRPr="000C56D5" w:rsidRDefault="004B4E34" w:rsidP="000C56D5">
      <w:pPr>
        <w:pStyle w:val="ConsPlusNormal"/>
        <w:spacing w:before="60" w:after="60"/>
        <w:jc w:val="both"/>
        <w:rPr>
          <w:rFonts w:ascii="Arial" w:hAnsi="Arial" w:cs="Arial"/>
          <w:b/>
        </w:rPr>
      </w:pPr>
    </w:p>
    <w:p w14:paraId="6274DA9C" w14:textId="77777777" w:rsidR="004B4E34" w:rsidRPr="000C56D5" w:rsidRDefault="004B4E34" w:rsidP="000C56D5">
      <w:pPr>
        <w:pStyle w:val="ConsPlusNormal"/>
        <w:spacing w:before="60" w:after="60"/>
        <w:jc w:val="both"/>
        <w:rPr>
          <w:rFonts w:ascii="Arial" w:hAnsi="Arial" w:cs="Arial"/>
        </w:rPr>
      </w:pPr>
      <w:r w:rsidRPr="000C56D5">
        <w:rPr>
          <w:rFonts w:ascii="Arial" w:hAnsi="Arial" w:cs="Arial"/>
          <w:b/>
        </w:rPr>
        <w:t>порядок раскрытия эмитентом информации об условиях и итогах досрочного погашения облигаций по усмотрению эмитента</w:t>
      </w:r>
    </w:p>
    <w:p w14:paraId="6274DA9D" w14:textId="77777777" w:rsidR="004B4E34" w:rsidRPr="000C56D5" w:rsidRDefault="004B4E34" w:rsidP="000C56D5">
      <w:pPr>
        <w:pStyle w:val="ConsPlusNormal"/>
        <w:spacing w:before="60" w:after="60"/>
        <w:jc w:val="both"/>
        <w:rPr>
          <w:rFonts w:ascii="Arial" w:hAnsi="Arial" w:cs="Arial"/>
        </w:rPr>
      </w:pPr>
      <w:r w:rsidRPr="000C56D5">
        <w:rPr>
          <w:rFonts w:ascii="Arial" w:hAnsi="Arial" w:cs="Arial"/>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w:t>
      </w:r>
      <w:r w:rsidR="003D69C9" w:rsidRPr="000C56D5">
        <w:rPr>
          <w:rFonts w:ascii="Arial" w:hAnsi="Arial" w:cs="Arial"/>
        </w:rPr>
        <w:t>ы</w:t>
      </w:r>
      <w:r w:rsidRPr="000C56D5">
        <w:rPr>
          <w:rFonts w:ascii="Arial" w:hAnsi="Arial" w:cs="Arial"/>
        </w:rPr>
        <w:t>.</w:t>
      </w:r>
    </w:p>
    <w:p w14:paraId="6274DA9E" w14:textId="77777777" w:rsidR="004B4E34" w:rsidRPr="000C56D5" w:rsidRDefault="004B4E34" w:rsidP="000C56D5">
      <w:pPr>
        <w:pStyle w:val="ConsPlusNormal"/>
        <w:spacing w:before="60" w:after="60"/>
        <w:jc w:val="both"/>
        <w:rPr>
          <w:rFonts w:ascii="Arial" w:hAnsi="Arial" w:cs="Arial"/>
        </w:rPr>
      </w:pPr>
      <w:r w:rsidRPr="000C56D5">
        <w:rPr>
          <w:rFonts w:ascii="Arial" w:hAnsi="Arial" w:cs="Arial"/>
        </w:rPr>
        <w:t xml:space="preserve">Эмитент информирует Биржу и НРД о принятом решении не позднее 2 (Второго) рабочего дня после даты принятия соответствующего решения. </w:t>
      </w:r>
    </w:p>
    <w:p w14:paraId="6274DA9F" w14:textId="77777777" w:rsidR="004B4E34" w:rsidRPr="000C56D5" w:rsidRDefault="004B4E34" w:rsidP="000C56D5">
      <w:pPr>
        <w:pStyle w:val="ConsPlusNormal"/>
        <w:spacing w:before="60" w:after="60"/>
        <w:jc w:val="both"/>
        <w:rPr>
          <w:rFonts w:ascii="Arial" w:hAnsi="Arial" w:cs="Arial"/>
        </w:rPr>
      </w:pPr>
      <w:r w:rsidRPr="000C56D5">
        <w:rPr>
          <w:rFonts w:ascii="Arial" w:hAnsi="Arial" w:cs="Arial"/>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w:t>
      </w:r>
    </w:p>
    <w:p w14:paraId="6274DAA0" w14:textId="77777777" w:rsidR="00793E65" w:rsidRPr="000C56D5" w:rsidRDefault="00793E65" w:rsidP="000C56D5">
      <w:pPr>
        <w:pStyle w:val="ConsPlusNormal"/>
        <w:spacing w:before="60" w:after="60"/>
        <w:jc w:val="both"/>
        <w:rPr>
          <w:rFonts w:ascii="Arial" w:hAnsi="Arial" w:cs="Arial"/>
          <w:b/>
        </w:rPr>
      </w:pPr>
    </w:p>
    <w:p w14:paraId="6274DAA1"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9.6. Сведения о платежных агентах по облигациям</w:t>
      </w:r>
    </w:p>
    <w:p w14:paraId="6274DAA2" w14:textId="77777777" w:rsidR="00793E65" w:rsidRPr="000C56D5" w:rsidRDefault="00793E65" w:rsidP="000C56D5">
      <w:pPr>
        <w:pStyle w:val="ConsPlusNormal"/>
        <w:spacing w:before="60" w:after="60"/>
        <w:jc w:val="both"/>
        <w:rPr>
          <w:rFonts w:ascii="Arial" w:hAnsi="Arial" w:cs="Arial"/>
        </w:rPr>
      </w:pPr>
      <w:r w:rsidRPr="000C56D5">
        <w:rPr>
          <w:rFonts w:ascii="Arial" w:hAnsi="Arial" w:cs="Arial"/>
        </w:rPr>
        <w:t>П</w:t>
      </w:r>
      <w:r w:rsidR="00DF490F" w:rsidRPr="000C56D5">
        <w:rPr>
          <w:rFonts w:ascii="Arial" w:hAnsi="Arial" w:cs="Arial"/>
        </w:rPr>
        <w:t>огашение и (или) выплата (передача) доходо</w:t>
      </w:r>
      <w:r w:rsidRPr="000C56D5">
        <w:rPr>
          <w:rFonts w:ascii="Arial" w:hAnsi="Arial" w:cs="Arial"/>
        </w:rPr>
        <w:t xml:space="preserve">в по </w:t>
      </w:r>
      <w:r w:rsidR="00CE596E" w:rsidRPr="000C56D5">
        <w:rPr>
          <w:rFonts w:ascii="Arial" w:hAnsi="Arial" w:cs="Arial"/>
        </w:rPr>
        <w:t xml:space="preserve">Биржевым </w:t>
      </w:r>
      <w:r w:rsidRPr="000C56D5">
        <w:rPr>
          <w:rFonts w:ascii="Arial" w:hAnsi="Arial" w:cs="Arial"/>
        </w:rPr>
        <w:t>облигациям осуществляются Э</w:t>
      </w:r>
      <w:r w:rsidR="00DF490F" w:rsidRPr="000C56D5">
        <w:rPr>
          <w:rFonts w:ascii="Arial" w:hAnsi="Arial" w:cs="Arial"/>
        </w:rPr>
        <w:t xml:space="preserve">митентом </w:t>
      </w:r>
      <w:r w:rsidRPr="000C56D5">
        <w:rPr>
          <w:rFonts w:ascii="Arial" w:hAnsi="Arial" w:cs="Arial"/>
        </w:rPr>
        <w:t>без</w:t>
      </w:r>
      <w:r w:rsidR="00DF490F" w:rsidRPr="000C56D5">
        <w:rPr>
          <w:rFonts w:ascii="Arial" w:hAnsi="Arial" w:cs="Arial"/>
        </w:rPr>
        <w:t xml:space="preserve"> привлечени</w:t>
      </w:r>
      <w:r w:rsidRPr="000C56D5">
        <w:rPr>
          <w:rFonts w:ascii="Arial" w:hAnsi="Arial" w:cs="Arial"/>
        </w:rPr>
        <w:t>я</w:t>
      </w:r>
      <w:r w:rsidR="00DF490F" w:rsidRPr="000C56D5">
        <w:rPr>
          <w:rFonts w:ascii="Arial" w:hAnsi="Arial" w:cs="Arial"/>
        </w:rPr>
        <w:t xml:space="preserve"> платежных агентов</w:t>
      </w:r>
      <w:r w:rsidRPr="000C56D5">
        <w:rPr>
          <w:rFonts w:ascii="Arial" w:hAnsi="Arial" w:cs="Arial"/>
        </w:rPr>
        <w:t>.</w:t>
      </w:r>
    </w:p>
    <w:p w14:paraId="6274DAA3" w14:textId="77777777" w:rsidR="00CE596E" w:rsidRPr="000C56D5" w:rsidRDefault="00CE596E" w:rsidP="000C56D5">
      <w:pPr>
        <w:pStyle w:val="ConsPlusNormal"/>
        <w:spacing w:before="60" w:after="60"/>
        <w:jc w:val="both"/>
        <w:rPr>
          <w:rFonts w:ascii="Arial" w:hAnsi="Arial" w:cs="Arial"/>
          <w:b/>
        </w:rPr>
      </w:pPr>
    </w:p>
    <w:p w14:paraId="6274DAA4" w14:textId="77777777" w:rsidR="00DF490F" w:rsidRPr="000C56D5" w:rsidRDefault="007B5782" w:rsidP="000C56D5">
      <w:pPr>
        <w:pStyle w:val="ConsPlusNormal"/>
        <w:spacing w:before="60" w:after="60"/>
        <w:jc w:val="both"/>
        <w:rPr>
          <w:rFonts w:ascii="Arial" w:hAnsi="Arial" w:cs="Arial"/>
          <w:b/>
        </w:rPr>
      </w:pPr>
      <w:r w:rsidRPr="000C56D5">
        <w:rPr>
          <w:rFonts w:ascii="Arial" w:hAnsi="Arial" w:cs="Arial"/>
          <w:b/>
        </w:rPr>
        <w:t>в</w:t>
      </w:r>
      <w:r w:rsidR="00DF490F" w:rsidRPr="000C56D5">
        <w:rPr>
          <w:rFonts w:ascii="Arial" w:hAnsi="Arial" w:cs="Arial"/>
          <w:b/>
        </w:rPr>
        <w:t>озможность назначения эмитентом дополнительных платежных агентов и отмены таких назначений, а также порядок раскрыт</w:t>
      </w:r>
      <w:r w:rsidRPr="000C56D5">
        <w:rPr>
          <w:rFonts w:ascii="Arial" w:hAnsi="Arial" w:cs="Arial"/>
          <w:b/>
        </w:rPr>
        <w:t>ия информации о таких действиях</w:t>
      </w:r>
    </w:p>
    <w:p w14:paraId="6274DAA5" w14:textId="77777777" w:rsidR="00793E65" w:rsidRPr="000C56D5" w:rsidRDefault="00793E65" w:rsidP="000C56D5">
      <w:pPr>
        <w:pStyle w:val="ConsPlusNormal"/>
        <w:spacing w:before="60" w:after="60"/>
        <w:jc w:val="both"/>
        <w:rPr>
          <w:rFonts w:ascii="Arial" w:hAnsi="Arial" w:cs="Arial"/>
        </w:rPr>
      </w:pPr>
      <w:r w:rsidRPr="000C56D5">
        <w:rPr>
          <w:rFonts w:ascii="Arial" w:hAnsi="Arial" w:cs="Arial"/>
        </w:rPr>
        <w:t>Эмитент может назначать платежных агентов и отменять такие назначения:</w:t>
      </w:r>
    </w:p>
    <w:p w14:paraId="6274DAA6" w14:textId="77777777" w:rsidR="00793E65" w:rsidRPr="000C56D5" w:rsidRDefault="00793E65" w:rsidP="000C56D5">
      <w:pPr>
        <w:pStyle w:val="ConsPlusNormal"/>
        <w:numPr>
          <w:ilvl w:val="1"/>
          <w:numId w:val="15"/>
        </w:numPr>
        <w:spacing w:before="60" w:after="60"/>
        <w:ind w:left="426" w:hanging="426"/>
        <w:jc w:val="both"/>
        <w:rPr>
          <w:rFonts w:ascii="Arial" w:hAnsi="Arial" w:cs="Arial"/>
        </w:rPr>
      </w:pPr>
      <w:r w:rsidRPr="000C56D5">
        <w:rPr>
          <w:rFonts w:ascii="Arial" w:hAnsi="Arial" w:cs="Arial"/>
        </w:rPr>
        <w:t>при осуществлении досрочного погашения Биржевых облигаций по требованию их владельцев в соответствии с п. 9.5.1 Программы;</w:t>
      </w:r>
    </w:p>
    <w:p w14:paraId="6274DAA7" w14:textId="77777777" w:rsidR="00793E65" w:rsidRPr="000C56D5" w:rsidRDefault="00793E65" w:rsidP="000C56D5">
      <w:pPr>
        <w:pStyle w:val="ConsPlusNormal"/>
        <w:numPr>
          <w:ilvl w:val="1"/>
          <w:numId w:val="15"/>
        </w:numPr>
        <w:spacing w:before="60" w:after="60"/>
        <w:ind w:left="426" w:hanging="426"/>
        <w:jc w:val="both"/>
        <w:rPr>
          <w:rFonts w:ascii="Arial" w:hAnsi="Arial" w:cs="Arial"/>
        </w:rPr>
      </w:pPr>
      <w:r w:rsidRPr="000C56D5">
        <w:rPr>
          <w:rFonts w:ascii="Arial" w:hAnsi="Arial" w:cs="Arial"/>
        </w:rPr>
        <w:t>при осуществлении платежей в пользу владельцев Биржевых облигаций в соответствующих случаях, указанных в п. 9.7 Программы.</w:t>
      </w:r>
    </w:p>
    <w:p w14:paraId="6274DAA8" w14:textId="77777777" w:rsidR="00793E65" w:rsidRPr="000C56D5" w:rsidRDefault="00793E65" w:rsidP="000C56D5">
      <w:pPr>
        <w:pStyle w:val="ConsPlusNormal"/>
        <w:spacing w:before="60" w:after="60"/>
        <w:jc w:val="both"/>
        <w:rPr>
          <w:rFonts w:ascii="Arial" w:hAnsi="Arial" w:cs="Arial"/>
        </w:rPr>
      </w:pPr>
      <w:r w:rsidRPr="000C56D5">
        <w:rPr>
          <w:rFonts w:ascii="Arial" w:hAnsi="Arial" w:cs="Arial"/>
        </w:rPr>
        <w:t>Презюмируется, что Эмитент не может одновременно назначить нескольких платежных агентов по одному Выпуску Биржевых облигаций.</w:t>
      </w:r>
    </w:p>
    <w:p w14:paraId="6274DAA9" w14:textId="77777777" w:rsidR="002D2D29" w:rsidRPr="000C56D5" w:rsidRDefault="00793E65" w:rsidP="000C56D5">
      <w:pPr>
        <w:pStyle w:val="ConsPlusNormal"/>
        <w:spacing w:before="60" w:after="60"/>
        <w:jc w:val="both"/>
        <w:rPr>
          <w:rFonts w:ascii="Arial" w:hAnsi="Arial" w:cs="Arial"/>
        </w:rPr>
      </w:pPr>
      <w:r w:rsidRPr="000C56D5">
        <w:rPr>
          <w:rFonts w:ascii="Arial" w:hAnsi="Arial" w:cs="Arial"/>
        </w:rPr>
        <w:t>Информация о назначении Эмитентом платежных агентов и отмене таких назначений раскрывается Эмитентом в пор</w:t>
      </w:r>
      <w:r w:rsidR="007B5782" w:rsidRPr="000C56D5">
        <w:rPr>
          <w:rFonts w:ascii="Arial" w:hAnsi="Arial" w:cs="Arial"/>
        </w:rPr>
        <w:t>ядке, указанном в п. 11 Программы</w:t>
      </w:r>
      <w:r w:rsidRPr="000C56D5">
        <w:rPr>
          <w:rFonts w:ascii="Arial" w:hAnsi="Arial" w:cs="Arial"/>
        </w:rPr>
        <w:t>.</w:t>
      </w:r>
    </w:p>
    <w:p w14:paraId="6274DAAA" w14:textId="77777777" w:rsidR="00793E65" w:rsidRPr="000C56D5" w:rsidRDefault="00793E65" w:rsidP="000C56D5">
      <w:pPr>
        <w:pStyle w:val="ConsPlusNormal"/>
        <w:spacing w:before="60" w:after="60"/>
        <w:jc w:val="both"/>
        <w:rPr>
          <w:rFonts w:ascii="Arial" w:hAnsi="Arial" w:cs="Arial"/>
        </w:rPr>
      </w:pPr>
    </w:p>
    <w:p w14:paraId="6274DAAB"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lastRenderedPageBreak/>
        <w:t>9.7. Сведения о действиях владельцев облигаций и порядке раскрытия информации в случае дефолта по облигациям</w:t>
      </w:r>
    </w:p>
    <w:p w14:paraId="6274DAAC" w14:textId="77777777" w:rsidR="007B5782" w:rsidRPr="000C56D5" w:rsidRDefault="007B5782" w:rsidP="000C56D5">
      <w:pPr>
        <w:pStyle w:val="ConsPlusNormal"/>
        <w:spacing w:before="60" w:after="60"/>
        <w:jc w:val="both"/>
        <w:rPr>
          <w:rFonts w:ascii="Arial" w:hAnsi="Arial" w:cs="Arial"/>
        </w:rPr>
      </w:pPr>
      <w:r w:rsidRPr="000C56D5">
        <w:rPr>
          <w:rFonts w:ascii="Arial" w:hAnsi="Arial" w:cs="Arial"/>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Программой и Условиями выпуска.</w:t>
      </w:r>
    </w:p>
    <w:p w14:paraId="6274DAAD" w14:textId="77777777" w:rsidR="007B5782" w:rsidRPr="000C56D5" w:rsidRDefault="007B5782" w:rsidP="000C56D5">
      <w:pPr>
        <w:pStyle w:val="ConsPlusNormal"/>
        <w:spacing w:before="60" w:after="60"/>
        <w:jc w:val="both"/>
        <w:rPr>
          <w:rFonts w:ascii="Arial" w:hAnsi="Arial" w:cs="Arial"/>
        </w:rPr>
      </w:pPr>
      <w:r w:rsidRPr="000C56D5">
        <w:rPr>
          <w:rFonts w:ascii="Arial" w:hAnsi="Arial" w:cs="Arial"/>
        </w:rPr>
        <w:t>Неисполнение Эмитентом обязательств по Биржевым облигациям является существенным нарушением условий договора займа, заключенного путем выпуска и продажи Биржевых облигаций (далее также по тексту - «дефолт»), в случае:</w:t>
      </w:r>
    </w:p>
    <w:p w14:paraId="6274DAAE" w14:textId="77777777" w:rsidR="007B5782" w:rsidRPr="000C56D5" w:rsidRDefault="007B5782" w:rsidP="000C56D5">
      <w:pPr>
        <w:pStyle w:val="ConsPlusNormal"/>
        <w:numPr>
          <w:ilvl w:val="0"/>
          <w:numId w:val="16"/>
        </w:numPr>
        <w:spacing w:before="60" w:after="60"/>
        <w:jc w:val="both"/>
        <w:rPr>
          <w:rFonts w:ascii="Arial" w:hAnsi="Arial" w:cs="Arial"/>
        </w:rPr>
      </w:pPr>
      <w:r w:rsidRPr="000C56D5">
        <w:rPr>
          <w:rFonts w:ascii="Arial" w:hAnsi="Arial" w:cs="Arial"/>
        </w:rPr>
        <w:t>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p>
    <w:p w14:paraId="6274DAAF" w14:textId="77777777" w:rsidR="007B5782" w:rsidRPr="000C56D5" w:rsidRDefault="007B5782" w:rsidP="000C56D5">
      <w:pPr>
        <w:pStyle w:val="ConsPlusNormal"/>
        <w:numPr>
          <w:ilvl w:val="0"/>
          <w:numId w:val="16"/>
        </w:numPr>
        <w:spacing w:before="60" w:after="60"/>
        <w:jc w:val="both"/>
        <w:rPr>
          <w:rFonts w:ascii="Arial" w:hAnsi="Arial" w:cs="Arial"/>
        </w:rPr>
      </w:pPr>
      <w:r w:rsidRPr="000C56D5">
        <w:rPr>
          <w:rFonts w:ascii="Arial" w:hAnsi="Arial" w:cs="Arial"/>
        </w:rPr>
        <w:t>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14:paraId="6274DAB0" w14:textId="77777777" w:rsidR="007B5782" w:rsidRPr="000C56D5" w:rsidRDefault="007B5782" w:rsidP="000C56D5">
      <w:pPr>
        <w:pStyle w:val="ConsPlusNormal"/>
        <w:numPr>
          <w:ilvl w:val="0"/>
          <w:numId w:val="16"/>
        </w:numPr>
        <w:spacing w:before="60" w:after="60"/>
        <w:jc w:val="both"/>
        <w:rPr>
          <w:rFonts w:ascii="Arial" w:hAnsi="Arial" w:cs="Arial"/>
        </w:rPr>
      </w:pPr>
      <w:r w:rsidRPr="000C56D5">
        <w:rPr>
          <w:rFonts w:ascii="Arial" w:hAnsi="Arial" w:cs="Arial"/>
        </w:rPr>
        <w:t>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6274DAB1" w14:textId="77777777" w:rsidR="007B5782" w:rsidRPr="000C56D5" w:rsidRDefault="007B5782" w:rsidP="000C56D5">
      <w:pPr>
        <w:pStyle w:val="ConsPlusNormal"/>
        <w:spacing w:before="60" w:after="60"/>
        <w:jc w:val="both"/>
        <w:rPr>
          <w:rFonts w:ascii="Arial" w:hAnsi="Arial" w:cs="Arial"/>
        </w:rPr>
      </w:pPr>
      <w:r w:rsidRPr="000C56D5">
        <w:rPr>
          <w:rFonts w:ascii="Arial" w:hAnsi="Arial" w:cs="Arial"/>
        </w:rPr>
        <w:t xml:space="preserve">Исполнение соответствующих обязательств с просрочкой, однако в течение сроков, указанных в определении дефолта, составляет </w:t>
      </w:r>
      <w:r w:rsidRPr="000F4A2A">
        <w:rPr>
          <w:rFonts w:ascii="Arial" w:hAnsi="Arial"/>
          <w:b/>
        </w:rPr>
        <w:t>технический дефолт</w:t>
      </w:r>
      <w:r w:rsidRPr="000C56D5">
        <w:rPr>
          <w:rFonts w:ascii="Arial" w:hAnsi="Arial" w:cs="Arial"/>
        </w:rPr>
        <w:t>.</w:t>
      </w:r>
    </w:p>
    <w:p w14:paraId="6274DAB2" w14:textId="77777777" w:rsidR="007B5782" w:rsidRPr="000C56D5" w:rsidRDefault="007B5782" w:rsidP="000C56D5">
      <w:pPr>
        <w:pStyle w:val="ConsPlusNormal"/>
        <w:spacing w:before="60" w:after="60"/>
        <w:jc w:val="both"/>
        <w:rPr>
          <w:rFonts w:ascii="Arial" w:hAnsi="Arial" w:cs="Arial"/>
        </w:rPr>
      </w:pPr>
    </w:p>
    <w:p w14:paraId="6274DAB3" w14:textId="76BF5C7E" w:rsidR="00DF490F" w:rsidRPr="000C56D5" w:rsidRDefault="00DF490F" w:rsidP="000C56D5">
      <w:pPr>
        <w:pStyle w:val="ConsPlusNormal"/>
        <w:spacing w:before="60" w:after="60"/>
        <w:jc w:val="both"/>
        <w:rPr>
          <w:rFonts w:ascii="Arial" w:hAnsi="Arial" w:cs="Arial"/>
          <w:b/>
        </w:rPr>
      </w:pPr>
      <w:r w:rsidRPr="000C56D5">
        <w:rPr>
          <w:rFonts w:ascii="Arial" w:hAnsi="Arial" w:cs="Arial"/>
          <w:b/>
        </w:rPr>
        <w:t xml:space="preserve">порядок обращения с </w:t>
      </w:r>
      <w:r w:rsidR="009D1D89" w:rsidRPr="00BC0BCF">
        <w:rPr>
          <w:rFonts w:ascii="Arial" w:hAnsi="Arial" w:cs="Arial"/>
          <w:b/>
        </w:rPr>
        <w:t>требованиями</w:t>
      </w:r>
      <w:r w:rsidRPr="000C56D5">
        <w:rPr>
          <w:rFonts w:ascii="Arial" w:hAnsi="Arial" w:cs="Arial"/>
          <w:b/>
        </w:rPr>
        <w:t xml:space="preserve"> к </w:t>
      </w:r>
      <w:r w:rsidR="008A60E4" w:rsidRPr="00BC0BCF">
        <w:rPr>
          <w:rFonts w:ascii="Arial" w:hAnsi="Arial" w:cs="Arial"/>
          <w:b/>
        </w:rPr>
        <w:t>поручителю</w:t>
      </w:r>
    </w:p>
    <w:p w14:paraId="20872F2E" w14:textId="77777777" w:rsidR="009D1D89" w:rsidRPr="00AC3A1A" w:rsidRDefault="009D1D89" w:rsidP="009D1D89">
      <w:pPr>
        <w:pStyle w:val="ConsPlusNormal"/>
        <w:spacing w:before="60" w:after="60"/>
        <w:jc w:val="both"/>
        <w:rPr>
          <w:rFonts w:ascii="Arial" w:hAnsi="Arial" w:cs="Arial"/>
          <w:u w:val="single"/>
        </w:rPr>
      </w:pPr>
      <w:r w:rsidRPr="00AC3A1A">
        <w:rPr>
          <w:rFonts w:ascii="Arial" w:hAnsi="Arial" w:cs="Arial"/>
          <w:u w:val="single"/>
        </w:rPr>
        <w:t>Предусмотрена возможность предоставления обеспечения исполнения обязательств по Биржевым облигациям в форме поручительства. В случае предоставлении такого обеспечения по Биржевым облигациям, размещаемым в рамках Программы, информация об этом будет указана в Условиях выпуска.</w:t>
      </w:r>
    </w:p>
    <w:p w14:paraId="7D29AF3B" w14:textId="6101F166" w:rsidR="009D1D89" w:rsidRPr="00BC0BCF" w:rsidRDefault="009D1D89" w:rsidP="009D1D89">
      <w:pPr>
        <w:pStyle w:val="ConsPlusNormal"/>
        <w:spacing w:before="60" w:after="60"/>
        <w:jc w:val="both"/>
        <w:rPr>
          <w:rFonts w:ascii="Arial" w:hAnsi="Arial" w:cs="Arial"/>
        </w:rPr>
      </w:pPr>
      <w:r w:rsidRPr="00BC0BCF">
        <w:rPr>
          <w:rFonts w:ascii="Arial" w:hAnsi="Arial" w:cs="Arial"/>
        </w:rPr>
        <w:t xml:space="preserve">В случае неисполнения или ненадлежащего исполнения Эмитентом своих обязательств по Биржевым облигациям с обеспечением, владельцы Биржевых облигаций </w:t>
      </w:r>
      <w:r w:rsidR="001E1108" w:rsidRPr="001E1108">
        <w:rPr>
          <w:rFonts w:ascii="Arial" w:hAnsi="Arial" w:cs="Arial"/>
        </w:rPr>
        <w:t xml:space="preserve">с обеспечением </w:t>
      </w:r>
      <w:r w:rsidRPr="00BC0BCF">
        <w:rPr>
          <w:rFonts w:ascii="Arial" w:hAnsi="Arial" w:cs="Arial"/>
        </w:rPr>
        <w:t>или уполномоченные ими лица (в том числе номинальные держатели Биржевых облигаций</w:t>
      </w:r>
      <w:r w:rsidR="001E1108" w:rsidRPr="001E1108">
        <w:t xml:space="preserve"> </w:t>
      </w:r>
      <w:r w:rsidR="001E1108" w:rsidRPr="001E1108">
        <w:rPr>
          <w:rFonts w:ascii="Arial" w:hAnsi="Arial" w:cs="Arial"/>
        </w:rPr>
        <w:t>с обеспечением</w:t>
      </w:r>
      <w:r w:rsidRPr="00BC0BCF">
        <w:rPr>
          <w:rFonts w:ascii="Arial" w:hAnsi="Arial" w:cs="Arial"/>
        </w:rPr>
        <w:t xml:space="preserve">) имеют право обратиться с требованием об исполнении обязательств по Биржевым облигациям </w:t>
      </w:r>
      <w:r w:rsidR="001E1108" w:rsidRPr="001E1108">
        <w:rPr>
          <w:rFonts w:ascii="Arial" w:hAnsi="Arial" w:cs="Arial"/>
        </w:rPr>
        <w:t xml:space="preserve">с обеспечением </w:t>
      </w:r>
      <w:r w:rsidRPr="00BC0BCF">
        <w:rPr>
          <w:rFonts w:ascii="Arial" w:hAnsi="Arial" w:cs="Arial"/>
        </w:rPr>
        <w:t xml:space="preserve">к лицу, предоставившему обеспечение по Биржевым облигациям </w:t>
      </w:r>
      <w:r w:rsidR="001E1108" w:rsidRPr="001E1108">
        <w:rPr>
          <w:rFonts w:ascii="Arial" w:hAnsi="Arial" w:cs="Arial"/>
        </w:rPr>
        <w:t>с обеспечением</w:t>
      </w:r>
      <w:r w:rsidRPr="00BC0BCF">
        <w:rPr>
          <w:rFonts w:ascii="Arial" w:hAnsi="Arial" w:cs="Arial"/>
        </w:rPr>
        <w:t xml:space="preserve"> в соответствии с условиями предоставления обеспечени</w:t>
      </w:r>
      <w:r w:rsidR="008A60E4" w:rsidRPr="00BC0BCF">
        <w:rPr>
          <w:rFonts w:ascii="Arial" w:hAnsi="Arial" w:cs="Arial"/>
        </w:rPr>
        <w:t>я в порядке, предусмотренном п.</w:t>
      </w:r>
      <w:r w:rsidRPr="00BC0BCF">
        <w:rPr>
          <w:rFonts w:ascii="Arial" w:hAnsi="Arial" w:cs="Arial"/>
        </w:rPr>
        <w:t>12 Программы и</w:t>
      </w:r>
      <w:r w:rsidR="008A60E4" w:rsidRPr="00BC0BCF">
        <w:rPr>
          <w:rFonts w:ascii="Arial" w:hAnsi="Arial" w:cs="Arial"/>
        </w:rPr>
        <w:t xml:space="preserve"> п.</w:t>
      </w:r>
      <w:r w:rsidRPr="00BC0BCF">
        <w:rPr>
          <w:rFonts w:ascii="Arial" w:hAnsi="Arial" w:cs="Arial"/>
        </w:rPr>
        <w:t>12 Условий выпуска.</w:t>
      </w:r>
    </w:p>
    <w:p w14:paraId="43345B20" w14:textId="77777777" w:rsidR="009D1D89" w:rsidRPr="00BC0BCF" w:rsidRDefault="009D1D89" w:rsidP="006073A2">
      <w:pPr>
        <w:pStyle w:val="ConsPlusNormal"/>
        <w:spacing w:before="60" w:after="60"/>
        <w:jc w:val="both"/>
        <w:rPr>
          <w:rFonts w:ascii="Arial" w:hAnsi="Arial" w:cs="Arial"/>
        </w:rPr>
      </w:pPr>
    </w:p>
    <w:p w14:paraId="4A98BBA8" w14:textId="77777777" w:rsidR="00DF490F" w:rsidRPr="005E28D7" w:rsidRDefault="00DF490F" w:rsidP="006073A2">
      <w:pPr>
        <w:pStyle w:val="ConsPlusNormal"/>
        <w:spacing w:before="60" w:after="60"/>
        <w:jc w:val="both"/>
        <w:rPr>
          <w:rFonts w:ascii="Arial" w:hAnsi="Arial" w:cs="Arial"/>
          <w:b/>
        </w:rPr>
      </w:pPr>
      <w:r w:rsidRPr="00BC0BCF">
        <w:rPr>
          <w:rFonts w:ascii="Arial" w:hAnsi="Arial" w:cs="Arial"/>
          <w:b/>
        </w:rPr>
        <w:t>порядок обращения с требованием к эмитенту</w:t>
      </w:r>
    </w:p>
    <w:p w14:paraId="6274DAB4" w14:textId="2296D2D0" w:rsidR="005E28D7" w:rsidRPr="000C56D5" w:rsidRDefault="005E28D7" w:rsidP="000C56D5">
      <w:pPr>
        <w:pStyle w:val="ConsPlusNormal"/>
        <w:spacing w:before="60" w:after="60"/>
        <w:jc w:val="both"/>
        <w:rPr>
          <w:rFonts w:ascii="Arial" w:hAnsi="Arial" w:cs="Arial"/>
        </w:rPr>
      </w:pPr>
      <w:r w:rsidRPr="000C56D5">
        <w:rPr>
          <w:rFonts w:ascii="Arial" w:hAnsi="Arial" w:cs="Arial"/>
        </w:rPr>
        <w:t>1.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w:t>
      </w:r>
    </w:p>
    <w:p w14:paraId="6274DAB5" w14:textId="56B8F1D9" w:rsidR="005E28D7" w:rsidRPr="000C56D5" w:rsidRDefault="005E28D7" w:rsidP="000C56D5">
      <w:pPr>
        <w:pStyle w:val="ConsPlusNormal"/>
        <w:spacing w:before="60" w:after="60"/>
        <w:jc w:val="both"/>
        <w:rPr>
          <w:rFonts w:ascii="Arial" w:hAnsi="Arial" w:cs="Arial"/>
        </w:rPr>
      </w:pPr>
      <w:r w:rsidRPr="000C56D5">
        <w:rPr>
          <w:rFonts w:ascii="Arial" w:hAnsi="Arial" w:cs="Arial"/>
        </w:rPr>
        <w:t>Предъявление к Эмитенту требований о досрочном погашении Биржевых облигаций осуществляется в порядке, предусмотренном пунктом 9.5.1 Программы, с учетом особенностей, установленных стать</w:t>
      </w:r>
      <w:r w:rsidR="00C00714" w:rsidRPr="000C56D5">
        <w:rPr>
          <w:rFonts w:ascii="Arial" w:hAnsi="Arial" w:cs="Arial"/>
        </w:rPr>
        <w:t>ями 8.9 и</w:t>
      </w:r>
      <w:r w:rsidRPr="000C56D5">
        <w:rPr>
          <w:rFonts w:ascii="Arial" w:hAnsi="Arial" w:cs="Arial"/>
        </w:rPr>
        <w:t xml:space="preserve"> 17.1 Федерального закона от 22.04.1996 № 39-ФЗ «О рынке ценных бумаг».</w:t>
      </w:r>
    </w:p>
    <w:p w14:paraId="6274DAB6" w14:textId="77777777" w:rsidR="005E28D7" w:rsidRPr="000C56D5" w:rsidRDefault="005E28D7" w:rsidP="000C56D5">
      <w:pPr>
        <w:pStyle w:val="ConsPlusNormal"/>
        <w:spacing w:before="60" w:after="60"/>
        <w:jc w:val="both"/>
        <w:rPr>
          <w:rFonts w:ascii="Arial" w:hAnsi="Arial" w:cs="Arial"/>
        </w:rPr>
      </w:pPr>
      <w:r w:rsidRPr="000C56D5">
        <w:rPr>
          <w:rFonts w:ascii="Arial" w:hAnsi="Arial" w:cs="Arial"/>
        </w:rPr>
        <w:t>Эмитент обязан погасить Биржевые облигации, предъявленные к досрочному погашению в связи с существенным нарушением условий исполнения обязательств по Биржевым облигациям, не позднее 7 (Семи) рабочих дней с даты получения соответствующего требования.</w:t>
      </w:r>
    </w:p>
    <w:p w14:paraId="6274DAB7" w14:textId="2F0879BA" w:rsidR="005E28D7" w:rsidRPr="000C56D5" w:rsidRDefault="005E28D7" w:rsidP="000C56D5">
      <w:pPr>
        <w:pStyle w:val="ConsPlusNormal"/>
        <w:spacing w:before="60" w:after="60"/>
        <w:jc w:val="both"/>
        <w:rPr>
          <w:rFonts w:ascii="Arial" w:hAnsi="Arial" w:cs="Arial"/>
        </w:rPr>
      </w:pPr>
      <w:r w:rsidRPr="000C56D5">
        <w:rPr>
          <w:rFonts w:ascii="Arial" w:hAnsi="Arial" w:cs="Arial"/>
        </w:rPr>
        <w:t>2. В случае наступления дефолта владельцы Биржевых облигаций вправе, не заявляя требований о досрочном погашении Биржевых облигаций, обратиться к Эмитенту с требованием (претензией):</w:t>
      </w:r>
    </w:p>
    <w:p w14:paraId="6274DAB8" w14:textId="77777777" w:rsidR="005E28D7" w:rsidRPr="000C56D5" w:rsidRDefault="005E28D7" w:rsidP="000C56D5">
      <w:pPr>
        <w:pStyle w:val="ConsPlusNormal"/>
        <w:numPr>
          <w:ilvl w:val="1"/>
          <w:numId w:val="18"/>
        </w:numPr>
        <w:spacing w:before="60" w:after="60"/>
        <w:ind w:left="567" w:hanging="567"/>
        <w:jc w:val="both"/>
        <w:rPr>
          <w:rFonts w:ascii="Arial" w:hAnsi="Arial" w:cs="Arial"/>
        </w:rPr>
      </w:pPr>
      <w:r w:rsidRPr="000C56D5">
        <w:rPr>
          <w:rFonts w:ascii="Arial" w:hAnsi="Arial" w:cs="Arial"/>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14:paraId="6274DAB9" w14:textId="77777777" w:rsidR="005E28D7" w:rsidRPr="000C56D5" w:rsidRDefault="005E28D7" w:rsidP="000C56D5">
      <w:pPr>
        <w:pStyle w:val="ConsPlusNormal"/>
        <w:numPr>
          <w:ilvl w:val="1"/>
          <w:numId w:val="18"/>
        </w:numPr>
        <w:spacing w:before="60" w:after="60"/>
        <w:ind w:left="567" w:hanging="567"/>
        <w:jc w:val="both"/>
        <w:rPr>
          <w:rFonts w:ascii="Arial" w:hAnsi="Arial" w:cs="Arial"/>
        </w:rPr>
      </w:pPr>
      <w:r w:rsidRPr="000C56D5">
        <w:rPr>
          <w:rFonts w:ascii="Arial" w:hAnsi="Arial" w:cs="Arial"/>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6274DABA" w14:textId="77777777" w:rsidR="005E28D7" w:rsidRPr="000C56D5" w:rsidRDefault="005E28D7" w:rsidP="000C56D5">
      <w:pPr>
        <w:pStyle w:val="ConsPlusNormal"/>
        <w:numPr>
          <w:ilvl w:val="1"/>
          <w:numId w:val="18"/>
        </w:numPr>
        <w:spacing w:before="60" w:after="60"/>
        <w:ind w:left="567" w:hanging="567"/>
        <w:jc w:val="both"/>
        <w:rPr>
          <w:rFonts w:ascii="Arial" w:hAnsi="Arial" w:cs="Arial"/>
        </w:rPr>
      </w:pPr>
      <w:r w:rsidRPr="000C56D5">
        <w:rPr>
          <w:rFonts w:ascii="Arial" w:hAnsi="Arial" w:cs="Arial"/>
        </w:rPr>
        <w:lastRenderedPageBreak/>
        <w:t>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п.10 Программы</w:t>
      </w:r>
      <w:r w:rsidR="00726474" w:rsidRPr="000C56D5">
        <w:rPr>
          <w:rFonts w:ascii="Arial" w:hAnsi="Arial" w:cs="Arial"/>
        </w:rPr>
        <w:t xml:space="preserve"> цене приобретения</w:t>
      </w:r>
      <w:r w:rsidRPr="000C56D5">
        <w:rPr>
          <w:rFonts w:ascii="Arial" w:hAnsi="Arial" w:cs="Arial"/>
        </w:rPr>
        <w:t>,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6274DABB" w14:textId="7332918F" w:rsidR="005E28D7" w:rsidRPr="000C56D5" w:rsidRDefault="002B2C94" w:rsidP="000C56D5">
      <w:pPr>
        <w:pStyle w:val="ConsPlusNormal"/>
        <w:spacing w:before="60" w:after="60"/>
        <w:jc w:val="both"/>
        <w:rPr>
          <w:rFonts w:ascii="Arial" w:hAnsi="Arial" w:cs="Arial"/>
        </w:rPr>
      </w:pPr>
      <w:r w:rsidRPr="000C56D5">
        <w:rPr>
          <w:rFonts w:ascii="Arial" w:hAnsi="Arial" w:cs="Arial"/>
        </w:rPr>
        <w:t xml:space="preserve">3. </w:t>
      </w:r>
      <w:r w:rsidR="005E28D7" w:rsidRPr="000C56D5">
        <w:rPr>
          <w:rFonts w:ascii="Arial" w:hAnsi="Arial" w:cs="Arial"/>
        </w:rPr>
        <w:t>В случае наступления технического дефолта владельцы Биржевых облигаций вправе,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w:t>
      </w:r>
    </w:p>
    <w:p w14:paraId="6274DABC" w14:textId="77777777" w:rsidR="002B2C94" w:rsidRPr="000C56D5" w:rsidRDefault="002B2C94" w:rsidP="000C56D5">
      <w:pPr>
        <w:pStyle w:val="ConsPlusNormal"/>
        <w:spacing w:before="60" w:after="60"/>
        <w:jc w:val="both"/>
        <w:rPr>
          <w:rFonts w:ascii="Arial" w:hAnsi="Arial" w:cs="Arial"/>
        </w:rPr>
      </w:pPr>
    </w:p>
    <w:p w14:paraId="6D3619DA" w14:textId="5EBC19DD" w:rsidR="00C00714" w:rsidRPr="000C56D5" w:rsidRDefault="00C00714" w:rsidP="000F4A2A">
      <w:pPr>
        <w:pStyle w:val="ConsPlusNormal"/>
        <w:spacing w:before="60" w:after="60"/>
        <w:jc w:val="both"/>
        <w:rPr>
          <w:rFonts w:ascii="Arial" w:hAnsi="Arial" w:cs="Arial"/>
        </w:rPr>
      </w:pPr>
      <w:r w:rsidRPr="000C56D5">
        <w:rPr>
          <w:rFonts w:ascii="Arial" w:hAnsi="Arial" w:cs="Arial"/>
        </w:rPr>
        <w:t>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4F816E92" w14:textId="5D438FC7" w:rsidR="00C62151" w:rsidRPr="000C56D5" w:rsidRDefault="00C62151" w:rsidP="000C56D5">
      <w:pPr>
        <w:pStyle w:val="ConsPlusNormal"/>
        <w:spacing w:before="60" w:after="60"/>
        <w:jc w:val="both"/>
        <w:rPr>
          <w:rFonts w:ascii="Arial" w:hAnsi="Arial" w:cs="Arial"/>
        </w:rPr>
      </w:pPr>
      <w:r w:rsidRPr="000C56D5">
        <w:rPr>
          <w:rFonts w:ascii="Arial" w:hAnsi="Arial" w:cs="Arial"/>
        </w:rPr>
        <w:t xml:space="preserve">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w:t>
      </w:r>
      <w:r w:rsidR="00DB123D" w:rsidRPr="00DB123D">
        <w:rPr>
          <w:rFonts w:ascii="Arial" w:hAnsi="Arial" w:cs="Arial"/>
        </w:rPr>
        <w:t>Едином</w:t>
      </w:r>
      <w:r w:rsidRPr="000C56D5">
        <w:rPr>
          <w:rFonts w:ascii="Arial" w:hAnsi="Arial" w:cs="Arial"/>
        </w:rPr>
        <w:t xml:space="preserve"> государственном реестре юридических лиц, или вручить под расписку уполномоченному лицу Эмитента.</w:t>
      </w:r>
    </w:p>
    <w:p w14:paraId="4F8AB3C6" w14:textId="03EFAEF2" w:rsidR="00C00714" w:rsidRPr="000C56D5" w:rsidRDefault="00C00714" w:rsidP="000C56D5">
      <w:pPr>
        <w:pStyle w:val="ConsPlusNormal"/>
        <w:spacing w:before="60" w:after="60"/>
        <w:jc w:val="both"/>
        <w:rPr>
          <w:rFonts w:ascii="Arial" w:hAnsi="Arial" w:cs="Arial"/>
        </w:rPr>
      </w:pPr>
      <w:r w:rsidRPr="000C56D5">
        <w:rPr>
          <w:rFonts w:ascii="Arial" w:hAnsi="Arial" w:cs="Arial"/>
        </w:rPr>
        <w:t xml:space="preserve">Претензия рассматривается Эмитентом в течение 5 (Пяти) дней (далее – </w:t>
      </w:r>
      <w:r w:rsidR="005E28D7" w:rsidRPr="005E28D7">
        <w:rPr>
          <w:rFonts w:ascii="Arial" w:hAnsi="Arial" w:cs="Arial"/>
        </w:rPr>
        <w:t>«</w:t>
      </w:r>
      <w:r w:rsidRPr="000C56D5">
        <w:rPr>
          <w:rFonts w:ascii="Arial" w:hAnsi="Arial" w:cs="Arial"/>
        </w:rPr>
        <w:t>срок рассмотрения Претензии</w:t>
      </w:r>
      <w:r w:rsidR="005E28D7" w:rsidRPr="005E28D7">
        <w:rPr>
          <w:rFonts w:ascii="Arial" w:hAnsi="Arial" w:cs="Arial"/>
        </w:rPr>
        <w:t>»).</w:t>
      </w:r>
    </w:p>
    <w:p w14:paraId="171F807C" w14:textId="77777777" w:rsidR="00C00714" w:rsidRPr="000C56D5" w:rsidRDefault="00C00714" w:rsidP="000C56D5">
      <w:pPr>
        <w:pStyle w:val="ConsPlusNormal"/>
        <w:spacing w:before="60" w:after="60"/>
        <w:jc w:val="both"/>
        <w:rPr>
          <w:rFonts w:ascii="Arial" w:hAnsi="Arial" w:cs="Arial"/>
        </w:rPr>
      </w:pPr>
      <w:r w:rsidRPr="000C56D5">
        <w:rPr>
          <w:rFonts w:ascii="Arial" w:hAnsi="Arial" w:cs="Arial"/>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2E90C873" w14:textId="77777777" w:rsidR="00C00714" w:rsidRPr="000C56D5" w:rsidRDefault="00C00714" w:rsidP="000C56D5">
      <w:pPr>
        <w:pStyle w:val="ConsPlusNormal"/>
        <w:spacing w:before="60" w:after="60"/>
        <w:jc w:val="both"/>
        <w:rPr>
          <w:rFonts w:ascii="Arial" w:hAnsi="Arial" w:cs="Arial"/>
        </w:rPr>
      </w:pPr>
      <w:r w:rsidRPr="000C56D5">
        <w:rPr>
          <w:rFonts w:ascii="Arial" w:hAnsi="Arial" w:cs="Arial"/>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 </w:t>
      </w:r>
    </w:p>
    <w:p w14:paraId="0366AE7C" w14:textId="77777777" w:rsidR="00C00714" w:rsidRPr="000C56D5" w:rsidRDefault="00C00714" w:rsidP="000C56D5">
      <w:pPr>
        <w:pStyle w:val="ConsPlusNormal"/>
        <w:spacing w:before="60" w:after="60"/>
        <w:jc w:val="both"/>
        <w:rPr>
          <w:rFonts w:ascii="Arial" w:hAnsi="Arial" w:cs="Arial"/>
        </w:rPr>
      </w:pPr>
    </w:p>
    <w:p w14:paraId="242898F9" w14:textId="171A020D" w:rsidR="00C00714" w:rsidRPr="000C56D5" w:rsidRDefault="00C00714" w:rsidP="000C56D5">
      <w:pPr>
        <w:pStyle w:val="ConsPlusNormal"/>
        <w:spacing w:before="60" w:after="60"/>
        <w:jc w:val="both"/>
        <w:rPr>
          <w:rFonts w:ascii="Arial" w:hAnsi="Arial" w:cs="Arial"/>
        </w:rPr>
      </w:pPr>
      <w:r w:rsidRPr="000C56D5">
        <w:rPr>
          <w:rFonts w:ascii="Arial" w:hAnsi="Arial" w:cs="Arial"/>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w:t>
      </w:r>
      <w:r w:rsidR="005E28D7" w:rsidRPr="005E28D7">
        <w:rPr>
          <w:rFonts w:ascii="Arial" w:hAnsi="Arial" w:cs="Arial"/>
        </w:rPr>
        <w:t>п.п.</w:t>
      </w:r>
      <w:r w:rsidRPr="000C56D5">
        <w:rPr>
          <w:rFonts w:ascii="Arial" w:hAnsi="Arial" w:cs="Arial"/>
        </w:rPr>
        <w:t xml:space="preserve"> 9.2 и 9.4 Программы. В таком случае Эмитент должен запросить у НРД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5555BE27" w14:textId="77777777" w:rsidR="00C00714" w:rsidRPr="000F4A2A" w:rsidRDefault="00C00714" w:rsidP="000C56D5">
      <w:pPr>
        <w:pStyle w:val="ConsPlusNormal"/>
        <w:spacing w:before="60" w:after="60"/>
        <w:jc w:val="both"/>
        <w:rPr>
          <w:rFonts w:ascii="Arial" w:hAnsi="Arial"/>
          <w:b/>
        </w:rPr>
      </w:pPr>
    </w:p>
    <w:p w14:paraId="6274DAE5"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порядок обращения с иском в суд или арбитражный суд (подведомственность и срок исковой давности).</w:t>
      </w:r>
    </w:p>
    <w:p w14:paraId="0373A459" w14:textId="665B8941" w:rsidR="00C00714" w:rsidRPr="000C56D5" w:rsidRDefault="00C00714" w:rsidP="000C56D5">
      <w:pPr>
        <w:pStyle w:val="ConsPlusNormal"/>
        <w:spacing w:before="60" w:after="60"/>
        <w:jc w:val="both"/>
        <w:rPr>
          <w:rFonts w:ascii="Arial" w:hAnsi="Arial" w:cs="Arial"/>
        </w:rPr>
      </w:pPr>
      <w:r w:rsidRPr="000C56D5">
        <w:rPr>
          <w:rFonts w:ascii="Arial" w:hAnsi="Arial" w:cs="Arial"/>
        </w:rPr>
        <w:lastRenderedPageBreak/>
        <w:t xml:space="preserve">В случае отказа Эмитента </w:t>
      </w:r>
      <w:r w:rsidR="008A60E4" w:rsidRPr="00BC0BCF">
        <w:rPr>
          <w:rFonts w:ascii="Arial" w:hAnsi="Arial" w:cs="Arial"/>
        </w:rPr>
        <w:t xml:space="preserve">и/или Поручителя </w:t>
      </w:r>
      <w:r w:rsidRPr="000C56D5">
        <w:rPr>
          <w:rFonts w:ascii="Arial" w:hAnsi="Arial" w:cs="Arial"/>
        </w:rPr>
        <w:t xml:space="preserve">удовлетворить Претензию, владельцы Биржевых облигаций, уполномоченные ими лица вправе обратиться в суд или арбитражный суд с иском к Эмитенту </w:t>
      </w:r>
      <w:r w:rsidR="009D1D89" w:rsidRPr="00BC0BCF">
        <w:rPr>
          <w:rFonts w:ascii="Arial" w:hAnsi="Arial" w:cs="Arial"/>
        </w:rPr>
        <w:t>и/или Поручите</w:t>
      </w:r>
      <w:r w:rsidR="008A60E4" w:rsidRPr="00BC0BCF">
        <w:rPr>
          <w:rFonts w:ascii="Arial" w:hAnsi="Arial" w:cs="Arial"/>
        </w:rPr>
        <w:t xml:space="preserve">лю </w:t>
      </w:r>
      <w:r w:rsidR="005E28D7" w:rsidRPr="00BC0BCF">
        <w:rPr>
          <w:rFonts w:ascii="Arial" w:hAnsi="Arial" w:cs="Arial"/>
        </w:rPr>
        <w:t xml:space="preserve">о </w:t>
      </w:r>
      <w:r w:rsidRPr="000C56D5">
        <w:rPr>
          <w:rFonts w:ascii="Arial" w:hAnsi="Arial" w:cs="Arial"/>
        </w:rPr>
        <w:t>взыскании соответствующих сумм.</w:t>
      </w:r>
    </w:p>
    <w:p w14:paraId="06748A1B" w14:textId="3803D30F" w:rsidR="00C00714" w:rsidRPr="000C56D5" w:rsidRDefault="00C00714" w:rsidP="000C56D5">
      <w:pPr>
        <w:pStyle w:val="ConsPlusNormal"/>
        <w:spacing w:before="60" w:after="60"/>
        <w:jc w:val="both"/>
        <w:rPr>
          <w:rFonts w:ascii="Arial" w:hAnsi="Arial" w:cs="Arial"/>
        </w:rPr>
      </w:pPr>
      <w:r w:rsidRPr="000C56D5">
        <w:rPr>
          <w:rFonts w:ascii="Arial" w:hAnsi="Arial" w:cs="Arial"/>
        </w:rPr>
        <w:t xml:space="preserve">В случае неперечисления или перечисления не в полном объеме Эмитентом </w:t>
      </w:r>
      <w:r w:rsidR="008A60E4" w:rsidRPr="00BC0BCF">
        <w:rPr>
          <w:rFonts w:ascii="Arial" w:hAnsi="Arial" w:cs="Arial"/>
        </w:rPr>
        <w:t xml:space="preserve">и/или Поручителем </w:t>
      </w:r>
      <w:r w:rsidRPr="000C56D5">
        <w:rPr>
          <w:rFonts w:ascii="Arial" w:hAnsi="Arial" w:cs="Arial"/>
        </w:rPr>
        <w:t>причитающихся владельцам Биржевых облигаций сумм по выплате номинальной стоимости</w:t>
      </w:r>
      <w:r w:rsidR="005E28D7" w:rsidRPr="00BC0BCF">
        <w:rPr>
          <w:rFonts w:ascii="Arial" w:hAnsi="Arial" w:cs="Arial"/>
        </w:rPr>
        <w:t xml:space="preserve"> </w:t>
      </w:r>
      <w:r w:rsidR="000A11DB" w:rsidRPr="00BC0BCF">
        <w:rPr>
          <w:rFonts w:ascii="Arial" w:hAnsi="Arial" w:cs="Arial"/>
        </w:rPr>
        <w:t>(части номинальной стоимости)</w:t>
      </w:r>
      <w:r w:rsidRPr="000C56D5">
        <w:rPr>
          <w:rFonts w:ascii="Arial" w:hAnsi="Arial" w:cs="Arial"/>
        </w:rPr>
        <w:t xml:space="preserve">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w:t>
      </w:r>
      <w:r w:rsidR="008A60E4" w:rsidRPr="00BC0BCF">
        <w:rPr>
          <w:rFonts w:ascii="Arial" w:hAnsi="Arial" w:cs="Arial"/>
        </w:rPr>
        <w:t xml:space="preserve">и/или Поручителю </w:t>
      </w:r>
      <w:r w:rsidRPr="000C56D5">
        <w:rPr>
          <w:rFonts w:ascii="Arial" w:hAnsi="Arial" w:cs="Arial"/>
        </w:rPr>
        <w:t>о взыскании соответствующих сумм.</w:t>
      </w:r>
    </w:p>
    <w:p w14:paraId="3FE2E1E2" w14:textId="5731983B" w:rsidR="00C00714" w:rsidRPr="000C56D5" w:rsidRDefault="00C00714" w:rsidP="000C56D5">
      <w:pPr>
        <w:pStyle w:val="ConsPlusNormal"/>
        <w:spacing w:before="60" w:after="60"/>
        <w:jc w:val="both"/>
        <w:rPr>
          <w:rFonts w:ascii="Arial" w:hAnsi="Arial" w:cs="Arial"/>
        </w:rPr>
      </w:pPr>
      <w:r w:rsidRPr="000C56D5">
        <w:rPr>
          <w:rFonts w:ascii="Arial" w:hAnsi="Arial" w:cs="Arial"/>
        </w:rPr>
        <w:t xml:space="preserve">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w:t>
      </w:r>
      <w:r w:rsidR="005E28D7" w:rsidRPr="00BC0BCF">
        <w:rPr>
          <w:rFonts w:ascii="Arial" w:hAnsi="Arial" w:cs="Arial"/>
        </w:rPr>
        <w:t>«</w:t>
      </w:r>
      <w:r w:rsidRPr="000C56D5">
        <w:rPr>
          <w:rFonts w:ascii="Arial" w:hAnsi="Arial" w:cs="Arial"/>
        </w:rPr>
        <w:t>Закон о рынке ценных бумаг</w:t>
      </w:r>
      <w:r w:rsidR="005E28D7" w:rsidRPr="005E28D7">
        <w:rPr>
          <w:rFonts w:ascii="Arial" w:hAnsi="Arial" w:cs="Arial"/>
        </w:rPr>
        <w:t>»),</w:t>
      </w:r>
      <w:r w:rsidRPr="000C56D5">
        <w:rPr>
          <w:rFonts w:ascii="Arial" w:hAnsi="Arial" w:cs="Arial"/>
        </w:rPr>
        <w:t xml:space="preserve">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7E007E27" w14:textId="4E1579F1" w:rsidR="00C00714" w:rsidRPr="000C56D5" w:rsidRDefault="00C00714" w:rsidP="000C56D5">
      <w:pPr>
        <w:pStyle w:val="ConsPlusNormal"/>
        <w:spacing w:before="60" w:after="60"/>
        <w:jc w:val="both"/>
        <w:rPr>
          <w:rFonts w:ascii="Arial" w:hAnsi="Arial" w:cs="Arial"/>
        </w:rPr>
      </w:pPr>
      <w:r w:rsidRPr="000C56D5">
        <w:rPr>
          <w:rFonts w:ascii="Arial" w:hAnsi="Arial" w:cs="Arial"/>
        </w:rPr>
        <w:t>Владельцы Биржевых облигаций вправе в индивидуальном порядке обращаться с требованиями в суд по истечении 1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610FCF66" w14:textId="28F3FEF9" w:rsidR="00C00714" w:rsidRPr="000C56D5" w:rsidRDefault="00C00714" w:rsidP="000C56D5">
      <w:pPr>
        <w:pStyle w:val="ConsPlusNormal"/>
        <w:spacing w:before="60" w:after="60"/>
        <w:jc w:val="both"/>
        <w:rPr>
          <w:rFonts w:ascii="Arial" w:hAnsi="Arial" w:cs="Arial"/>
        </w:rPr>
      </w:pPr>
      <w:r w:rsidRPr="000C56D5">
        <w:rPr>
          <w:rFonts w:ascii="Arial" w:hAnsi="Arial" w:cs="Arial"/>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6274DAEA" w14:textId="77777777" w:rsidR="005E28D7" w:rsidRPr="000C56D5" w:rsidRDefault="005E28D7" w:rsidP="000C56D5">
      <w:pPr>
        <w:pStyle w:val="ConsPlusNormal"/>
        <w:spacing w:before="60" w:after="60"/>
        <w:jc w:val="both"/>
        <w:rPr>
          <w:rFonts w:ascii="Arial" w:hAnsi="Arial" w:cs="Arial"/>
        </w:rPr>
      </w:pPr>
      <w:r w:rsidRPr="000C56D5">
        <w:rPr>
          <w:rFonts w:ascii="Arial" w:hAnsi="Arial" w:cs="Arial"/>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6274DAEB" w14:textId="77777777" w:rsidR="005E28D7" w:rsidRPr="000C56D5" w:rsidRDefault="005E28D7" w:rsidP="000C56D5">
      <w:pPr>
        <w:pStyle w:val="ConsPlusNormal"/>
        <w:spacing w:before="60" w:after="60"/>
        <w:jc w:val="both"/>
        <w:rPr>
          <w:rFonts w:ascii="Arial" w:hAnsi="Arial" w:cs="Arial"/>
        </w:rPr>
      </w:pPr>
      <w:r w:rsidRPr="000C56D5">
        <w:rPr>
          <w:rFonts w:ascii="Arial" w:hAnsi="Arial" w:cs="Arial"/>
        </w:rPr>
        <w:t>Подведомственность гражданских дел судам установлена статьей 22 Гражданского процессуального кодекса Российской Федерации.</w:t>
      </w:r>
    </w:p>
    <w:p w14:paraId="6274DAEC" w14:textId="77777777" w:rsidR="005E28D7" w:rsidRPr="000C56D5" w:rsidRDefault="005E28D7" w:rsidP="000C56D5">
      <w:pPr>
        <w:pStyle w:val="ConsPlusNormal"/>
        <w:spacing w:before="60" w:after="60"/>
        <w:jc w:val="both"/>
        <w:rPr>
          <w:rFonts w:ascii="Arial" w:hAnsi="Arial" w:cs="Arial"/>
        </w:rPr>
      </w:pPr>
      <w:r w:rsidRPr="000C56D5">
        <w:rPr>
          <w:rFonts w:ascii="Arial" w:hAnsi="Arial" w:cs="Arial"/>
        </w:rPr>
        <w:t>Подведомственность дел арбитражному суду установлена статьей 27 Арбитражного процессуального кодекса Российской Федерации.</w:t>
      </w:r>
    </w:p>
    <w:p w14:paraId="6274DAED" w14:textId="77777777" w:rsidR="005E28D7" w:rsidRPr="000C56D5" w:rsidRDefault="005E28D7" w:rsidP="000C56D5">
      <w:pPr>
        <w:pStyle w:val="ConsPlusNormal"/>
        <w:spacing w:before="60" w:after="60"/>
        <w:jc w:val="both"/>
        <w:rPr>
          <w:rFonts w:ascii="Arial" w:hAnsi="Arial" w:cs="Arial"/>
        </w:rPr>
      </w:pPr>
    </w:p>
    <w:p w14:paraId="6274DAEE"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порядок раскрытия информации о неисполнении или ненадлежащем исполнении обязательств по облигациям, в том числе:</w:t>
      </w:r>
    </w:p>
    <w:p w14:paraId="6274DAEF" w14:textId="77777777" w:rsidR="005E28D7" w:rsidRPr="000C56D5" w:rsidRDefault="005E28D7" w:rsidP="000C56D5">
      <w:pPr>
        <w:pStyle w:val="ConsPlusNormal"/>
        <w:spacing w:before="60" w:after="60"/>
        <w:jc w:val="both"/>
        <w:rPr>
          <w:rFonts w:ascii="Arial" w:hAnsi="Arial" w:cs="Arial"/>
        </w:rPr>
      </w:pPr>
      <w:r w:rsidRPr="000C56D5">
        <w:rPr>
          <w:rFonts w:ascii="Arial" w:hAnsi="Arial" w:cs="Arial"/>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14:paraId="6274DAF0" w14:textId="77777777" w:rsidR="005E28D7" w:rsidRPr="000C56D5" w:rsidRDefault="005E28D7" w:rsidP="000C56D5">
      <w:pPr>
        <w:pStyle w:val="ConsPlusNormal"/>
        <w:numPr>
          <w:ilvl w:val="0"/>
          <w:numId w:val="19"/>
        </w:numPr>
        <w:spacing w:before="60" w:after="60"/>
        <w:jc w:val="both"/>
        <w:rPr>
          <w:rFonts w:ascii="Arial" w:hAnsi="Arial" w:cs="Arial"/>
        </w:rPr>
      </w:pPr>
      <w:r w:rsidRPr="000C56D5">
        <w:rPr>
          <w:rFonts w:ascii="Arial" w:hAnsi="Arial" w:cs="Arial"/>
        </w:rPr>
        <w:t>объем неисполненных обязательств;</w:t>
      </w:r>
    </w:p>
    <w:p w14:paraId="6274DAF1" w14:textId="77777777" w:rsidR="005E28D7" w:rsidRPr="000C56D5" w:rsidRDefault="005E28D7" w:rsidP="000C56D5">
      <w:pPr>
        <w:pStyle w:val="ConsPlusNormal"/>
        <w:numPr>
          <w:ilvl w:val="0"/>
          <w:numId w:val="19"/>
        </w:numPr>
        <w:spacing w:before="60" w:after="60"/>
        <w:jc w:val="both"/>
        <w:rPr>
          <w:rFonts w:ascii="Arial" w:hAnsi="Arial" w:cs="Arial"/>
        </w:rPr>
      </w:pPr>
      <w:r w:rsidRPr="000C56D5">
        <w:rPr>
          <w:rFonts w:ascii="Arial" w:hAnsi="Arial" w:cs="Arial"/>
        </w:rPr>
        <w:t>причину неисполнения обязательств;</w:t>
      </w:r>
    </w:p>
    <w:p w14:paraId="6274DAF2" w14:textId="77777777" w:rsidR="005E28D7" w:rsidRPr="000C56D5" w:rsidRDefault="005E28D7" w:rsidP="000C56D5">
      <w:pPr>
        <w:pStyle w:val="ConsPlusNormal"/>
        <w:numPr>
          <w:ilvl w:val="0"/>
          <w:numId w:val="19"/>
        </w:numPr>
        <w:spacing w:before="60" w:after="60"/>
        <w:jc w:val="both"/>
        <w:rPr>
          <w:rFonts w:ascii="Arial" w:hAnsi="Arial" w:cs="Arial"/>
        </w:rPr>
      </w:pPr>
      <w:r w:rsidRPr="000C56D5">
        <w:rPr>
          <w:rFonts w:ascii="Arial" w:hAnsi="Arial" w:cs="Arial"/>
        </w:rPr>
        <w:t>перечисление возможных действий владельцев Биржевых облигаций по удовлетворению своих требований.</w:t>
      </w:r>
    </w:p>
    <w:p w14:paraId="6274DAF3" w14:textId="77777777" w:rsidR="002D2D29" w:rsidRPr="000C56D5" w:rsidRDefault="005E28D7" w:rsidP="000C56D5">
      <w:pPr>
        <w:pStyle w:val="ConsPlusNormal"/>
        <w:spacing w:before="60" w:after="60"/>
        <w:jc w:val="both"/>
        <w:rPr>
          <w:rFonts w:ascii="Arial" w:hAnsi="Arial" w:cs="Arial"/>
        </w:rPr>
      </w:pPr>
      <w:r w:rsidRPr="000C56D5">
        <w:rPr>
          <w:rFonts w:ascii="Arial" w:hAnsi="Arial" w:cs="Arial"/>
        </w:rPr>
        <w:t>Указанная информация публикуется Эмитентом в порядке и сроки, указанные в п. 11 Прогр</w:t>
      </w:r>
      <w:r w:rsidR="002B2C94" w:rsidRPr="000C56D5">
        <w:rPr>
          <w:rFonts w:ascii="Arial" w:hAnsi="Arial" w:cs="Arial"/>
        </w:rPr>
        <w:t>аммы.</w:t>
      </w:r>
    </w:p>
    <w:p w14:paraId="6274DAF4" w14:textId="77777777" w:rsidR="005E28D7" w:rsidRPr="000C56D5" w:rsidRDefault="005E28D7" w:rsidP="000C56D5">
      <w:pPr>
        <w:pStyle w:val="ConsPlusNormal"/>
        <w:spacing w:before="60" w:after="60"/>
        <w:jc w:val="both"/>
        <w:rPr>
          <w:rFonts w:ascii="Arial" w:hAnsi="Arial" w:cs="Arial"/>
        </w:rPr>
      </w:pPr>
    </w:p>
    <w:p w14:paraId="6274DAF5"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 xml:space="preserve">10. </w:t>
      </w:r>
      <w:r w:rsidR="00FD5B1C" w:rsidRPr="000C56D5">
        <w:rPr>
          <w:rFonts w:ascii="Arial" w:hAnsi="Arial" w:cs="Arial"/>
          <w:b/>
        </w:rPr>
        <w:t>Сведения о приобретении облигаций, которые могут быть размещены в рамках программы облигаций</w:t>
      </w:r>
    </w:p>
    <w:p w14:paraId="6274DAF6" w14:textId="77777777" w:rsidR="00FC42F5" w:rsidRPr="000C56D5" w:rsidRDefault="00FC42F5" w:rsidP="000C56D5">
      <w:pPr>
        <w:pStyle w:val="ConsPlusNormal"/>
        <w:spacing w:before="60" w:after="60"/>
        <w:jc w:val="both"/>
        <w:rPr>
          <w:rFonts w:ascii="Arial" w:hAnsi="Arial" w:cs="Arial"/>
        </w:rPr>
      </w:pPr>
      <w:r w:rsidRPr="000C56D5">
        <w:rPr>
          <w:rFonts w:ascii="Arial" w:hAnsi="Arial" w:cs="Arial"/>
        </w:rPr>
        <w:t>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w:t>
      </w:r>
    </w:p>
    <w:p w14:paraId="2DB829FA" w14:textId="77777777" w:rsidR="00576247" w:rsidRPr="000C56D5" w:rsidRDefault="00576247" w:rsidP="000C56D5">
      <w:pPr>
        <w:pStyle w:val="ConsPlusNormal"/>
        <w:spacing w:before="60" w:after="60"/>
        <w:jc w:val="both"/>
        <w:rPr>
          <w:rFonts w:ascii="Arial" w:hAnsi="Arial" w:cs="Arial"/>
          <w:u w:val="single"/>
        </w:rPr>
      </w:pPr>
      <w:r w:rsidRPr="000C56D5">
        <w:rPr>
          <w:rFonts w:ascii="Arial" w:hAnsi="Arial" w:cs="Arial"/>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p>
    <w:p w14:paraId="6274DAF7" w14:textId="77777777" w:rsidR="00D74A1A" w:rsidRPr="000C56D5" w:rsidRDefault="00D74A1A" w:rsidP="000C56D5">
      <w:pPr>
        <w:pStyle w:val="ConsPlusNormal"/>
        <w:spacing w:before="60" w:after="60"/>
        <w:jc w:val="both"/>
        <w:rPr>
          <w:rFonts w:ascii="Arial" w:hAnsi="Arial" w:cs="Arial"/>
        </w:rPr>
      </w:pPr>
    </w:p>
    <w:p w14:paraId="6274DAF8" w14:textId="77777777" w:rsidR="00D74A1A" w:rsidRPr="000C56D5" w:rsidRDefault="00D74A1A" w:rsidP="000C56D5">
      <w:pPr>
        <w:pStyle w:val="ConsPlusNormal"/>
        <w:spacing w:before="60" w:after="60"/>
        <w:jc w:val="both"/>
        <w:rPr>
          <w:rFonts w:ascii="Arial" w:hAnsi="Arial" w:cs="Arial"/>
          <w:b/>
        </w:rPr>
      </w:pPr>
      <w:r w:rsidRPr="000C56D5">
        <w:rPr>
          <w:rFonts w:ascii="Arial" w:hAnsi="Arial" w:cs="Arial"/>
          <w:b/>
        </w:rPr>
        <w:t>общие положения по порядку и условиям приобретения Биржевых облигаций по соглашению с их владельцем (владельцами) и по требованию их владельца (владельцев) с возможностью их последующего обращения</w:t>
      </w:r>
    </w:p>
    <w:p w14:paraId="6274DAF9" w14:textId="77777777" w:rsidR="00FC42F5" w:rsidRPr="000C56D5" w:rsidRDefault="00FC42F5" w:rsidP="000C56D5">
      <w:pPr>
        <w:pStyle w:val="ConsPlusNormal"/>
        <w:spacing w:before="60" w:after="60"/>
        <w:jc w:val="both"/>
        <w:rPr>
          <w:rFonts w:ascii="Arial" w:hAnsi="Arial" w:cs="Arial"/>
        </w:rPr>
      </w:pPr>
      <w:r w:rsidRPr="000C56D5">
        <w:rPr>
          <w:rFonts w:ascii="Arial" w:hAnsi="Arial" w:cs="Arial"/>
        </w:rPr>
        <w:lastRenderedPageBreak/>
        <w:t>Приобретение Биржевых облигаций допускается только после их полной оплаты.</w:t>
      </w:r>
    </w:p>
    <w:p w14:paraId="6274DAFA" w14:textId="77777777" w:rsidR="00FC42F5" w:rsidRPr="000C56D5" w:rsidRDefault="00FC42F5" w:rsidP="000C56D5">
      <w:pPr>
        <w:pStyle w:val="ConsPlusNormal"/>
        <w:spacing w:before="60" w:after="60"/>
        <w:jc w:val="both"/>
        <w:rPr>
          <w:rFonts w:ascii="Arial" w:hAnsi="Arial" w:cs="Arial"/>
        </w:rPr>
      </w:pPr>
      <w:r w:rsidRPr="000C56D5">
        <w:rPr>
          <w:rFonts w:ascii="Arial" w:hAnsi="Arial" w:cs="Arial"/>
        </w:rPr>
        <w:t>Приобретение Биржевых облигаций в рамках одного отдельного Выпуска осуществляется на одинаковых условиях.</w:t>
      </w:r>
    </w:p>
    <w:p w14:paraId="6274DAFB" w14:textId="77777777" w:rsidR="00FC42F5" w:rsidRPr="000C56D5" w:rsidRDefault="00FC42F5" w:rsidP="000C56D5">
      <w:pPr>
        <w:pStyle w:val="ConsPlusNormal"/>
        <w:spacing w:before="60" w:after="60"/>
        <w:jc w:val="both"/>
        <w:rPr>
          <w:rFonts w:ascii="Arial" w:hAnsi="Arial" w:cs="Arial"/>
        </w:rPr>
      </w:pPr>
      <w:r w:rsidRPr="000C56D5">
        <w:rPr>
          <w:rFonts w:ascii="Arial" w:hAnsi="Arial" w:cs="Arial"/>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w:t>
      </w:r>
    </w:p>
    <w:p w14:paraId="6274DAFC" w14:textId="4DDB7A72" w:rsidR="009B3218" w:rsidRPr="000C56D5" w:rsidRDefault="009B3218" w:rsidP="000C56D5">
      <w:pPr>
        <w:pStyle w:val="ConsPlusNormal"/>
        <w:spacing w:before="60" w:after="60"/>
        <w:jc w:val="both"/>
        <w:rPr>
          <w:rFonts w:ascii="Arial" w:hAnsi="Arial" w:cs="Arial"/>
        </w:rPr>
      </w:pPr>
      <w:r w:rsidRPr="000C56D5">
        <w:rPr>
          <w:rFonts w:ascii="Arial" w:hAnsi="Arial" w:cs="Arial"/>
        </w:rPr>
        <w:t>Приобретение Эмитентом Биржевых облигаций осуществля</w:t>
      </w:r>
      <w:r w:rsidR="000E4227" w:rsidRPr="000C56D5">
        <w:rPr>
          <w:rFonts w:ascii="Arial" w:hAnsi="Arial" w:cs="Arial"/>
        </w:rPr>
        <w:t>е</w:t>
      </w:r>
      <w:r w:rsidRPr="000C56D5">
        <w:rPr>
          <w:rFonts w:ascii="Arial" w:hAnsi="Arial" w:cs="Arial"/>
        </w:rPr>
        <w:t>тся через организатора торговли, указанного в п. 8.3 Программы, в соответствии с нормативными документами, регулирующими деятельность организатора торговли. 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 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w:t>
      </w:r>
    </w:p>
    <w:p w14:paraId="199233C6" w14:textId="77777777" w:rsidR="006B3A6E" w:rsidRPr="000C56D5" w:rsidRDefault="006B3A6E" w:rsidP="000C56D5">
      <w:pPr>
        <w:pStyle w:val="ConsPlusNormal"/>
        <w:spacing w:before="60" w:after="60"/>
        <w:jc w:val="both"/>
        <w:rPr>
          <w:rFonts w:ascii="Arial" w:hAnsi="Arial" w:cs="Arial"/>
          <w:u w:val="single"/>
        </w:rPr>
      </w:pPr>
      <w:r w:rsidRPr="000C56D5">
        <w:rPr>
          <w:rFonts w:ascii="Arial" w:hAnsi="Arial" w:cs="Arial"/>
          <w:u w:val="single"/>
        </w:rPr>
        <w:t>Оплата Биржевых облигаций при их приобретении по требованию их владельца (владельцев) производится денежными средствами в безналичном порядке в валюте, установленной Условиями выпуска.</w:t>
      </w:r>
    </w:p>
    <w:p w14:paraId="6274DAFD" w14:textId="697E0CF4" w:rsidR="00FC42F5" w:rsidRPr="000C56D5" w:rsidRDefault="00FC42F5" w:rsidP="000C56D5">
      <w:pPr>
        <w:pStyle w:val="ConsPlusNormal"/>
        <w:spacing w:before="60" w:after="60"/>
        <w:jc w:val="both"/>
        <w:rPr>
          <w:rFonts w:ascii="Arial" w:hAnsi="Arial" w:cs="Arial"/>
        </w:rPr>
      </w:pPr>
      <w:r w:rsidRPr="000C56D5">
        <w:rPr>
          <w:rFonts w:ascii="Arial" w:hAnsi="Arial" w:cs="Arial"/>
        </w:rPr>
        <w:t xml:space="preserve">Оплата Биржевых облигаций при их приобретении </w:t>
      </w:r>
      <w:r w:rsidR="006B3A6E" w:rsidRPr="000C56D5">
        <w:rPr>
          <w:rFonts w:ascii="Arial" w:hAnsi="Arial" w:cs="Arial"/>
        </w:rPr>
        <w:t xml:space="preserve">по соглашению с их владельцем (владельцами) </w:t>
      </w:r>
      <w:r w:rsidRPr="000C56D5">
        <w:rPr>
          <w:rFonts w:ascii="Arial" w:hAnsi="Arial" w:cs="Arial"/>
        </w:rPr>
        <w:t xml:space="preserve">производится денежными средствами в безналичном порядке в </w:t>
      </w:r>
      <w:r w:rsidR="001A7C21" w:rsidRPr="000C56D5">
        <w:rPr>
          <w:rFonts w:ascii="Arial" w:hAnsi="Arial" w:cs="Arial"/>
        </w:rPr>
        <w:t>валюте</w:t>
      </w:r>
      <w:r w:rsidR="00D53480" w:rsidRPr="000C56D5">
        <w:rPr>
          <w:rFonts w:ascii="Arial" w:hAnsi="Arial" w:cs="Arial"/>
        </w:rPr>
        <w:t xml:space="preserve">, установленной </w:t>
      </w:r>
      <w:r w:rsidR="006B3A6E" w:rsidRPr="000C56D5">
        <w:rPr>
          <w:rFonts w:ascii="Arial" w:hAnsi="Arial" w:cs="Arial"/>
        </w:rPr>
        <w:t>решением уполномоченного органа Эмитента о приобретении Биржевых облигаций по соглашению с их владельцем (владельцами)</w:t>
      </w:r>
      <w:r w:rsidRPr="000C56D5">
        <w:rPr>
          <w:rFonts w:ascii="Arial" w:hAnsi="Arial" w:cs="Arial"/>
        </w:rPr>
        <w:t>.</w:t>
      </w:r>
    </w:p>
    <w:p w14:paraId="6B522006" w14:textId="043D7CCE" w:rsidR="00D53480" w:rsidRPr="000F4A2A" w:rsidRDefault="00D53480" w:rsidP="000C56D5">
      <w:pPr>
        <w:pStyle w:val="ConsPlusNormal"/>
        <w:spacing w:before="60" w:after="60"/>
        <w:jc w:val="both"/>
        <w:rPr>
          <w:rFonts w:ascii="Arial" w:hAnsi="Arial"/>
          <w:u w:val="single"/>
        </w:rPr>
      </w:pPr>
      <w:r w:rsidRPr="000C56D5">
        <w:rPr>
          <w:rFonts w:ascii="Arial" w:hAnsi="Arial" w:cs="Arial"/>
        </w:rPr>
        <w:t xml:space="preserve">Если Условиями выпуска </w:t>
      </w:r>
      <w:r w:rsidR="00D717D4">
        <w:rPr>
          <w:rFonts w:ascii="Arial" w:hAnsi="Arial" w:cs="Arial"/>
        </w:rPr>
        <w:t xml:space="preserve">или </w:t>
      </w:r>
      <w:r w:rsidR="00D717D4" w:rsidRPr="00D717D4">
        <w:rPr>
          <w:rFonts w:ascii="Arial" w:hAnsi="Arial" w:cs="Arial"/>
        </w:rPr>
        <w:t>решением уполномоченного органа Эмитента о приобретении Биржевых облигаций по соглашению с их владельцем (владельцами)</w:t>
      </w:r>
      <w:r w:rsidR="00D717D4">
        <w:rPr>
          <w:rFonts w:ascii="Arial" w:hAnsi="Arial" w:cs="Arial"/>
        </w:rPr>
        <w:t xml:space="preserve"> </w:t>
      </w:r>
      <w:r w:rsidRPr="000C56D5">
        <w:rPr>
          <w:rFonts w:ascii="Arial" w:hAnsi="Arial" w:cs="Arial"/>
        </w:rPr>
        <w:t xml:space="preserve">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w:t>
      </w:r>
      <w:r w:rsidRPr="000F4A2A">
        <w:rPr>
          <w:rFonts w:ascii="Arial" w:hAnsi="Arial"/>
          <w:u w:val="single"/>
        </w:rPr>
        <w:t>то Эмитент вправе осуществить оплату Биржевых облигаций в российских рублях по курсу, который будет установлен в соответствии с Условиями выпуска.</w:t>
      </w:r>
    </w:p>
    <w:p w14:paraId="10B9A365" w14:textId="3F79480C" w:rsidR="00D53480" w:rsidRPr="000C56D5" w:rsidRDefault="00D53480" w:rsidP="000C56D5">
      <w:pPr>
        <w:pStyle w:val="ConsPlusNormal"/>
        <w:spacing w:before="60" w:after="60"/>
        <w:jc w:val="both"/>
        <w:rPr>
          <w:rFonts w:ascii="Arial" w:hAnsi="Arial" w:cs="Arial"/>
        </w:rPr>
      </w:pPr>
      <w:r w:rsidRPr="000C56D5">
        <w:rPr>
          <w:rFonts w:ascii="Arial" w:hAnsi="Arial" w:cs="Arial"/>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p>
    <w:p w14:paraId="6274DAFE" w14:textId="77777777" w:rsidR="00FC42F5" w:rsidRPr="000C56D5" w:rsidRDefault="00BE48A0" w:rsidP="000C56D5">
      <w:pPr>
        <w:pStyle w:val="ConsPlusNormal"/>
        <w:spacing w:before="60" w:after="60"/>
        <w:jc w:val="both"/>
        <w:rPr>
          <w:rFonts w:ascii="Arial" w:hAnsi="Arial" w:cs="Arial"/>
        </w:rPr>
      </w:pPr>
      <w:r w:rsidRPr="000C56D5">
        <w:rPr>
          <w:rFonts w:ascii="Arial" w:hAnsi="Arial" w:cs="Arial"/>
        </w:rPr>
        <w:t>В случае приобретения Эмитентом Биржевых облигаций по соглашению с их владельцем (владельцами) и/или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14:paraId="6274DAFF" w14:textId="0E84108B" w:rsidR="00FC42F5" w:rsidRPr="000C56D5" w:rsidRDefault="0046343F" w:rsidP="000C56D5">
      <w:pPr>
        <w:pStyle w:val="ConsPlusNormal"/>
        <w:spacing w:before="60" w:after="60"/>
        <w:jc w:val="both"/>
        <w:rPr>
          <w:rFonts w:ascii="Arial" w:hAnsi="Arial" w:cs="Arial"/>
        </w:rPr>
      </w:pPr>
      <w:r w:rsidRPr="000C56D5">
        <w:rPr>
          <w:rFonts w:ascii="Arial" w:hAnsi="Arial" w:cs="Arial"/>
        </w:rPr>
        <w:t>Приобретение Эмитентом Биржевых облигаций по соглашению с их владельцем (владельцами) и/или по требованию их владельца (владельцев) осуществляется Эмитентом с привлечением профессионального участника рынка ценных бумаг, оказывающего Эмитенту услуги по приобретению Биржевых облигаций по соглашению с их владельцем (владельцами) и/или по требованию их владельца (владельцев) (далее – Агент по приобретению).</w:t>
      </w:r>
    </w:p>
    <w:p w14:paraId="6274DB00" w14:textId="681C6092" w:rsidR="00FC42F5" w:rsidRPr="000C56D5" w:rsidRDefault="00FC42F5" w:rsidP="000C56D5">
      <w:pPr>
        <w:pStyle w:val="ConsPlusNormal"/>
        <w:spacing w:before="60" w:after="60"/>
        <w:jc w:val="both"/>
        <w:rPr>
          <w:rFonts w:ascii="Arial" w:hAnsi="Arial" w:cs="Arial"/>
        </w:rPr>
      </w:pPr>
      <w:r w:rsidRPr="000C56D5">
        <w:rPr>
          <w:rFonts w:ascii="Arial" w:hAnsi="Arial" w:cs="Arial"/>
        </w:rPr>
        <w:t xml:space="preserve">Сообщение о назначении Эмитентом Агента по приобретению Биржевых облигаций по требованию их </w:t>
      </w:r>
      <w:r w:rsidR="002943B9" w:rsidRPr="000C56D5">
        <w:rPr>
          <w:rFonts w:ascii="Arial" w:hAnsi="Arial" w:cs="Arial"/>
        </w:rPr>
        <w:t>владельца (</w:t>
      </w:r>
      <w:r w:rsidRPr="000C56D5">
        <w:rPr>
          <w:rFonts w:ascii="Arial" w:hAnsi="Arial" w:cs="Arial"/>
        </w:rPr>
        <w:t>владельцев</w:t>
      </w:r>
      <w:r w:rsidR="002943B9" w:rsidRPr="000C56D5">
        <w:rPr>
          <w:rFonts w:ascii="Arial" w:hAnsi="Arial" w:cs="Arial"/>
        </w:rPr>
        <w:t>)</w:t>
      </w:r>
      <w:r w:rsidRPr="000C56D5">
        <w:rPr>
          <w:rFonts w:ascii="Arial" w:hAnsi="Arial" w:cs="Arial"/>
        </w:rPr>
        <w:t xml:space="preserve">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14:paraId="6274DB01" w14:textId="338969EE" w:rsidR="00FC42F5" w:rsidRPr="000C56D5" w:rsidRDefault="00FC42F5" w:rsidP="000C56D5">
      <w:pPr>
        <w:pStyle w:val="ConsPlusNormal"/>
        <w:spacing w:before="60" w:after="60"/>
        <w:jc w:val="both"/>
        <w:rPr>
          <w:rFonts w:ascii="Arial" w:hAnsi="Arial" w:cs="Arial"/>
        </w:rPr>
      </w:pPr>
      <w:r w:rsidRPr="000C56D5">
        <w:rPr>
          <w:rFonts w:ascii="Arial" w:hAnsi="Arial" w:cs="Arial"/>
        </w:rPr>
        <w:t xml:space="preserve">Сообщение о назначении Эмитентом Агента по приобретению Биржевых облигаций по соглашению с их </w:t>
      </w:r>
      <w:r w:rsidR="002943B9" w:rsidRPr="000C56D5">
        <w:rPr>
          <w:rFonts w:ascii="Arial" w:hAnsi="Arial" w:cs="Arial"/>
        </w:rPr>
        <w:t>владельцем (</w:t>
      </w:r>
      <w:r w:rsidRPr="000C56D5">
        <w:rPr>
          <w:rFonts w:ascii="Arial" w:hAnsi="Arial" w:cs="Arial"/>
        </w:rPr>
        <w:t>владельцами</w:t>
      </w:r>
      <w:r w:rsidR="002943B9" w:rsidRPr="000C56D5">
        <w:rPr>
          <w:rFonts w:ascii="Arial" w:hAnsi="Arial" w:cs="Arial"/>
        </w:rPr>
        <w:t>)</w:t>
      </w:r>
      <w:r w:rsidRPr="000C56D5">
        <w:rPr>
          <w:rFonts w:ascii="Arial" w:hAnsi="Arial" w:cs="Arial"/>
        </w:rPr>
        <w:t xml:space="preserve">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14:paraId="6274DB02" w14:textId="7607159B" w:rsidR="00BA6A3F" w:rsidRPr="000C56D5" w:rsidRDefault="00BA6A3F" w:rsidP="000C56D5">
      <w:pPr>
        <w:pStyle w:val="ConsPlusNormal"/>
        <w:spacing w:before="60" w:after="60"/>
        <w:jc w:val="both"/>
        <w:rPr>
          <w:rFonts w:ascii="Arial" w:hAnsi="Arial" w:cs="Arial"/>
        </w:rPr>
      </w:pPr>
      <w:r w:rsidRPr="000C56D5">
        <w:rPr>
          <w:rFonts w:ascii="Arial" w:hAnsi="Arial" w:cs="Arial"/>
        </w:rPr>
        <w:lastRenderedPageBreak/>
        <w:t xml:space="preserve">Не позднее чем за 7 (Семь) рабочих дней до начала срока, в течение которого </w:t>
      </w:r>
      <w:r w:rsidR="0045707B" w:rsidRPr="0045707B">
        <w:rPr>
          <w:rFonts w:ascii="Arial" w:hAnsi="Arial" w:cs="Arial"/>
        </w:rPr>
        <w:t xml:space="preserve">владельцами могут быть заявлены требования о приобретении </w:t>
      </w:r>
      <w:r w:rsidR="0045707B">
        <w:rPr>
          <w:rFonts w:ascii="Arial" w:hAnsi="Arial" w:cs="Arial"/>
        </w:rPr>
        <w:t>Э</w:t>
      </w:r>
      <w:r w:rsidR="0045707B" w:rsidRPr="0045707B">
        <w:rPr>
          <w:rFonts w:ascii="Arial" w:hAnsi="Arial" w:cs="Arial"/>
        </w:rPr>
        <w:t xml:space="preserve">митентом принадлежащих им </w:t>
      </w:r>
      <w:r w:rsidRPr="000C56D5">
        <w:rPr>
          <w:rFonts w:ascii="Arial" w:hAnsi="Arial" w:cs="Arial"/>
        </w:rPr>
        <w:t>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6274DB03" w14:textId="53214EB5" w:rsidR="00FC42F5" w:rsidRPr="000C56D5" w:rsidRDefault="00945B16" w:rsidP="000C56D5">
      <w:pPr>
        <w:pStyle w:val="ConsPlusNormal"/>
        <w:spacing w:before="60" w:after="60"/>
        <w:jc w:val="both"/>
        <w:rPr>
          <w:rFonts w:ascii="Arial" w:hAnsi="Arial" w:cs="Arial"/>
        </w:rPr>
      </w:pPr>
      <w:r w:rsidRPr="000C56D5">
        <w:rPr>
          <w:rFonts w:ascii="Arial" w:hAnsi="Arial" w:cs="Arial"/>
        </w:rPr>
        <w:t xml:space="preserve">Информация об указанном решении публикуется Эмитентом в порядке и сроки, указанные в п. 11 Программы. </w:t>
      </w:r>
      <w:r w:rsidR="00FC42F5" w:rsidRPr="000C56D5">
        <w:rPr>
          <w:rFonts w:ascii="Arial" w:hAnsi="Arial" w:cs="Arial"/>
        </w:rPr>
        <w:t xml:space="preserve">Эмитент информирует Биржу </w:t>
      </w:r>
      <w:r w:rsidR="001A61E4" w:rsidRPr="000C56D5">
        <w:rPr>
          <w:rFonts w:ascii="Arial" w:hAnsi="Arial" w:cs="Arial"/>
        </w:rPr>
        <w:t xml:space="preserve">и НРД </w:t>
      </w:r>
      <w:r w:rsidR="00FC42F5" w:rsidRPr="000C56D5">
        <w:rPr>
          <w:rFonts w:ascii="Arial" w:hAnsi="Arial" w:cs="Arial"/>
        </w:rPr>
        <w:t>о принятых решениях в течение 2 (Двух) рабочих дней с даты принятия соответствующих решений.</w:t>
      </w:r>
    </w:p>
    <w:p w14:paraId="6274DB04" w14:textId="77777777" w:rsidR="00FC42F5" w:rsidRPr="000C56D5" w:rsidRDefault="00FC42F5" w:rsidP="000C56D5">
      <w:pPr>
        <w:pStyle w:val="ConsPlusNormal"/>
        <w:spacing w:before="60" w:after="60"/>
        <w:jc w:val="both"/>
        <w:rPr>
          <w:rFonts w:ascii="Arial" w:hAnsi="Arial" w:cs="Arial"/>
        </w:rPr>
      </w:pPr>
      <w:r w:rsidRPr="000C56D5">
        <w:rPr>
          <w:rFonts w:ascii="Arial" w:hAnsi="Arial" w:cs="Arial"/>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w:t>
      </w:r>
      <w:r w:rsidR="00945B16" w:rsidRPr="000C56D5">
        <w:rPr>
          <w:rFonts w:ascii="Arial" w:hAnsi="Arial" w:cs="Arial"/>
        </w:rPr>
        <w:t xml:space="preserve"> </w:t>
      </w:r>
      <w:r w:rsidRPr="000C56D5">
        <w:rPr>
          <w:rFonts w:ascii="Arial" w:hAnsi="Arial" w:cs="Arial"/>
        </w:rPr>
        <w:t>Положения Программы о досрочном погашении Биржевых облигаций по усмотрению их Эмитента к досрочному погашению приобретенных Эмитентом Биржевых облигаций не применяются.</w:t>
      </w:r>
    </w:p>
    <w:p w14:paraId="6274DB05" w14:textId="2936E115" w:rsidR="002D2D29" w:rsidRPr="000C56D5" w:rsidRDefault="00392367" w:rsidP="000C56D5">
      <w:pPr>
        <w:pStyle w:val="ConsPlusNormal"/>
        <w:spacing w:before="60" w:after="60"/>
        <w:jc w:val="both"/>
        <w:rPr>
          <w:rFonts w:ascii="Arial" w:hAnsi="Arial" w:cs="Arial"/>
        </w:rPr>
      </w:pPr>
      <w:r w:rsidRPr="000C56D5">
        <w:rPr>
          <w:rFonts w:ascii="Arial" w:hAnsi="Arial" w:cs="Arial"/>
        </w:rPr>
        <w:t>В случае, если на момент совершения определенных действий, связанных с приобретением Биржевых облигаций по требованию их владельца (владельцев) и/или по соглашению</w:t>
      </w:r>
      <w:r w:rsidR="002943B9" w:rsidRPr="000C56D5">
        <w:rPr>
          <w:rFonts w:ascii="Arial" w:hAnsi="Arial" w:cs="Arial"/>
        </w:rPr>
        <w:t xml:space="preserve"> с их </w:t>
      </w:r>
      <w:r w:rsidRPr="000C56D5">
        <w:rPr>
          <w:rFonts w:ascii="Arial" w:hAnsi="Arial" w:cs="Arial"/>
        </w:rPr>
        <w:t>владельцем (владельцами),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для соответствующего приобретения, направление требований (уведомлений) и приобретение Биржевых облигаций будет осуществляться с учетом требований законодательства Российской Федерации, действующих на момент совершения соответствующих действий.</w:t>
      </w:r>
    </w:p>
    <w:p w14:paraId="2DB83AA3" w14:textId="77777777" w:rsidR="00576247" w:rsidRPr="000C56D5" w:rsidRDefault="00576247" w:rsidP="000C56D5">
      <w:pPr>
        <w:pStyle w:val="ConsPlusNormal"/>
        <w:spacing w:before="60" w:after="60"/>
        <w:jc w:val="both"/>
        <w:rPr>
          <w:rFonts w:ascii="Arial" w:hAnsi="Arial" w:cs="Arial"/>
        </w:rPr>
      </w:pPr>
    </w:p>
    <w:p w14:paraId="6274DB1F" w14:textId="37D9711F" w:rsidR="00945B16" w:rsidRPr="000C56D5" w:rsidRDefault="00945B16" w:rsidP="000C56D5">
      <w:pPr>
        <w:pStyle w:val="ConsPlusNormal"/>
        <w:spacing w:before="60" w:after="60"/>
        <w:jc w:val="both"/>
        <w:rPr>
          <w:rFonts w:ascii="Arial" w:hAnsi="Arial" w:cs="Arial"/>
          <w:b/>
        </w:rPr>
      </w:pPr>
      <w:r w:rsidRPr="000C56D5">
        <w:rPr>
          <w:rFonts w:ascii="Arial" w:hAnsi="Arial" w:cs="Arial"/>
          <w:b/>
        </w:rPr>
        <w:t xml:space="preserve">10.1 </w:t>
      </w:r>
      <w:r w:rsidR="00EA6634" w:rsidRPr="000C56D5">
        <w:rPr>
          <w:rFonts w:ascii="Arial" w:hAnsi="Arial" w:cs="Arial"/>
          <w:b/>
        </w:rPr>
        <w:t>Особенности п</w:t>
      </w:r>
      <w:r w:rsidRPr="000C56D5">
        <w:rPr>
          <w:rFonts w:ascii="Arial" w:hAnsi="Arial" w:cs="Arial"/>
          <w:b/>
        </w:rPr>
        <w:t>риобретение эмитентом облигаций по требованию их владельца (владельцев)</w:t>
      </w:r>
    </w:p>
    <w:p w14:paraId="6274DB20" w14:textId="77777777" w:rsidR="00945B16" w:rsidRPr="000C56D5" w:rsidRDefault="00945B16" w:rsidP="000C56D5">
      <w:pPr>
        <w:pStyle w:val="ConsPlusNormal"/>
        <w:spacing w:before="60" w:after="60"/>
        <w:jc w:val="both"/>
        <w:rPr>
          <w:rFonts w:ascii="Arial" w:hAnsi="Arial" w:cs="Arial"/>
        </w:rPr>
      </w:pPr>
      <w:r w:rsidRPr="000C56D5">
        <w:rPr>
          <w:rFonts w:ascii="Arial" w:hAnsi="Arial" w:cs="Arial"/>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6274DB21" w14:textId="77777777" w:rsidR="00945B16" w:rsidRPr="000C56D5" w:rsidRDefault="00945B16" w:rsidP="000C56D5">
      <w:pPr>
        <w:pStyle w:val="ConsPlusNormal"/>
        <w:spacing w:before="60" w:after="60"/>
        <w:jc w:val="both"/>
        <w:rPr>
          <w:rFonts w:ascii="Arial" w:hAnsi="Arial" w:cs="Arial"/>
        </w:rPr>
      </w:pPr>
      <w:r w:rsidRPr="000C56D5">
        <w:rPr>
          <w:rFonts w:ascii="Arial" w:hAnsi="Arial" w:cs="Arial"/>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6274DB22" w14:textId="2291B173" w:rsidR="00945B16" w:rsidRPr="000C56D5" w:rsidRDefault="00945B16" w:rsidP="000C56D5">
      <w:pPr>
        <w:pStyle w:val="ConsPlusNormal"/>
        <w:spacing w:before="60" w:after="60"/>
        <w:jc w:val="both"/>
        <w:rPr>
          <w:rFonts w:ascii="Arial" w:hAnsi="Arial" w:cs="Arial"/>
        </w:rPr>
      </w:pPr>
      <w:r w:rsidRPr="000C56D5">
        <w:rPr>
          <w:rFonts w:ascii="Arial" w:hAnsi="Arial" w:cs="Arial"/>
        </w:rPr>
        <w:t xml:space="preserve">Информация о приобретении Биржевых облигаций по требованию их </w:t>
      </w:r>
      <w:r w:rsidR="002943B9" w:rsidRPr="000C56D5">
        <w:rPr>
          <w:rFonts w:ascii="Arial" w:hAnsi="Arial" w:cs="Arial"/>
        </w:rPr>
        <w:t>владельца (</w:t>
      </w:r>
      <w:r w:rsidRPr="000C56D5">
        <w:rPr>
          <w:rFonts w:ascii="Arial" w:hAnsi="Arial" w:cs="Arial"/>
        </w:rPr>
        <w:t>владельцев</w:t>
      </w:r>
      <w:r w:rsidR="002943B9" w:rsidRPr="000C56D5">
        <w:rPr>
          <w:rFonts w:ascii="Arial" w:hAnsi="Arial" w:cs="Arial"/>
        </w:rPr>
        <w:t>)</w:t>
      </w:r>
      <w:r w:rsidRPr="000C56D5">
        <w:rPr>
          <w:rFonts w:ascii="Arial" w:hAnsi="Arial" w:cs="Arial"/>
        </w:rPr>
        <w:t xml:space="preserve"> раскрывается одновременно с информацией об определенных ставках по купонам. Информация об определенных Эмитентом ставках по купонам Биржевых облигаций доводится до потенциальных приобретателей путем раскрытия в форме сообщения о существенном факте в порядке и сроки, указанные в п. 11 Программы.</w:t>
      </w:r>
    </w:p>
    <w:p w14:paraId="6274DB23" w14:textId="77777777" w:rsidR="00945B16" w:rsidRPr="000C56D5" w:rsidRDefault="00945B16" w:rsidP="000C56D5">
      <w:pPr>
        <w:pStyle w:val="ConsPlusNormal"/>
        <w:spacing w:before="60" w:after="60"/>
        <w:jc w:val="both"/>
        <w:rPr>
          <w:rFonts w:ascii="Arial" w:hAnsi="Arial" w:cs="Arial"/>
        </w:rPr>
      </w:pPr>
    </w:p>
    <w:p w14:paraId="77D1D1F0" w14:textId="77777777" w:rsidR="00576247" w:rsidRPr="000C56D5" w:rsidRDefault="00576247" w:rsidP="000C56D5">
      <w:pPr>
        <w:pStyle w:val="ConsPlusNormal"/>
        <w:spacing w:before="60" w:after="60"/>
        <w:jc w:val="both"/>
        <w:rPr>
          <w:rFonts w:ascii="Arial" w:hAnsi="Arial" w:cs="Arial"/>
          <w:b/>
        </w:rPr>
      </w:pPr>
      <w:r w:rsidRPr="000C56D5">
        <w:rPr>
          <w:rFonts w:ascii="Arial" w:hAnsi="Arial" w:cs="Arial"/>
          <w:b/>
        </w:rPr>
        <w:t>порядок реализации лицами, осуществляющими права по ценным бумагам, права требовать от эмитента приобретения облигаций:</w:t>
      </w:r>
    </w:p>
    <w:p w14:paraId="544DE198" w14:textId="77777777" w:rsidR="00A50011" w:rsidRPr="0006206C" w:rsidRDefault="00A50011" w:rsidP="00A50011">
      <w:pPr>
        <w:pStyle w:val="ConsPlusNormal"/>
        <w:spacing w:before="60" w:after="60"/>
        <w:jc w:val="both"/>
        <w:rPr>
          <w:rFonts w:ascii="Arial" w:hAnsi="Arial" w:cs="Arial"/>
        </w:rPr>
      </w:pPr>
      <w:r w:rsidRPr="0006206C">
        <w:rPr>
          <w:rFonts w:ascii="Arial" w:hAnsi="Arial" w:cs="Arial"/>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14:paraId="4AD46F24" w14:textId="77777777" w:rsidR="00A50011" w:rsidRDefault="00A50011" w:rsidP="00A50011">
      <w:pPr>
        <w:pStyle w:val="ConsPlusNormal"/>
        <w:spacing w:before="60" w:after="60"/>
        <w:jc w:val="both"/>
        <w:rPr>
          <w:rFonts w:ascii="Arial" w:hAnsi="Arial" w:cs="Arial"/>
        </w:rPr>
      </w:pPr>
      <w:r w:rsidRPr="0006206C">
        <w:rPr>
          <w:rFonts w:ascii="Arial" w:hAnsi="Arial" w:cs="Arial"/>
        </w:rPr>
        <w:t>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11FA0E66" w14:textId="6B2BD055" w:rsidR="00576247" w:rsidRPr="000C56D5" w:rsidRDefault="00576247" w:rsidP="000F4A2A">
      <w:pPr>
        <w:pStyle w:val="ConsPlusNormal"/>
        <w:spacing w:before="60" w:after="60"/>
        <w:jc w:val="both"/>
        <w:rPr>
          <w:rFonts w:ascii="Arial" w:hAnsi="Arial" w:cs="Arial"/>
        </w:rPr>
      </w:pPr>
    </w:p>
    <w:p w14:paraId="637ADC6F" w14:textId="77777777" w:rsidR="00576247" w:rsidRPr="000C56D5" w:rsidRDefault="00576247" w:rsidP="000C56D5">
      <w:pPr>
        <w:pStyle w:val="ConsPlusNormal"/>
        <w:spacing w:before="60" w:after="60"/>
        <w:jc w:val="both"/>
        <w:rPr>
          <w:rFonts w:ascii="Arial" w:hAnsi="Arial" w:cs="Arial"/>
        </w:rPr>
      </w:pPr>
    </w:p>
    <w:p w14:paraId="6274DB24" w14:textId="77777777" w:rsidR="00945B16" w:rsidRPr="000C56D5" w:rsidRDefault="00945B16" w:rsidP="000C56D5">
      <w:pPr>
        <w:pStyle w:val="ConsPlusNormal"/>
        <w:spacing w:before="60" w:after="60"/>
        <w:jc w:val="both"/>
        <w:rPr>
          <w:rFonts w:ascii="Arial" w:hAnsi="Arial" w:cs="Arial"/>
        </w:rPr>
      </w:pPr>
      <w:r w:rsidRPr="000C56D5">
        <w:rPr>
          <w:rFonts w:ascii="Arial" w:hAnsi="Arial" w:cs="Arial"/>
          <w:b/>
        </w:rPr>
        <w:t>порядок и условия приобретения облигаций, включая срок (порядок определения срока) приобретения облигаций</w:t>
      </w:r>
    </w:p>
    <w:p w14:paraId="5E9197EA" w14:textId="25783354" w:rsidR="008C1284" w:rsidRPr="000C56D5" w:rsidRDefault="008C1284" w:rsidP="000C56D5">
      <w:pPr>
        <w:pStyle w:val="ConsPlusNormal"/>
        <w:spacing w:before="60" w:after="60"/>
        <w:jc w:val="both"/>
        <w:rPr>
          <w:rFonts w:ascii="Arial" w:hAnsi="Arial" w:cs="Arial"/>
        </w:rPr>
      </w:pPr>
      <w:r w:rsidRPr="000C56D5">
        <w:rPr>
          <w:rFonts w:ascii="Arial" w:hAnsi="Arial" w:cs="Arial"/>
        </w:rPr>
        <w:lastRenderedPageBreak/>
        <w:t>Дата приобретения Биржевых облигаций определяется как 3 (Третий) рабочий день с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(далее – «Дата приобретения по требованию владельцев</w:t>
      </w:r>
      <w:r w:rsidR="00945B16" w:rsidRPr="00945B16">
        <w:rPr>
          <w:rFonts w:ascii="Arial" w:hAnsi="Arial" w:cs="Arial"/>
        </w:rPr>
        <w:t>»);</w:t>
      </w:r>
    </w:p>
    <w:p w14:paraId="127DE0AD" w14:textId="77777777" w:rsidR="008C1284" w:rsidRPr="000C56D5" w:rsidRDefault="008C1284" w:rsidP="000C56D5">
      <w:pPr>
        <w:pStyle w:val="ConsPlusNormal"/>
        <w:spacing w:before="60" w:after="60"/>
        <w:jc w:val="both"/>
        <w:rPr>
          <w:rFonts w:ascii="Arial" w:hAnsi="Arial" w:cs="Arial"/>
        </w:rPr>
      </w:pPr>
      <w:r w:rsidRPr="000C56D5">
        <w:rPr>
          <w:rFonts w:ascii="Arial" w:hAnsi="Arial" w:cs="Arial"/>
        </w:rPr>
        <w:t>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w:t>
      </w:r>
    </w:p>
    <w:p w14:paraId="3F671316" w14:textId="77777777" w:rsidR="0045707B" w:rsidRDefault="0045707B" w:rsidP="000C56D5">
      <w:pPr>
        <w:pStyle w:val="ConsPlusNormal"/>
        <w:spacing w:before="60" w:after="60"/>
        <w:jc w:val="both"/>
        <w:rPr>
          <w:rFonts w:ascii="Arial" w:hAnsi="Arial" w:cs="Arial"/>
        </w:rPr>
      </w:pPr>
      <w:r w:rsidRPr="0045707B">
        <w:rPr>
          <w:rFonts w:ascii="Arial" w:hAnsi="Arial" w:cs="Arial"/>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14:paraId="73B6D432" w14:textId="705409AE" w:rsidR="00576247" w:rsidRPr="000C56D5" w:rsidRDefault="00576247" w:rsidP="000C56D5">
      <w:pPr>
        <w:pStyle w:val="ConsPlusNormal"/>
        <w:spacing w:before="60" w:after="60"/>
        <w:jc w:val="both"/>
        <w:rPr>
          <w:rFonts w:ascii="Arial" w:hAnsi="Arial" w:cs="Arial"/>
        </w:rPr>
      </w:pPr>
      <w:r w:rsidRPr="000C56D5">
        <w:rPr>
          <w:rFonts w:ascii="Arial" w:hAnsi="Arial" w:cs="Arial"/>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w:t>
      </w:r>
      <w:r w:rsidR="00CA5929">
        <w:rPr>
          <w:rFonts w:ascii="Arial" w:hAnsi="Arial" w:cs="Arial"/>
        </w:rPr>
        <w:t xml:space="preserve">Агентом по приобретению </w:t>
      </w:r>
      <w:r w:rsidRPr="000C56D5">
        <w:rPr>
          <w:rFonts w:ascii="Arial" w:hAnsi="Arial" w:cs="Arial"/>
        </w:rPr>
        <w:t>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14:paraId="5550A7FB" w14:textId="26A54E78" w:rsidR="00576247" w:rsidRPr="000C56D5" w:rsidRDefault="00576247" w:rsidP="000C56D5">
      <w:pPr>
        <w:pStyle w:val="ConsPlusNormal"/>
        <w:spacing w:before="60" w:after="60"/>
        <w:jc w:val="both"/>
        <w:rPr>
          <w:rFonts w:ascii="Arial" w:hAnsi="Arial" w:cs="Arial"/>
        </w:rPr>
      </w:pPr>
      <w:r w:rsidRPr="000C56D5">
        <w:rPr>
          <w:rFonts w:ascii="Arial" w:hAnsi="Arial" w:cs="Arial"/>
        </w:rPr>
        <w:t>Агент по приобретению в Дату приобретения по требованию владельцев в течение периода в</w:t>
      </w:r>
      <w:r w:rsidR="008C1284" w:rsidRPr="000C56D5">
        <w:rPr>
          <w:rFonts w:ascii="Arial" w:hAnsi="Arial" w:cs="Arial"/>
        </w:rPr>
        <w:t>ремени, согласованного с Биржей</w:t>
      </w:r>
      <w:r w:rsidRPr="000C56D5">
        <w:rPr>
          <w:rFonts w:ascii="Arial" w:hAnsi="Arial" w:cs="Arial"/>
        </w:rPr>
        <w:t xml:space="preserve"> обязуется подать </w:t>
      </w:r>
      <w:r w:rsidR="00CA5929">
        <w:rPr>
          <w:rFonts w:ascii="Arial" w:hAnsi="Arial" w:cs="Arial"/>
        </w:rPr>
        <w:t xml:space="preserve">от своего имени за счет и по поручению Эмитента </w:t>
      </w:r>
      <w:r w:rsidRPr="000C56D5">
        <w:rPr>
          <w:rFonts w:ascii="Arial" w:hAnsi="Arial" w:cs="Arial"/>
        </w:rPr>
        <w:t xml:space="preserve">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w:t>
      </w:r>
      <w:r w:rsidR="00A50011">
        <w:rPr>
          <w:rFonts w:ascii="Arial" w:hAnsi="Arial" w:cs="Arial"/>
        </w:rPr>
        <w:t>т</w:t>
      </w:r>
      <w:r w:rsidRPr="000C56D5">
        <w:rPr>
          <w:rFonts w:ascii="Arial" w:hAnsi="Arial" w:cs="Arial"/>
        </w:rPr>
        <w:t>ребования о приобретении Биржевых облигаций, находящимся в системе торгов Биржи к моменту совершения сделки.</w:t>
      </w:r>
    </w:p>
    <w:p w14:paraId="6274DB40" w14:textId="6BF7D811" w:rsidR="00745A2F" w:rsidRPr="000C56D5" w:rsidRDefault="00945B16" w:rsidP="000C56D5">
      <w:pPr>
        <w:pStyle w:val="ConsPlusNormal"/>
        <w:spacing w:before="60" w:after="60"/>
        <w:jc w:val="both"/>
        <w:rPr>
          <w:rFonts w:ascii="Arial" w:hAnsi="Arial" w:cs="Arial"/>
        </w:rPr>
      </w:pPr>
      <w:r w:rsidRPr="000C56D5">
        <w:rPr>
          <w:rFonts w:ascii="Arial" w:hAnsi="Arial" w:cs="Arial"/>
        </w:rPr>
        <w:t>Эмитент обязуется приобрести все Биржевые облигации,</w:t>
      </w:r>
      <w:r w:rsidR="008C1284" w:rsidRPr="000C56D5">
        <w:rPr>
          <w:rFonts w:ascii="Arial" w:hAnsi="Arial" w:cs="Arial"/>
        </w:rPr>
        <w:t xml:space="preserve"> в отношении</w:t>
      </w:r>
      <w:r w:rsidRPr="000C56D5">
        <w:rPr>
          <w:rFonts w:ascii="Arial" w:hAnsi="Arial" w:cs="Arial"/>
        </w:rPr>
        <w:t xml:space="preserve"> </w:t>
      </w:r>
      <w:r w:rsidR="00A50011">
        <w:rPr>
          <w:rFonts w:ascii="Arial" w:hAnsi="Arial" w:cs="Arial"/>
        </w:rPr>
        <w:t>которых поступили т</w:t>
      </w:r>
      <w:r w:rsidR="008C1284" w:rsidRPr="000C56D5">
        <w:rPr>
          <w:rFonts w:ascii="Arial" w:hAnsi="Arial" w:cs="Arial"/>
        </w:rPr>
        <w:t xml:space="preserve">ребования о приобретении Биржевых облигаций </w:t>
      </w:r>
      <w:r w:rsidRPr="000C56D5">
        <w:rPr>
          <w:rFonts w:ascii="Arial" w:hAnsi="Arial" w:cs="Arial"/>
        </w:rPr>
        <w:t>в Период предъявления Биржевых обли</w:t>
      </w:r>
      <w:r w:rsidR="008C1284" w:rsidRPr="000C56D5">
        <w:rPr>
          <w:rFonts w:ascii="Arial" w:hAnsi="Arial" w:cs="Arial"/>
        </w:rPr>
        <w:t>гаций к приобретению Эмитентом.</w:t>
      </w:r>
    </w:p>
    <w:p w14:paraId="4FC6C96E" w14:textId="77777777" w:rsidR="008C1284" w:rsidRPr="000C56D5" w:rsidRDefault="008C1284" w:rsidP="000C56D5">
      <w:pPr>
        <w:pStyle w:val="ConsPlusNormal"/>
        <w:spacing w:before="60" w:after="60"/>
        <w:jc w:val="both"/>
        <w:rPr>
          <w:rFonts w:ascii="Arial" w:hAnsi="Arial" w:cs="Arial"/>
        </w:rPr>
      </w:pPr>
    </w:p>
    <w:p w14:paraId="6274DB41" w14:textId="77777777" w:rsidR="00945B16" w:rsidRPr="000C56D5" w:rsidRDefault="00945B16" w:rsidP="000C56D5">
      <w:pPr>
        <w:pStyle w:val="ConsPlusNormal"/>
        <w:spacing w:before="60" w:after="60"/>
        <w:jc w:val="both"/>
        <w:rPr>
          <w:rFonts w:ascii="Arial" w:hAnsi="Arial" w:cs="Arial"/>
        </w:rPr>
      </w:pPr>
      <w:r w:rsidRPr="000C56D5">
        <w:rPr>
          <w:rFonts w:ascii="Arial" w:hAnsi="Arial" w:cs="Arial"/>
          <w:b/>
        </w:rPr>
        <w:t>порядок принятия уполномоченным органом эмитента решения о приобретении облигаций</w:t>
      </w:r>
      <w:r w:rsidR="00EA6634" w:rsidRPr="000C56D5">
        <w:rPr>
          <w:rFonts w:ascii="Arial" w:hAnsi="Arial" w:cs="Arial"/>
          <w:b/>
        </w:rPr>
        <w:t xml:space="preserve"> по требованию их владельца (владельцев)</w:t>
      </w:r>
    </w:p>
    <w:p w14:paraId="6274DB42" w14:textId="2EB6691D" w:rsidR="00945B16" w:rsidRPr="000C56D5" w:rsidRDefault="00BE48A0" w:rsidP="000C56D5">
      <w:pPr>
        <w:pStyle w:val="ConsPlusNormal"/>
        <w:spacing w:before="60" w:after="60"/>
        <w:jc w:val="both"/>
        <w:rPr>
          <w:rFonts w:ascii="Arial" w:hAnsi="Arial" w:cs="Arial"/>
        </w:rPr>
      </w:pPr>
      <w:r w:rsidRPr="000C56D5">
        <w:rPr>
          <w:rFonts w:ascii="Arial" w:hAnsi="Arial" w:cs="Arial"/>
        </w:rPr>
        <w:t>Принятия отдельного решения уполномоченного органа Эмитента о приобретении Биржевых облигаций по требованию их</w:t>
      </w:r>
      <w:r w:rsidR="002943B9" w:rsidRPr="000C56D5">
        <w:rPr>
          <w:rFonts w:ascii="Arial" w:hAnsi="Arial" w:cs="Arial"/>
        </w:rPr>
        <w:t xml:space="preserve"> владельца</w:t>
      </w:r>
      <w:r w:rsidRPr="000C56D5">
        <w:rPr>
          <w:rFonts w:ascii="Arial" w:hAnsi="Arial" w:cs="Arial"/>
        </w:rPr>
        <w:t xml:space="preserve"> </w:t>
      </w:r>
      <w:r w:rsidR="002943B9" w:rsidRPr="000C56D5">
        <w:rPr>
          <w:rFonts w:ascii="Arial" w:hAnsi="Arial" w:cs="Arial"/>
        </w:rPr>
        <w:t>(</w:t>
      </w:r>
      <w:r w:rsidRPr="000C56D5">
        <w:rPr>
          <w:rFonts w:ascii="Arial" w:hAnsi="Arial" w:cs="Arial"/>
        </w:rPr>
        <w:t>владельцев</w:t>
      </w:r>
      <w:r w:rsidR="002943B9" w:rsidRPr="000C56D5">
        <w:rPr>
          <w:rFonts w:ascii="Arial" w:hAnsi="Arial" w:cs="Arial"/>
        </w:rPr>
        <w:t>)</w:t>
      </w:r>
      <w:r w:rsidRPr="000C56D5">
        <w:rPr>
          <w:rFonts w:ascii="Arial" w:hAnsi="Arial" w:cs="Arial"/>
        </w:rPr>
        <w:t xml:space="preserve"> не требуется.</w:t>
      </w:r>
    </w:p>
    <w:p w14:paraId="6274DB43" w14:textId="77777777" w:rsidR="00BE48A0" w:rsidRPr="000C56D5" w:rsidRDefault="00BE48A0" w:rsidP="000C56D5">
      <w:pPr>
        <w:pStyle w:val="ConsPlusNormal"/>
        <w:spacing w:before="60" w:after="60"/>
        <w:jc w:val="both"/>
        <w:rPr>
          <w:rFonts w:ascii="Arial" w:hAnsi="Arial" w:cs="Arial"/>
        </w:rPr>
      </w:pPr>
    </w:p>
    <w:p w14:paraId="6274DB44" w14:textId="77777777" w:rsidR="00945B16" w:rsidRPr="000C56D5" w:rsidRDefault="00945B16" w:rsidP="000C56D5">
      <w:pPr>
        <w:pStyle w:val="ConsPlusNormal"/>
        <w:spacing w:before="60" w:after="60"/>
        <w:jc w:val="both"/>
        <w:rPr>
          <w:rFonts w:ascii="Arial" w:hAnsi="Arial" w:cs="Arial"/>
        </w:rPr>
      </w:pPr>
      <w:r w:rsidRPr="000C56D5">
        <w:rPr>
          <w:rFonts w:ascii="Arial" w:hAnsi="Arial" w:cs="Arial"/>
          <w:b/>
        </w:rPr>
        <w:t>порядок раскрытия эмитентом информации об условиях и итогах приобретения облигаций</w:t>
      </w:r>
      <w:r w:rsidR="00EA6634" w:rsidRPr="000C56D5">
        <w:rPr>
          <w:rFonts w:ascii="Arial" w:hAnsi="Arial" w:cs="Arial"/>
          <w:b/>
        </w:rPr>
        <w:t xml:space="preserve"> по требованию их владельца (владельцев)</w:t>
      </w:r>
    </w:p>
    <w:p w14:paraId="6274DB45" w14:textId="448FF37B" w:rsidR="00BA6A3F" w:rsidRPr="000C56D5" w:rsidRDefault="009B3218" w:rsidP="000C56D5">
      <w:pPr>
        <w:pStyle w:val="ConsPlusNormal"/>
        <w:spacing w:before="60" w:after="60"/>
        <w:jc w:val="both"/>
        <w:rPr>
          <w:rFonts w:ascii="Arial" w:hAnsi="Arial" w:cs="Arial"/>
        </w:rPr>
      </w:pPr>
      <w:r w:rsidRPr="000C56D5">
        <w:rPr>
          <w:rFonts w:ascii="Arial" w:hAnsi="Arial" w:cs="Arial"/>
        </w:rPr>
        <w:t xml:space="preserve">1. </w:t>
      </w:r>
      <w:r w:rsidR="00BA6A3F" w:rsidRPr="000C56D5">
        <w:rPr>
          <w:rFonts w:ascii="Arial" w:hAnsi="Arial" w:cs="Arial"/>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на страниц</w:t>
      </w:r>
      <w:r w:rsidR="00A1618E" w:rsidRPr="000C56D5">
        <w:rPr>
          <w:rFonts w:ascii="Arial" w:hAnsi="Arial" w:cs="Arial"/>
        </w:rPr>
        <w:t>е</w:t>
      </w:r>
      <w:r w:rsidR="00BA6A3F" w:rsidRPr="000C56D5">
        <w:rPr>
          <w:rFonts w:ascii="Arial" w:hAnsi="Arial" w:cs="Arial"/>
        </w:rPr>
        <w:t xml:space="preserve"> в сети Интернет в срок не позднее даты начала размещения </w:t>
      </w:r>
      <w:r w:rsidR="00993F5A" w:rsidRPr="000C56D5">
        <w:rPr>
          <w:rFonts w:ascii="Arial" w:hAnsi="Arial" w:cs="Arial"/>
        </w:rPr>
        <w:t xml:space="preserve">первого выпуска </w:t>
      </w:r>
      <w:r w:rsidR="00BA6A3F" w:rsidRPr="000C56D5">
        <w:rPr>
          <w:rFonts w:ascii="Arial" w:hAnsi="Arial" w:cs="Arial"/>
        </w:rPr>
        <w:t>Биржевых облигаций</w:t>
      </w:r>
      <w:r w:rsidR="009B115C" w:rsidRPr="000C56D5">
        <w:rPr>
          <w:rFonts w:ascii="Arial" w:hAnsi="Arial" w:cs="Arial"/>
        </w:rPr>
        <w:t>,</w:t>
      </w:r>
      <w:r w:rsidR="00993F5A" w:rsidRPr="000C56D5">
        <w:rPr>
          <w:rFonts w:ascii="Arial" w:hAnsi="Arial" w:cs="Arial"/>
        </w:rPr>
        <w:t xml:space="preserve"> осуществляемого в рамках Программы</w:t>
      </w:r>
      <w:r w:rsidR="00BA6A3F" w:rsidRPr="000C56D5">
        <w:rPr>
          <w:rFonts w:ascii="Arial" w:hAnsi="Arial" w:cs="Arial"/>
        </w:rPr>
        <w:t>.</w:t>
      </w:r>
    </w:p>
    <w:p w14:paraId="6274DB46" w14:textId="77777777" w:rsidR="00BA6A3F" w:rsidRPr="000C56D5" w:rsidRDefault="00BA6A3F" w:rsidP="000C56D5">
      <w:pPr>
        <w:pStyle w:val="ConsPlusNormal"/>
        <w:spacing w:before="60" w:after="60"/>
        <w:jc w:val="both"/>
        <w:rPr>
          <w:rFonts w:ascii="Arial" w:hAnsi="Arial" w:cs="Arial"/>
        </w:rPr>
      </w:pPr>
      <w:r w:rsidRPr="000C56D5">
        <w:rPr>
          <w:rFonts w:ascii="Arial" w:hAnsi="Arial" w:cs="Arial"/>
        </w:rPr>
        <w:t>2. 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w:t>
      </w:r>
    </w:p>
    <w:p w14:paraId="6274DB47" w14:textId="77777777" w:rsidR="00BA6A3F" w:rsidRPr="000C56D5" w:rsidRDefault="009B3218" w:rsidP="000C56D5">
      <w:pPr>
        <w:pStyle w:val="ConsPlusNormal"/>
        <w:spacing w:before="60" w:after="60"/>
        <w:jc w:val="both"/>
        <w:rPr>
          <w:rFonts w:ascii="Arial" w:hAnsi="Arial" w:cs="Arial"/>
        </w:rPr>
      </w:pPr>
      <w:r w:rsidRPr="000C56D5">
        <w:rPr>
          <w:rFonts w:ascii="Arial" w:hAnsi="Arial" w:cs="Arial"/>
        </w:rPr>
        <w:t>3</w:t>
      </w:r>
      <w:r w:rsidR="00BA6A3F" w:rsidRPr="000C56D5">
        <w:rPr>
          <w:rFonts w:ascii="Arial" w:hAnsi="Arial" w:cs="Arial"/>
        </w:rPr>
        <w:t>. Информация об итогах приобретения Биржевых облигаций и об исполнении Эмитентом обязательств по п</w:t>
      </w:r>
      <w:r w:rsidRPr="000C56D5">
        <w:rPr>
          <w:rFonts w:ascii="Arial" w:hAnsi="Arial" w:cs="Arial"/>
        </w:rPr>
        <w:t xml:space="preserve">риобретению Биржевых облигаций </w:t>
      </w:r>
      <w:r w:rsidR="00BA6A3F" w:rsidRPr="000C56D5">
        <w:rPr>
          <w:rFonts w:ascii="Arial" w:hAnsi="Arial" w:cs="Arial"/>
        </w:rPr>
        <w:t>по требованию владельцев Биржевых облигаций</w:t>
      </w:r>
      <w:r w:rsidRPr="000C56D5">
        <w:rPr>
          <w:rFonts w:ascii="Arial" w:hAnsi="Arial" w:cs="Arial"/>
        </w:rPr>
        <w:t xml:space="preserve"> </w:t>
      </w:r>
      <w:r w:rsidR="00BA6A3F" w:rsidRPr="000C56D5">
        <w:rPr>
          <w:rFonts w:ascii="Arial" w:hAnsi="Arial" w:cs="Arial"/>
        </w:rPr>
        <w:t>(в том числе о количестве приобретенных Биржевых облигаций</w:t>
      </w:r>
      <w:r w:rsidRPr="000C56D5">
        <w:rPr>
          <w:rFonts w:ascii="Arial" w:hAnsi="Arial" w:cs="Arial"/>
        </w:rPr>
        <w:t>)</w:t>
      </w:r>
      <w:r w:rsidR="00BA6A3F" w:rsidRPr="000C56D5">
        <w:rPr>
          <w:rFonts w:ascii="Arial" w:hAnsi="Arial" w:cs="Arial"/>
        </w:rPr>
        <w:t xml:space="preserve"> раскрывается в порядке и сроки, указанные в п. 11 Программы.</w:t>
      </w:r>
    </w:p>
    <w:p w14:paraId="6274DB48" w14:textId="77777777" w:rsidR="009B3218" w:rsidRPr="000C56D5" w:rsidRDefault="009B3218" w:rsidP="000C56D5">
      <w:pPr>
        <w:pStyle w:val="ConsPlusNormal"/>
        <w:spacing w:before="60" w:after="60"/>
        <w:jc w:val="both"/>
        <w:rPr>
          <w:rFonts w:ascii="Arial" w:hAnsi="Arial" w:cs="Arial"/>
          <w:b/>
        </w:rPr>
      </w:pPr>
    </w:p>
    <w:p w14:paraId="6274DB49" w14:textId="75A64571" w:rsidR="00945B16" w:rsidRPr="001C0440" w:rsidRDefault="00945B16" w:rsidP="000C56D5">
      <w:pPr>
        <w:pStyle w:val="ConsPlusNormal"/>
        <w:spacing w:before="60" w:after="60"/>
        <w:jc w:val="both"/>
        <w:rPr>
          <w:rFonts w:ascii="Arial" w:hAnsi="Arial"/>
          <w:b/>
        </w:rPr>
      </w:pPr>
      <w:r w:rsidRPr="000C56D5">
        <w:rPr>
          <w:rFonts w:ascii="Arial" w:hAnsi="Arial" w:cs="Arial"/>
          <w:b/>
        </w:rPr>
        <w:t>иные условия приобретения облигаций</w:t>
      </w:r>
      <w:r w:rsidR="00EA6634" w:rsidRPr="000C56D5">
        <w:rPr>
          <w:rFonts w:ascii="Arial" w:hAnsi="Arial" w:cs="Arial"/>
          <w:b/>
        </w:rPr>
        <w:t xml:space="preserve"> по требованию их владельца (владельцев)</w:t>
      </w:r>
      <w:r w:rsidR="00BE48A0" w:rsidRPr="000C56D5">
        <w:rPr>
          <w:rFonts w:ascii="Arial" w:hAnsi="Arial" w:cs="Arial"/>
          <w:b/>
        </w:rPr>
        <w:t>:</w:t>
      </w:r>
    </w:p>
    <w:p w14:paraId="08FB6557" w14:textId="601BD5E4" w:rsidR="00371B98" w:rsidRPr="000C56D5" w:rsidRDefault="004F0C0C" w:rsidP="000C56D5">
      <w:pPr>
        <w:pStyle w:val="ConsPlusNormal"/>
        <w:spacing w:before="60" w:after="60"/>
        <w:jc w:val="both"/>
        <w:rPr>
          <w:rFonts w:ascii="Arial" w:hAnsi="Arial" w:cs="Arial"/>
        </w:rPr>
      </w:pPr>
      <w:r w:rsidRPr="000C56D5">
        <w:rPr>
          <w:rFonts w:ascii="Arial" w:hAnsi="Arial" w:cs="Arial"/>
        </w:rPr>
        <w:t>В случае, когда на дату приобретения Биржевых облигаций по требованию их владельца (владельцев) Биржевые облигации не обращаются на торгах Биржи, Эмитент приобретает Биржевые облигации,</w:t>
      </w:r>
      <w:r w:rsidR="00A50011">
        <w:rPr>
          <w:rFonts w:ascii="Arial" w:hAnsi="Arial" w:cs="Arial"/>
        </w:rPr>
        <w:t xml:space="preserve"> в отношении которых поступили т</w:t>
      </w:r>
      <w:r w:rsidRPr="000C56D5">
        <w:rPr>
          <w:rFonts w:ascii="Arial" w:hAnsi="Arial" w:cs="Arial"/>
        </w:rPr>
        <w:t>ребования о приобретении Биржевых облигаций</w:t>
      </w:r>
      <w:r w:rsidR="00371B98" w:rsidRPr="000C56D5">
        <w:rPr>
          <w:rFonts w:ascii="Arial" w:hAnsi="Arial" w:cs="Arial"/>
        </w:rPr>
        <w:t>,</w:t>
      </w:r>
      <w:r w:rsidRPr="000C56D5">
        <w:rPr>
          <w:rFonts w:ascii="Arial" w:hAnsi="Arial" w:cs="Arial"/>
        </w:rPr>
        <w:t xml:space="preserve"> </w:t>
      </w:r>
      <w:r w:rsidR="00371B98" w:rsidRPr="000C56D5">
        <w:rPr>
          <w:rFonts w:ascii="Arial" w:hAnsi="Arial" w:cs="Arial"/>
        </w:rPr>
        <w:t xml:space="preserve">самостоятельно или с привлечением Агента по приобретению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w:t>
      </w:r>
      <w:r w:rsidR="00371B98" w:rsidRPr="000C56D5">
        <w:rPr>
          <w:rFonts w:ascii="Arial" w:hAnsi="Arial" w:cs="Arial"/>
        </w:rPr>
        <w:lastRenderedPageBreak/>
        <w:t>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0ABBA033" w14:textId="33039692" w:rsidR="00371B98" w:rsidRPr="000C56D5" w:rsidRDefault="00371B98" w:rsidP="000C56D5">
      <w:pPr>
        <w:pStyle w:val="ConsPlusNormal"/>
        <w:spacing w:before="60" w:after="60"/>
        <w:jc w:val="both"/>
        <w:rPr>
          <w:rFonts w:ascii="Arial" w:hAnsi="Arial" w:cs="Arial"/>
        </w:rPr>
      </w:pPr>
      <w:r w:rsidRPr="000C56D5">
        <w:rPr>
          <w:rFonts w:ascii="Arial" w:hAnsi="Arial" w:cs="Arial"/>
        </w:rPr>
        <w:t>В целях заключения сделок по продаже Биржевых облигаций владелец Биржевых облиг</w:t>
      </w:r>
      <w:r w:rsidR="00A50011">
        <w:rPr>
          <w:rFonts w:ascii="Arial" w:hAnsi="Arial" w:cs="Arial"/>
        </w:rPr>
        <w:t>аций либо лицо, уполномоченное в</w:t>
      </w:r>
      <w:r w:rsidRPr="000C56D5">
        <w:rPr>
          <w:rFonts w:ascii="Arial" w:hAnsi="Arial" w:cs="Arial"/>
        </w:rPr>
        <w:t>ладельцем Биржевых облигаций на получение денежных средств по Биржевым облигациям, должен иметь открытый банковский счет в российских рублях</w:t>
      </w:r>
      <w:r w:rsidRPr="001C0440">
        <w:rPr>
          <w:rFonts w:ascii="Arial" w:hAnsi="Arial"/>
        </w:rPr>
        <w:t xml:space="preserve"> </w:t>
      </w:r>
      <w:r w:rsidRPr="000C56D5">
        <w:rPr>
          <w:rFonts w:ascii="Arial" w:hAnsi="Arial" w:cs="Arial"/>
        </w:rPr>
        <w:t>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0415AF34" w14:textId="0D7C00A0" w:rsidR="004F0C0C" w:rsidRPr="000C56D5" w:rsidRDefault="004F0C0C" w:rsidP="000C56D5">
      <w:pPr>
        <w:pStyle w:val="ConsPlusNormal"/>
        <w:spacing w:before="60" w:after="60"/>
        <w:jc w:val="both"/>
        <w:rPr>
          <w:rFonts w:ascii="Arial" w:hAnsi="Arial" w:cs="Arial"/>
        </w:rPr>
      </w:pPr>
      <w:r w:rsidRPr="000C56D5">
        <w:rPr>
          <w:rFonts w:ascii="Arial" w:hAnsi="Arial" w:cs="Arial"/>
        </w:rPr>
        <w:t xml:space="preserve">Договор (сделка) о приобретении Биржевых облигаций считается заключенным в момент получения </w:t>
      </w:r>
      <w:r w:rsidR="00A50011">
        <w:rPr>
          <w:rFonts w:ascii="Arial" w:hAnsi="Arial" w:cs="Arial"/>
        </w:rPr>
        <w:t>т</w:t>
      </w:r>
      <w:r w:rsidRPr="000C56D5">
        <w:rPr>
          <w:rFonts w:ascii="Arial" w:hAnsi="Arial" w:cs="Arial"/>
        </w:rPr>
        <w:t>ребования о приобретении Биржевых облигаций НРД.</w:t>
      </w:r>
    </w:p>
    <w:p w14:paraId="137DCD05" w14:textId="1E0BFE2C" w:rsidR="004F0C0C" w:rsidRPr="000C56D5" w:rsidRDefault="004F0C0C" w:rsidP="000C56D5">
      <w:pPr>
        <w:pStyle w:val="ConsPlusNormal"/>
        <w:spacing w:before="60" w:after="60"/>
        <w:jc w:val="both"/>
        <w:rPr>
          <w:rFonts w:ascii="Arial" w:hAnsi="Arial" w:cs="Arial"/>
        </w:rPr>
      </w:pPr>
      <w:r w:rsidRPr="000C56D5">
        <w:rPr>
          <w:rFonts w:ascii="Arial" w:hAnsi="Arial" w:cs="Arial"/>
        </w:rPr>
        <w:t xml:space="preserve">Эмитент не несет обязательств по приобретению Биржевых облигаций по отношению к владельцам Биржевых облигаций, направившим в установленном порядке </w:t>
      </w:r>
      <w:r w:rsidR="00A50011">
        <w:rPr>
          <w:rFonts w:ascii="Arial" w:hAnsi="Arial" w:cs="Arial"/>
        </w:rPr>
        <w:t>т</w:t>
      </w:r>
      <w:r w:rsidRPr="000C56D5">
        <w:rPr>
          <w:rFonts w:ascii="Arial" w:hAnsi="Arial" w:cs="Arial"/>
        </w:rPr>
        <w:t xml:space="preserve">ребования о приобретении Биржевых облигаций,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которое заявлено к приобретению в </w:t>
      </w:r>
      <w:r w:rsidR="00A50011">
        <w:rPr>
          <w:rFonts w:ascii="Arial" w:hAnsi="Arial" w:cs="Arial"/>
        </w:rPr>
        <w:t>т</w:t>
      </w:r>
      <w:r w:rsidRPr="000C56D5">
        <w:rPr>
          <w:rFonts w:ascii="Arial" w:hAnsi="Arial" w:cs="Arial"/>
        </w:rPr>
        <w:t>ребовании о приобретении Биржевых облигаций.</w:t>
      </w:r>
    </w:p>
    <w:p w14:paraId="5C2EF9ED" w14:textId="5C7AEC35" w:rsidR="004F0C0C" w:rsidRPr="000C56D5" w:rsidRDefault="004F0C0C" w:rsidP="000C56D5">
      <w:pPr>
        <w:pStyle w:val="ConsPlusNormal"/>
        <w:spacing w:before="60" w:after="60"/>
        <w:jc w:val="both"/>
        <w:rPr>
          <w:rFonts w:ascii="Arial" w:hAnsi="Arial" w:cs="Arial"/>
        </w:rPr>
      </w:pPr>
      <w:r w:rsidRPr="000C56D5">
        <w:rPr>
          <w:rFonts w:ascii="Arial" w:hAnsi="Arial" w:cs="Arial"/>
        </w:rPr>
        <w:t>Эмитент не несет обязательств по приобретению Бир</w:t>
      </w:r>
      <w:r w:rsidR="00A50011">
        <w:rPr>
          <w:rFonts w:ascii="Arial" w:hAnsi="Arial" w:cs="Arial"/>
        </w:rPr>
        <w:t>жевых облигаций по отношению к в</w:t>
      </w:r>
      <w:r w:rsidRPr="000C56D5">
        <w:rPr>
          <w:rFonts w:ascii="Arial" w:hAnsi="Arial" w:cs="Arial"/>
        </w:rPr>
        <w:t xml:space="preserve">ладельцам Биржевых облигаций, направившим в установленном порядке </w:t>
      </w:r>
      <w:r w:rsidR="00A50011">
        <w:rPr>
          <w:rFonts w:ascii="Arial" w:hAnsi="Arial" w:cs="Arial"/>
        </w:rPr>
        <w:t>т</w:t>
      </w:r>
      <w:r w:rsidR="004843D3" w:rsidRPr="000C56D5">
        <w:rPr>
          <w:rFonts w:ascii="Arial" w:hAnsi="Arial" w:cs="Arial"/>
        </w:rPr>
        <w:t>ребования о приобретении Биржевых облигаций</w:t>
      </w:r>
      <w:r w:rsidRPr="000C56D5">
        <w:rPr>
          <w:rFonts w:ascii="Arial" w:hAnsi="Arial" w:cs="Arial"/>
        </w:rPr>
        <w:t>,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w:t>
      </w:r>
      <w:r w:rsidR="004843D3" w:rsidRPr="000C56D5">
        <w:rPr>
          <w:rFonts w:ascii="Arial" w:hAnsi="Arial" w:cs="Arial"/>
        </w:rPr>
        <w:t xml:space="preserve"> но </w:t>
      </w:r>
      <w:r w:rsidRPr="000C56D5">
        <w:rPr>
          <w:rFonts w:ascii="Arial" w:hAnsi="Arial" w:cs="Arial"/>
        </w:rPr>
        <w:t xml:space="preserve">при этом указавшим номер счета депо и/или раздел счета депо и/или </w:t>
      </w:r>
      <w:r w:rsidR="00371B98" w:rsidRPr="000C56D5">
        <w:rPr>
          <w:rFonts w:ascii="Arial" w:hAnsi="Arial" w:cs="Arial"/>
        </w:rPr>
        <w:t>сведения, позволяющие идентифицировать лицо, осуществляющее права по Биржевым облигациям и/или уполномоченное на получение денежных средств</w:t>
      </w:r>
      <w:r w:rsidRPr="000C56D5">
        <w:rPr>
          <w:rFonts w:ascii="Arial" w:hAnsi="Arial" w:cs="Arial"/>
        </w:rPr>
        <w:t xml:space="preserve">, не соответствующие указанным в его </w:t>
      </w:r>
      <w:r w:rsidR="00A50011">
        <w:rPr>
          <w:rFonts w:ascii="Arial" w:hAnsi="Arial" w:cs="Arial"/>
        </w:rPr>
        <w:t>т</w:t>
      </w:r>
      <w:r w:rsidR="004843D3" w:rsidRPr="000C56D5">
        <w:rPr>
          <w:rFonts w:ascii="Arial" w:hAnsi="Arial" w:cs="Arial"/>
        </w:rPr>
        <w:t>ребовании о приобретении Биржевых облигаций</w:t>
      </w:r>
      <w:r w:rsidRPr="000C56D5">
        <w:rPr>
          <w:rFonts w:ascii="Arial" w:hAnsi="Arial" w:cs="Arial"/>
        </w:rPr>
        <w:t>.</w:t>
      </w:r>
    </w:p>
    <w:p w14:paraId="5D0F0183" w14:textId="2633844F" w:rsidR="004F0C0C" w:rsidRPr="000C56D5" w:rsidRDefault="004F0C0C" w:rsidP="000C56D5">
      <w:pPr>
        <w:pStyle w:val="ConsPlusNormal"/>
        <w:spacing w:before="60" w:after="60"/>
        <w:jc w:val="both"/>
        <w:rPr>
          <w:rFonts w:ascii="Arial" w:hAnsi="Arial" w:cs="Arial"/>
        </w:rPr>
      </w:pPr>
      <w:r w:rsidRPr="000C56D5">
        <w:rPr>
          <w:rFonts w:ascii="Arial" w:hAnsi="Arial" w:cs="Arial"/>
        </w:rPr>
        <w:t>Эмитент не несет обязательств по приобретению Бир</w:t>
      </w:r>
      <w:r w:rsidR="00A50011">
        <w:rPr>
          <w:rFonts w:ascii="Arial" w:hAnsi="Arial" w:cs="Arial"/>
        </w:rPr>
        <w:t>жевых облигаций по отношению к в</w:t>
      </w:r>
      <w:r w:rsidRPr="000C56D5">
        <w:rPr>
          <w:rFonts w:ascii="Arial" w:hAnsi="Arial" w:cs="Arial"/>
        </w:rPr>
        <w:t xml:space="preserve">ладельцам Биржевых облигаций, направившим в установленном порядке </w:t>
      </w:r>
      <w:r w:rsidR="00A50011">
        <w:rPr>
          <w:rFonts w:ascii="Arial" w:hAnsi="Arial" w:cs="Arial"/>
        </w:rPr>
        <w:t>т</w:t>
      </w:r>
      <w:r w:rsidR="004843D3" w:rsidRPr="000C56D5">
        <w:rPr>
          <w:rFonts w:ascii="Arial" w:hAnsi="Arial" w:cs="Arial"/>
        </w:rPr>
        <w:t>ребования о приобретении Биржевых облигаций</w:t>
      </w:r>
      <w:r w:rsidRPr="000C56D5">
        <w:rPr>
          <w:rFonts w:ascii="Arial" w:hAnsi="Arial" w:cs="Arial"/>
        </w:rPr>
        <w:t xml:space="preserve">,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w:t>
      </w:r>
      <w:r w:rsidR="004843D3" w:rsidRPr="000C56D5">
        <w:rPr>
          <w:rFonts w:ascii="Arial" w:hAnsi="Arial" w:cs="Arial"/>
        </w:rPr>
        <w:t xml:space="preserve">но </w:t>
      </w:r>
      <w:r w:rsidRPr="000C56D5">
        <w:rPr>
          <w:rFonts w:ascii="Arial" w:hAnsi="Arial" w:cs="Arial"/>
        </w:rPr>
        <w:t>при этом указавшим</w:t>
      </w:r>
      <w:r w:rsidR="004843D3" w:rsidRPr="000C56D5">
        <w:rPr>
          <w:rFonts w:ascii="Arial" w:hAnsi="Arial" w:cs="Arial"/>
        </w:rPr>
        <w:t xml:space="preserve"> в</w:t>
      </w:r>
      <w:r w:rsidRPr="000C56D5">
        <w:rPr>
          <w:rFonts w:ascii="Arial" w:hAnsi="Arial" w:cs="Arial"/>
        </w:rPr>
        <w:t xml:space="preserve"> </w:t>
      </w:r>
      <w:r w:rsidR="00A50011">
        <w:rPr>
          <w:rFonts w:ascii="Arial" w:hAnsi="Arial" w:cs="Arial"/>
        </w:rPr>
        <w:t>т</w:t>
      </w:r>
      <w:r w:rsidR="004843D3" w:rsidRPr="000C56D5">
        <w:rPr>
          <w:rFonts w:ascii="Arial" w:hAnsi="Arial" w:cs="Arial"/>
        </w:rPr>
        <w:t xml:space="preserve">ребовании о приобретении Биржевых облигаций </w:t>
      </w:r>
      <w:r w:rsidRPr="000C56D5">
        <w:rPr>
          <w:rFonts w:ascii="Arial" w:hAnsi="Arial" w:cs="Arial"/>
        </w:rPr>
        <w:t xml:space="preserve">некорректные либо не в полном объеме реквизиты </w:t>
      </w:r>
      <w:r w:rsidR="00A50011">
        <w:rPr>
          <w:rFonts w:ascii="Arial" w:hAnsi="Arial" w:cs="Arial"/>
        </w:rPr>
        <w:t>в</w:t>
      </w:r>
      <w:r w:rsidRPr="000C56D5">
        <w:rPr>
          <w:rFonts w:ascii="Arial" w:hAnsi="Arial" w:cs="Arial"/>
        </w:rPr>
        <w:t>ладельца Биржевых облигаций (лица, уполномоченного получать суммы денежных средств).</w:t>
      </w:r>
    </w:p>
    <w:p w14:paraId="6274DB4A" w14:textId="77777777" w:rsidR="00945B16" w:rsidRPr="000C56D5" w:rsidRDefault="00945B16" w:rsidP="000C56D5">
      <w:pPr>
        <w:pStyle w:val="ConsPlusNormal"/>
        <w:spacing w:before="60" w:after="60"/>
        <w:jc w:val="both"/>
        <w:rPr>
          <w:rFonts w:ascii="Arial" w:hAnsi="Arial" w:cs="Arial"/>
        </w:rPr>
      </w:pPr>
    </w:p>
    <w:p w14:paraId="6274DB4B" w14:textId="77777777" w:rsidR="00BE48A0" w:rsidRPr="000C56D5" w:rsidRDefault="00BE48A0" w:rsidP="000C56D5">
      <w:pPr>
        <w:pStyle w:val="ConsPlusNormal"/>
        <w:spacing w:before="60" w:after="60"/>
        <w:jc w:val="both"/>
        <w:rPr>
          <w:rFonts w:ascii="Arial" w:hAnsi="Arial" w:cs="Arial"/>
          <w:b/>
        </w:rPr>
      </w:pPr>
      <w:r w:rsidRPr="000C56D5">
        <w:rPr>
          <w:rFonts w:ascii="Arial" w:hAnsi="Arial" w:cs="Arial"/>
          <w:b/>
        </w:rPr>
        <w:t>10.2. Приобретение эмитентом облигаций по соглашению с их владельцем (владельцами)</w:t>
      </w:r>
    </w:p>
    <w:p w14:paraId="6274DB4C" w14:textId="77777777" w:rsidR="00BE48A0" w:rsidRPr="000C56D5" w:rsidRDefault="00BE48A0" w:rsidP="000C56D5">
      <w:pPr>
        <w:pStyle w:val="ConsPlusNormal"/>
        <w:spacing w:before="60" w:after="60"/>
        <w:jc w:val="both"/>
        <w:rPr>
          <w:rFonts w:ascii="Arial" w:hAnsi="Arial" w:cs="Arial"/>
        </w:rPr>
      </w:pPr>
      <w:r w:rsidRPr="000C56D5">
        <w:rPr>
          <w:rFonts w:ascii="Arial" w:hAnsi="Arial" w:cs="Arial"/>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 до наступления срока погашения на условиях, определенных Программой.</w:t>
      </w:r>
    </w:p>
    <w:p w14:paraId="6274DB4D" w14:textId="77777777" w:rsidR="00BA6A3F" w:rsidRPr="000C56D5" w:rsidRDefault="00BA6A3F" w:rsidP="000C56D5">
      <w:pPr>
        <w:pStyle w:val="ConsPlusNormal"/>
        <w:spacing w:before="60" w:after="60"/>
        <w:jc w:val="both"/>
        <w:rPr>
          <w:rFonts w:ascii="Arial" w:hAnsi="Arial" w:cs="Arial"/>
          <w:b/>
        </w:rPr>
      </w:pPr>
    </w:p>
    <w:p w14:paraId="6274DB4E" w14:textId="77777777" w:rsidR="00BE48A0" w:rsidRPr="000C56D5" w:rsidRDefault="00BE48A0" w:rsidP="000C56D5">
      <w:pPr>
        <w:pStyle w:val="ConsPlusNormal"/>
        <w:spacing w:before="60" w:after="60"/>
        <w:jc w:val="both"/>
        <w:rPr>
          <w:rFonts w:ascii="Arial" w:hAnsi="Arial" w:cs="Arial"/>
        </w:rPr>
      </w:pPr>
      <w:r w:rsidRPr="000C56D5">
        <w:rPr>
          <w:rFonts w:ascii="Arial" w:hAnsi="Arial" w:cs="Arial"/>
          <w:b/>
        </w:rPr>
        <w:t>порядок и условия приобретения облигаций, включая срок (порядок определения срока) приобретения облигаций</w:t>
      </w:r>
    </w:p>
    <w:p w14:paraId="6274DB4F" w14:textId="77777777" w:rsidR="00BA6A3F" w:rsidRPr="000C56D5" w:rsidRDefault="00BE48A0" w:rsidP="000C56D5">
      <w:pPr>
        <w:pStyle w:val="ConsPlusNormal"/>
        <w:spacing w:before="60" w:after="60"/>
        <w:jc w:val="both"/>
        <w:rPr>
          <w:rFonts w:ascii="Arial" w:hAnsi="Arial" w:cs="Arial"/>
        </w:rPr>
      </w:pPr>
      <w:r w:rsidRPr="000C56D5">
        <w:rPr>
          <w:rFonts w:ascii="Arial" w:hAnsi="Arial" w:cs="Arial"/>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w:t>
      </w:r>
      <w:r w:rsidR="00762322" w:rsidRPr="000C56D5">
        <w:rPr>
          <w:rFonts w:ascii="Arial" w:hAnsi="Arial" w:cs="Arial"/>
        </w:rPr>
        <w:t xml:space="preserve"> и/или Ленте новостей</w:t>
      </w:r>
      <w:r w:rsidRPr="000C56D5">
        <w:rPr>
          <w:rFonts w:ascii="Arial" w:hAnsi="Arial" w:cs="Arial"/>
        </w:rPr>
        <w:t>.</w:t>
      </w:r>
    </w:p>
    <w:p w14:paraId="0A141768" w14:textId="0D20EC32" w:rsidR="006805B0" w:rsidRPr="000C56D5" w:rsidRDefault="00BA6A3F" w:rsidP="000C56D5">
      <w:pPr>
        <w:pStyle w:val="ConsPlusNormal"/>
        <w:spacing w:before="60" w:after="60"/>
        <w:jc w:val="both"/>
        <w:rPr>
          <w:rFonts w:ascii="Arial" w:hAnsi="Arial" w:cs="Arial"/>
        </w:rPr>
      </w:pPr>
      <w:r w:rsidRPr="000C56D5">
        <w:rPr>
          <w:rFonts w:ascii="Arial" w:hAnsi="Arial" w:cs="Arial"/>
        </w:rPr>
        <w:t xml:space="preserve">Приобретение Биржевых облигаций по соглашению с их владельцем (владельцами) с возможностью их последующего обращения по предложению Эмитента осуществляется </w:t>
      </w:r>
      <w:r w:rsidR="006805B0" w:rsidRPr="000C56D5">
        <w:rPr>
          <w:rFonts w:ascii="Arial" w:hAnsi="Arial" w:cs="Arial"/>
        </w:rPr>
        <w:t xml:space="preserve">с привлечением Агента по приобретению путем заключения договоров купли-продажи ценных бумаг на торгах, проводимых ЗАО «ФБ ММВБ», путём удовлетворения </w:t>
      </w:r>
      <w:r w:rsidR="00CA5929">
        <w:rPr>
          <w:rFonts w:ascii="Arial" w:hAnsi="Arial" w:cs="Arial"/>
        </w:rPr>
        <w:t xml:space="preserve">Агентом по приобретению </w:t>
      </w:r>
      <w:r w:rsidR="006805B0" w:rsidRPr="000C56D5">
        <w:rPr>
          <w:rFonts w:ascii="Arial" w:hAnsi="Arial" w:cs="Arial"/>
        </w:rPr>
        <w:t xml:space="preserve">адресных заявок на продажу Биржевых облигаций, поданных с использованием системы торгов Биржи в соответствии с Правилами торгов Биржи </w:t>
      </w:r>
      <w:r w:rsidRPr="000C56D5">
        <w:rPr>
          <w:rFonts w:ascii="Arial" w:hAnsi="Arial" w:cs="Arial"/>
        </w:rPr>
        <w:t>в порядке, установленном в решении Эмитента о приобретении, в том числе в</w:t>
      </w:r>
      <w:r w:rsidR="006805B0" w:rsidRPr="000C56D5">
        <w:rPr>
          <w:rFonts w:ascii="Arial" w:hAnsi="Arial" w:cs="Arial"/>
        </w:rPr>
        <w:t xml:space="preserve"> публичных безотзывных офертах.</w:t>
      </w:r>
    </w:p>
    <w:p w14:paraId="6274DB50" w14:textId="3FD2AA2D" w:rsidR="00BA6A3F" w:rsidRPr="000C56D5" w:rsidRDefault="00BA6A3F" w:rsidP="000C56D5">
      <w:pPr>
        <w:pStyle w:val="ConsPlusNormal"/>
        <w:spacing w:before="60" w:after="60"/>
        <w:jc w:val="both"/>
        <w:rPr>
          <w:rFonts w:ascii="Arial" w:hAnsi="Arial" w:cs="Arial"/>
        </w:rPr>
      </w:pPr>
      <w:r w:rsidRPr="000C56D5">
        <w:rPr>
          <w:rFonts w:ascii="Arial" w:hAnsi="Arial" w:cs="Arial"/>
        </w:rPr>
        <w:lastRenderedPageBreak/>
        <w:t xml:space="preserve">Информация о содержании принятых Эмитентом решений о приобретении Биржевых облигаций по соглашению с их владельцем (владельцами), включая содержание публичных безотзывных оферт Эмитента, раскрывается Эмитентом в </w:t>
      </w:r>
      <w:r w:rsidR="009B3218" w:rsidRPr="000C56D5">
        <w:rPr>
          <w:rFonts w:ascii="Arial" w:hAnsi="Arial" w:cs="Arial"/>
        </w:rPr>
        <w:t xml:space="preserve">соответствующем сообщении, публикуемом в </w:t>
      </w:r>
      <w:r w:rsidRPr="000C56D5">
        <w:rPr>
          <w:rFonts w:ascii="Arial" w:hAnsi="Arial" w:cs="Arial"/>
        </w:rPr>
        <w:t>порядке и сроки, указанные в п.11 Программы.</w:t>
      </w:r>
    </w:p>
    <w:p w14:paraId="032DC941" w14:textId="77777777" w:rsidR="00E60149" w:rsidRPr="000C56D5" w:rsidRDefault="00E60149" w:rsidP="000C56D5">
      <w:pPr>
        <w:pStyle w:val="ConsPlusNormal"/>
        <w:spacing w:before="60" w:after="60"/>
        <w:jc w:val="both"/>
        <w:rPr>
          <w:rFonts w:ascii="Arial" w:hAnsi="Arial" w:cs="Arial"/>
        </w:rPr>
      </w:pPr>
    </w:p>
    <w:p w14:paraId="6274DB52" w14:textId="77777777" w:rsidR="00BE48A0" w:rsidRPr="000C56D5" w:rsidRDefault="00BE48A0" w:rsidP="000C56D5">
      <w:pPr>
        <w:pStyle w:val="ConsPlusNormal"/>
        <w:spacing w:before="60" w:after="60"/>
        <w:jc w:val="both"/>
        <w:rPr>
          <w:rFonts w:ascii="Arial" w:hAnsi="Arial" w:cs="Arial"/>
        </w:rPr>
      </w:pPr>
      <w:r w:rsidRPr="000C56D5">
        <w:rPr>
          <w:rFonts w:ascii="Arial" w:hAnsi="Arial" w:cs="Arial"/>
          <w:b/>
        </w:rPr>
        <w:t>порядок принятия уполномоченным органом эмитента решения о приобретении облигаций</w:t>
      </w:r>
      <w:r w:rsidR="00EA6634" w:rsidRPr="000C56D5">
        <w:rPr>
          <w:rFonts w:ascii="Arial" w:hAnsi="Arial" w:cs="Arial"/>
          <w:b/>
        </w:rPr>
        <w:t xml:space="preserve"> по соглашению с их владельцем (владельцами)</w:t>
      </w:r>
    </w:p>
    <w:p w14:paraId="6274DB53" w14:textId="6B9360C2" w:rsidR="00BA6A3F" w:rsidRPr="000C56D5" w:rsidRDefault="00BA6A3F" w:rsidP="000C56D5">
      <w:pPr>
        <w:pStyle w:val="ConsPlusNormal"/>
        <w:spacing w:before="60" w:after="60"/>
        <w:jc w:val="both"/>
        <w:rPr>
          <w:rFonts w:ascii="Arial" w:hAnsi="Arial" w:cs="Arial"/>
        </w:rPr>
      </w:pPr>
      <w:r w:rsidRPr="000C56D5">
        <w:rPr>
          <w:rFonts w:ascii="Arial" w:hAnsi="Arial" w:cs="Arial"/>
        </w:rPr>
        <w:t xml:space="preserve">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не позднее чем за 7 (Семь) рабочих дней до начала срока, в течение которого владельцы Биржевых облигаций могут </w:t>
      </w:r>
      <w:r w:rsidR="004D1E89">
        <w:rPr>
          <w:rFonts w:ascii="Arial" w:hAnsi="Arial" w:cs="Arial"/>
        </w:rPr>
        <w:t xml:space="preserve">передать </w:t>
      </w:r>
      <w:r w:rsidRPr="000C56D5">
        <w:rPr>
          <w:rFonts w:ascii="Arial" w:hAnsi="Arial" w:cs="Arial"/>
        </w:rPr>
        <w:t>уведомление о намерении продать Эмитенту определенное количество Биржевых облигаций, в Ленте новостей и на странице в сети Интернет.</w:t>
      </w:r>
    </w:p>
    <w:p w14:paraId="6274DB54" w14:textId="77777777" w:rsidR="00BA6A3F" w:rsidRPr="000C56D5" w:rsidRDefault="00BA6A3F" w:rsidP="000C56D5">
      <w:pPr>
        <w:pStyle w:val="ConsPlusNormal"/>
        <w:spacing w:before="60" w:after="60"/>
        <w:jc w:val="both"/>
        <w:rPr>
          <w:rFonts w:ascii="Arial" w:hAnsi="Arial" w:cs="Arial"/>
        </w:rPr>
      </w:pPr>
      <w:r w:rsidRPr="000C56D5">
        <w:rPr>
          <w:rFonts w:ascii="Arial" w:hAnsi="Arial" w:cs="Arial"/>
        </w:rPr>
        <w:t>Решение о приобретении Биржевых облигаций принимается уполномоченным органом Эмитента с учетом положений Программы. Возможно неоднократное принятие решений о приобретении Биржевых облигаций.</w:t>
      </w:r>
    </w:p>
    <w:p w14:paraId="6274DB55" w14:textId="77777777" w:rsidR="00BA6A3F" w:rsidRPr="000C56D5" w:rsidRDefault="00BA6A3F" w:rsidP="000C56D5">
      <w:pPr>
        <w:pStyle w:val="ConsPlusNormal"/>
        <w:spacing w:before="60" w:after="60"/>
        <w:jc w:val="both"/>
        <w:rPr>
          <w:rFonts w:ascii="Arial" w:hAnsi="Arial" w:cs="Arial"/>
        </w:rPr>
      </w:pPr>
      <w:r w:rsidRPr="000C56D5">
        <w:rPr>
          <w:rFonts w:ascii="Arial" w:hAnsi="Arial" w:cs="Arial"/>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6274DB56" w14:textId="77777777" w:rsidR="00BA6A3F" w:rsidRPr="000C56D5" w:rsidRDefault="00BA6A3F" w:rsidP="000C56D5">
      <w:pPr>
        <w:pStyle w:val="ConsPlusNormal"/>
        <w:numPr>
          <w:ilvl w:val="0"/>
          <w:numId w:val="21"/>
        </w:numPr>
        <w:spacing w:before="60" w:after="60"/>
        <w:jc w:val="both"/>
        <w:rPr>
          <w:rFonts w:ascii="Arial" w:hAnsi="Arial" w:cs="Arial"/>
        </w:rPr>
      </w:pPr>
      <w:r w:rsidRPr="000C56D5">
        <w:rPr>
          <w:rFonts w:ascii="Arial" w:hAnsi="Arial" w:cs="Arial"/>
        </w:rPr>
        <w:t>дату принятия решения о приобретении (выкупе) Биржевых облигаций;</w:t>
      </w:r>
    </w:p>
    <w:p w14:paraId="6274DB57" w14:textId="77777777" w:rsidR="00BA6A3F" w:rsidRPr="000C56D5" w:rsidRDefault="00BA6A3F" w:rsidP="000C56D5">
      <w:pPr>
        <w:pStyle w:val="ConsPlusNormal"/>
        <w:numPr>
          <w:ilvl w:val="0"/>
          <w:numId w:val="21"/>
        </w:numPr>
        <w:spacing w:before="60" w:after="60"/>
        <w:jc w:val="both"/>
        <w:rPr>
          <w:rFonts w:ascii="Arial" w:hAnsi="Arial" w:cs="Arial"/>
        </w:rPr>
      </w:pPr>
      <w:r w:rsidRPr="000C56D5">
        <w:rPr>
          <w:rFonts w:ascii="Arial" w:hAnsi="Arial" w:cs="Arial"/>
        </w:rPr>
        <w:t>серию и форму Биржевых облигаций, идентификационный номер выпуска Биржевых облигаций и дату допуска Биржевых облигаций к торгам на бирже;</w:t>
      </w:r>
    </w:p>
    <w:p w14:paraId="607AFD58" w14:textId="77777777" w:rsidR="002714AA" w:rsidRPr="000C56D5" w:rsidRDefault="002714AA" w:rsidP="001C0440">
      <w:pPr>
        <w:pStyle w:val="af6"/>
        <w:numPr>
          <w:ilvl w:val="0"/>
          <w:numId w:val="21"/>
        </w:numPr>
        <w:spacing w:before="60" w:after="60"/>
        <w:contextualSpacing w:val="0"/>
        <w:rPr>
          <w:rFonts w:ascii="Arial" w:eastAsiaTheme="minorHAnsi" w:hAnsi="Arial" w:cs="Arial"/>
          <w:lang w:eastAsia="en-US"/>
        </w:rPr>
      </w:pPr>
      <w:r w:rsidRPr="000C56D5">
        <w:rPr>
          <w:rFonts w:ascii="Arial" w:eastAsiaTheme="minorHAnsi" w:hAnsi="Arial" w:cs="Arial"/>
          <w:lang w:eastAsia="en-US"/>
        </w:rPr>
        <w:t>международный код (номер) идентификации ценных бумаг (ISIN);</w:t>
      </w:r>
    </w:p>
    <w:p w14:paraId="6274DB58" w14:textId="34209182" w:rsidR="00BA6A3F" w:rsidRPr="000C56D5" w:rsidRDefault="00BA6A3F" w:rsidP="000C56D5">
      <w:pPr>
        <w:pStyle w:val="ConsPlusNormal"/>
        <w:numPr>
          <w:ilvl w:val="0"/>
          <w:numId w:val="21"/>
        </w:numPr>
        <w:spacing w:before="60" w:after="60"/>
        <w:jc w:val="both"/>
        <w:rPr>
          <w:rFonts w:ascii="Arial" w:hAnsi="Arial" w:cs="Arial"/>
        </w:rPr>
      </w:pPr>
      <w:r w:rsidRPr="000C56D5">
        <w:rPr>
          <w:rFonts w:ascii="Arial" w:hAnsi="Arial" w:cs="Arial"/>
        </w:rPr>
        <w:t>количество приобретаемых Биржевых облигаций;</w:t>
      </w:r>
    </w:p>
    <w:p w14:paraId="745FB1A1" w14:textId="3B9CA498" w:rsidR="00D46F17" w:rsidRPr="000C56D5" w:rsidRDefault="00D46F17" w:rsidP="000C56D5">
      <w:pPr>
        <w:pStyle w:val="ConsPlusNormal"/>
        <w:numPr>
          <w:ilvl w:val="0"/>
          <w:numId w:val="21"/>
        </w:numPr>
        <w:spacing w:before="60" w:after="60"/>
        <w:jc w:val="both"/>
        <w:rPr>
          <w:rFonts w:ascii="Arial" w:hAnsi="Arial" w:cs="Arial"/>
        </w:rPr>
      </w:pPr>
      <w:r w:rsidRPr="000C56D5">
        <w:rPr>
          <w:rFonts w:ascii="Arial" w:hAnsi="Arial" w:cs="Arial"/>
        </w:rPr>
        <w:t>порядок реализации лицами, осуществляющими права по Биржевым облигациям, права продать Биржевые облигации путем принятия предложения Эмитента об их приобретении;</w:t>
      </w:r>
    </w:p>
    <w:p w14:paraId="6274DB5A" w14:textId="77777777" w:rsidR="00BA6A3F" w:rsidRPr="000C56D5" w:rsidRDefault="00BA6A3F" w:rsidP="000C56D5">
      <w:pPr>
        <w:pStyle w:val="ConsPlusNormal"/>
        <w:numPr>
          <w:ilvl w:val="0"/>
          <w:numId w:val="21"/>
        </w:numPr>
        <w:spacing w:before="60" w:after="60"/>
        <w:jc w:val="both"/>
        <w:rPr>
          <w:rFonts w:ascii="Arial" w:hAnsi="Arial" w:cs="Arial"/>
        </w:rPr>
      </w:pPr>
      <w:r w:rsidRPr="000C56D5">
        <w:rPr>
          <w:rFonts w:ascii="Arial" w:hAnsi="Arial" w:cs="Arial"/>
        </w:rPr>
        <w:t>дату начала приобретения Эмитентом Биржевых облигаций;</w:t>
      </w:r>
    </w:p>
    <w:p w14:paraId="6274DB5B" w14:textId="77777777" w:rsidR="00BA6A3F" w:rsidRPr="000C56D5" w:rsidRDefault="00BA6A3F" w:rsidP="000C56D5">
      <w:pPr>
        <w:pStyle w:val="ConsPlusNormal"/>
        <w:numPr>
          <w:ilvl w:val="0"/>
          <w:numId w:val="21"/>
        </w:numPr>
        <w:spacing w:before="60" w:after="60"/>
        <w:jc w:val="both"/>
        <w:rPr>
          <w:rFonts w:ascii="Arial" w:hAnsi="Arial" w:cs="Arial"/>
        </w:rPr>
      </w:pPr>
      <w:r w:rsidRPr="000C56D5">
        <w:rPr>
          <w:rFonts w:ascii="Arial" w:hAnsi="Arial" w:cs="Arial"/>
        </w:rPr>
        <w:t>дату окончания приобретения Биржевых облигаций;</w:t>
      </w:r>
    </w:p>
    <w:p w14:paraId="6274DB5C" w14:textId="77777777" w:rsidR="00BA6A3F" w:rsidRPr="000C56D5" w:rsidRDefault="00BA6A3F" w:rsidP="000C56D5">
      <w:pPr>
        <w:pStyle w:val="ConsPlusNormal"/>
        <w:numPr>
          <w:ilvl w:val="0"/>
          <w:numId w:val="21"/>
        </w:numPr>
        <w:spacing w:before="60" w:after="60"/>
        <w:jc w:val="both"/>
        <w:rPr>
          <w:rFonts w:ascii="Arial" w:hAnsi="Arial" w:cs="Arial"/>
        </w:rPr>
      </w:pPr>
      <w:r w:rsidRPr="000C56D5">
        <w:rPr>
          <w:rFonts w:ascii="Arial" w:hAnsi="Arial" w:cs="Arial"/>
        </w:rPr>
        <w:t>цену приобретения Биржевых облигаций или порядок ее определения;</w:t>
      </w:r>
    </w:p>
    <w:p w14:paraId="6E4DD268" w14:textId="4FE84C4B" w:rsidR="00A140C7" w:rsidRPr="000C56D5" w:rsidRDefault="00A140C7" w:rsidP="000C56D5">
      <w:pPr>
        <w:pStyle w:val="ConsPlusNormal"/>
        <w:numPr>
          <w:ilvl w:val="0"/>
          <w:numId w:val="21"/>
        </w:numPr>
        <w:spacing w:before="60" w:after="60"/>
        <w:jc w:val="both"/>
        <w:rPr>
          <w:rFonts w:ascii="Arial" w:hAnsi="Arial" w:cs="Arial"/>
        </w:rPr>
      </w:pPr>
      <w:r w:rsidRPr="000C56D5">
        <w:rPr>
          <w:rFonts w:ascii="Arial" w:hAnsi="Arial" w:cs="Arial"/>
        </w:rPr>
        <w:t>валюту, в которой осуществляется приобретение Биржевых облигаций;</w:t>
      </w:r>
    </w:p>
    <w:p w14:paraId="6274DB5D" w14:textId="77777777" w:rsidR="00BA6A3F" w:rsidRPr="000C56D5" w:rsidRDefault="00BA6A3F" w:rsidP="000C56D5">
      <w:pPr>
        <w:pStyle w:val="ConsPlusNormal"/>
        <w:numPr>
          <w:ilvl w:val="0"/>
          <w:numId w:val="21"/>
        </w:numPr>
        <w:spacing w:before="60" w:after="60"/>
        <w:jc w:val="both"/>
        <w:rPr>
          <w:rFonts w:ascii="Arial" w:hAnsi="Arial" w:cs="Arial"/>
        </w:rPr>
      </w:pPr>
      <w:r w:rsidRPr="000C56D5">
        <w:rPr>
          <w:rFonts w:ascii="Arial" w:hAnsi="Arial" w:cs="Arial"/>
        </w:rPr>
        <w:t>порядок приобретения Биржевых облигаций;</w:t>
      </w:r>
    </w:p>
    <w:p w14:paraId="6274DB5E" w14:textId="77777777" w:rsidR="00BA6A3F" w:rsidRPr="000C56D5" w:rsidRDefault="00BA6A3F" w:rsidP="000C56D5">
      <w:pPr>
        <w:pStyle w:val="ConsPlusNormal"/>
        <w:numPr>
          <w:ilvl w:val="0"/>
          <w:numId w:val="21"/>
        </w:numPr>
        <w:spacing w:before="60" w:after="60"/>
        <w:jc w:val="both"/>
        <w:rPr>
          <w:rFonts w:ascii="Arial" w:hAnsi="Arial" w:cs="Arial"/>
        </w:rPr>
      </w:pPr>
      <w:r w:rsidRPr="000C56D5">
        <w:rPr>
          <w:rFonts w:ascii="Arial" w:hAnsi="Arial" w:cs="Arial"/>
        </w:rPr>
        <w:t>форму и срок оплаты;</w:t>
      </w:r>
    </w:p>
    <w:p w14:paraId="6274DB5F" w14:textId="59729D15" w:rsidR="00BA6A3F" w:rsidRPr="000C56D5" w:rsidRDefault="00BA6A3F" w:rsidP="000C56D5">
      <w:pPr>
        <w:pStyle w:val="ConsPlusNormal"/>
        <w:numPr>
          <w:ilvl w:val="0"/>
          <w:numId w:val="21"/>
        </w:numPr>
        <w:spacing w:before="60" w:after="60"/>
        <w:jc w:val="both"/>
        <w:rPr>
          <w:rFonts w:ascii="Arial" w:hAnsi="Arial" w:cs="Arial"/>
        </w:rPr>
      </w:pPr>
      <w:r w:rsidRPr="000C56D5">
        <w:rPr>
          <w:rFonts w:ascii="Arial" w:hAnsi="Arial" w:cs="Arial"/>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4E769FBD" w14:textId="40D4B7D1" w:rsidR="00D46F17" w:rsidRPr="000C56D5" w:rsidRDefault="00D46F17" w:rsidP="000C56D5">
      <w:pPr>
        <w:pStyle w:val="ConsPlusNormal"/>
        <w:spacing w:before="60" w:after="60"/>
        <w:jc w:val="both"/>
        <w:rPr>
          <w:rFonts w:ascii="Arial" w:hAnsi="Arial" w:cs="Arial"/>
        </w:rPr>
      </w:pPr>
      <w:r w:rsidRPr="000C56D5">
        <w:rPr>
          <w:rFonts w:ascii="Arial" w:hAnsi="Arial" w:cs="Arial"/>
        </w:rPr>
        <w:t>Срок, в течение которого лица, осуществляющие права по Биржевым облигациям, могут направлять волеизъявления о принятии предложения Эмитента о приобретении у них Биржевых облигации на установленных в решении Эмитента и изложенных в опубликованном сообщении о приобретении Биржевых облигаций условиях, не может быть менее 5 (Пяти) рабочих дней.</w:t>
      </w:r>
    </w:p>
    <w:p w14:paraId="4FB2F008" w14:textId="37DAF891" w:rsidR="00A140C7" w:rsidRPr="000C56D5" w:rsidRDefault="00A140C7" w:rsidP="000C56D5">
      <w:pPr>
        <w:pStyle w:val="ConsPlusNormal"/>
        <w:spacing w:before="60" w:after="60"/>
        <w:jc w:val="both"/>
        <w:rPr>
          <w:rFonts w:ascii="Arial" w:hAnsi="Arial" w:cs="Arial"/>
        </w:rPr>
      </w:pPr>
      <w:r w:rsidRPr="000C56D5">
        <w:rPr>
          <w:rFonts w:ascii="Arial" w:hAnsi="Arial" w:cs="Arial"/>
        </w:rPr>
        <w:t xml:space="preserve">Если решением о приобретении Биржевых облигаций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оплату Биржевых облигаций </w:t>
      </w:r>
      <w:r w:rsidRPr="00EB1D8B">
        <w:rPr>
          <w:rFonts w:ascii="Arial" w:hAnsi="Arial" w:cs="Arial"/>
          <w:u w:val="single"/>
        </w:rPr>
        <w:t>в российских рублях по курсу, который будет установлен в соответствии с Условиями выпуска</w:t>
      </w:r>
      <w:r w:rsidRPr="000C56D5">
        <w:rPr>
          <w:rFonts w:ascii="Arial" w:hAnsi="Arial" w:cs="Arial"/>
        </w:rPr>
        <w:t>.</w:t>
      </w:r>
    </w:p>
    <w:p w14:paraId="6274DB60" w14:textId="6AB710FD" w:rsidR="00BA6A3F" w:rsidRPr="000C56D5" w:rsidRDefault="00A140C7" w:rsidP="000C56D5">
      <w:pPr>
        <w:pStyle w:val="ConsPlusNormal"/>
        <w:spacing w:before="60" w:after="60"/>
        <w:jc w:val="both"/>
        <w:rPr>
          <w:rFonts w:ascii="Arial" w:hAnsi="Arial" w:cs="Arial"/>
        </w:rPr>
      </w:pPr>
      <w:r w:rsidRPr="000C56D5">
        <w:rPr>
          <w:rFonts w:ascii="Arial" w:hAnsi="Arial" w:cs="Arial"/>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p>
    <w:p w14:paraId="4622C905" w14:textId="77777777" w:rsidR="00E60149" w:rsidRPr="000C56D5" w:rsidRDefault="00E60149" w:rsidP="000C56D5">
      <w:pPr>
        <w:pStyle w:val="ConsPlusNormal"/>
        <w:spacing w:before="60" w:after="60"/>
        <w:jc w:val="both"/>
        <w:rPr>
          <w:rFonts w:ascii="Arial" w:hAnsi="Arial" w:cs="Arial"/>
        </w:rPr>
      </w:pPr>
    </w:p>
    <w:p w14:paraId="6274DB61" w14:textId="77777777" w:rsidR="00BE48A0" w:rsidRPr="000C56D5" w:rsidRDefault="00BE48A0" w:rsidP="000C56D5">
      <w:pPr>
        <w:pStyle w:val="ConsPlusNormal"/>
        <w:spacing w:before="60" w:after="60"/>
        <w:jc w:val="both"/>
        <w:rPr>
          <w:rFonts w:ascii="Arial" w:hAnsi="Arial" w:cs="Arial"/>
        </w:rPr>
      </w:pPr>
      <w:r w:rsidRPr="000C56D5">
        <w:rPr>
          <w:rFonts w:ascii="Arial" w:hAnsi="Arial" w:cs="Arial"/>
          <w:b/>
        </w:rPr>
        <w:lastRenderedPageBreak/>
        <w:t>порядок раскрытия эмитентом информации об условиях и итогах приобретения облигаций</w:t>
      </w:r>
      <w:r w:rsidR="00EA6634" w:rsidRPr="000C56D5">
        <w:rPr>
          <w:rFonts w:ascii="Arial" w:hAnsi="Arial" w:cs="Arial"/>
          <w:b/>
        </w:rPr>
        <w:t xml:space="preserve"> по соглашению с их владельцем (владельцами)</w:t>
      </w:r>
    </w:p>
    <w:p w14:paraId="6274DB62" w14:textId="77777777" w:rsidR="00BE48A0" w:rsidRPr="000C56D5" w:rsidRDefault="009B3218" w:rsidP="000C56D5">
      <w:pPr>
        <w:pStyle w:val="ConsPlusNormal"/>
        <w:spacing w:before="60" w:after="60"/>
        <w:jc w:val="both"/>
        <w:rPr>
          <w:rFonts w:ascii="Arial" w:hAnsi="Arial" w:cs="Arial"/>
        </w:rPr>
      </w:pPr>
      <w:r w:rsidRPr="000C56D5">
        <w:rPr>
          <w:rFonts w:ascii="Arial" w:hAnsi="Arial" w:cs="Arial"/>
        </w:rPr>
        <w:t>1.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p>
    <w:p w14:paraId="6274DB63" w14:textId="77777777" w:rsidR="009B3218" w:rsidRPr="000C56D5" w:rsidRDefault="009B3218" w:rsidP="000C56D5">
      <w:pPr>
        <w:pStyle w:val="ConsPlusNormal"/>
        <w:spacing w:before="60" w:after="60"/>
        <w:jc w:val="both"/>
        <w:rPr>
          <w:rFonts w:ascii="Arial" w:hAnsi="Arial" w:cs="Arial"/>
        </w:rPr>
      </w:pPr>
      <w:r w:rsidRPr="000C56D5">
        <w:rPr>
          <w:rFonts w:ascii="Arial" w:hAnsi="Arial" w:cs="Arial"/>
        </w:rPr>
        <w:t>2. Информация об итогах приобретения Биржевых облигаций и об исполнении Эмитентом обязательств по приобретению Биржевых облигаций по соглашению с владельцем (владельцами) Биржевых облигаций (в том числе о количестве приобретенных Биржевых облигаций) раскрывается в порядке и сроки, указанные в п. 11 Программы.</w:t>
      </w:r>
    </w:p>
    <w:p w14:paraId="6274DB64" w14:textId="77777777" w:rsidR="009B3218" w:rsidRPr="000C56D5" w:rsidRDefault="009B3218" w:rsidP="000C56D5">
      <w:pPr>
        <w:pStyle w:val="ConsPlusNormal"/>
        <w:spacing w:before="60" w:after="60"/>
        <w:jc w:val="both"/>
        <w:rPr>
          <w:rFonts w:ascii="Arial" w:hAnsi="Arial" w:cs="Arial"/>
          <w:b/>
        </w:rPr>
      </w:pPr>
    </w:p>
    <w:p w14:paraId="7578E0F8" w14:textId="1D463CEB" w:rsidR="00E60149" w:rsidRPr="000C56D5" w:rsidRDefault="00BE48A0" w:rsidP="000C56D5">
      <w:pPr>
        <w:pStyle w:val="ConsPlusNormal"/>
        <w:spacing w:before="60" w:after="60"/>
        <w:jc w:val="both"/>
        <w:rPr>
          <w:rFonts w:ascii="Arial" w:hAnsi="Arial" w:cs="Arial"/>
        </w:rPr>
      </w:pPr>
      <w:r w:rsidRPr="000C56D5">
        <w:rPr>
          <w:rFonts w:ascii="Arial" w:hAnsi="Arial" w:cs="Arial"/>
          <w:b/>
        </w:rPr>
        <w:t>иные условия приобретения облигаций</w:t>
      </w:r>
      <w:r w:rsidR="00EA6634" w:rsidRPr="000C56D5">
        <w:rPr>
          <w:rFonts w:ascii="Arial" w:hAnsi="Arial" w:cs="Arial"/>
          <w:b/>
        </w:rPr>
        <w:t xml:space="preserve"> по соглашению с их владельцем (владельцами)</w:t>
      </w:r>
      <w:r w:rsidR="00E60149" w:rsidRPr="000C56D5">
        <w:rPr>
          <w:rFonts w:ascii="Arial" w:hAnsi="Arial" w:cs="Arial"/>
          <w:b/>
        </w:rPr>
        <w:t>:</w:t>
      </w:r>
    </w:p>
    <w:p w14:paraId="395B8726" w14:textId="1FDF34C8" w:rsidR="00E60149" w:rsidRPr="000C56D5" w:rsidRDefault="00E60149" w:rsidP="000C56D5">
      <w:pPr>
        <w:pStyle w:val="ConsPlusNormal"/>
        <w:spacing w:before="60" w:after="60"/>
        <w:jc w:val="both"/>
        <w:rPr>
          <w:rFonts w:ascii="Arial" w:hAnsi="Arial" w:cs="Arial"/>
        </w:rPr>
      </w:pPr>
      <w:r w:rsidRPr="000C56D5">
        <w:rPr>
          <w:rFonts w:ascii="Arial" w:hAnsi="Arial" w:cs="Arial"/>
        </w:rPr>
        <w:t>В случае, когда на дату приобретения Биржевых облигаций по соглашени</w:t>
      </w:r>
      <w:r w:rsidR="00D46F17" w:rsidRPr="000C56D5">
        <w:rPr>
          <w:rFonts w:ascii="Arial" w:hAnsi="Arial" w:cs="Arial"/>
        </w:rPr>
        <w:t>ю с их владельцем (владельцами)</w:t>
      </w:r>
      <w:r w:rsidRPr="000C56D5">
        <w:rPr>
          <w:rFonts w:ascii="Arial" w:hAnsi="Arial" w:cs="Arial"/>
        </w:rPr>
        <w:t xml:space="preserve"> Биржевые облигации не обращаются на торгах Биржи, Эмитент приобретает Биржевые облигации у их владельцев на следующих условиях и в следующем порядке:</w:t>
      </w:r>
    </w:p>
    <w:p w14:paraId="0F7542A2" w14:textId="77777777" w:rsidR="00B10A3E" w:rsidRPr="000C56D5" w:rsidRDefault="00B10A3E" w:rsidP="000C56D5">
      <w:pPr>
        <w:pStyle w:val="ConsPlusNormal"/>
        <w:spacing w:before="60" w:after="60"/>
        <w:jc w:val="both"/>
        <w:rPr>
          <w:rFonts w:ascii="Arial" w:hAnsi="Arial" w:cs="Arial"/>
        </w:rPr>
      </w:pPr>
      <w:r w:rsidRPr="000C56D5">
        <w:rPr>
          <w:rFonts w:ascii="Arial" w:hAnsi="Arial" w:cs="Arial"/>
        </w:rPr>
        <w:t>1) 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депозитарием, осуществляющим учет прав на Биржевые облигации,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 (далее также – Уведомление) депозитарию. Порядок дачи указаний (инструкций), определяется договором с депозитарием.</w:t>
      </w:r>
    </w:p>
    <w:p w14:paraId="208A081C" w14:textId="0D7439D1" w:rsidR="00B10A3E" w:rsidRPr="000C56D5" w:rsidRDefault="00B10A3E" w:rsidP="000C56D5">
      <w:pPr>
        <w:pStyle w:val="ConsPlusNormal"/>
        <w:spacing w:before="60" w:after="60"/>
        <w:jc w:val="both"/>
        <w:rPr>
          <w:rFonts w:ascii="Arial" w:hAnsi="Arial" w:cs="Arial"/>
        </w:rPr>
      </w:pPr>
      <w:r w:rsidRPr="000C56D5">
        <w:rPr>
          <w:rFonts w:ascii="Arial" w:hAnsi="Arial" w:cs="Arial"/>
        </w:rPr>
        <w:t xml:space="preserve">Депозитарий, получивший </w:t>
      </w:r>
      <w:r w:rsidR="00737B5D" w:rsidRPr="000C56D5">
        <w:rPr>
          <w:rFonts w:ascii="Arial" w:hAnsi="Arial" w:cs="Arial"/>
        </w:rPr>
        <w:t>указания (инструкции), направляе</w:t>
      </w:r>
      <w:r w:rsidRPr="000C56D5">
        <w:rPr>
          <w:rFonts w:ascii="Arial" w:hAnsi="Arial" w:cs="Arial"/>
        </w:rPr>
        <w:t>т НРД сообщение, содержащее Уведомление (далее также - сообщение о волеизъявлении). Сообщение о волеизъявлении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6A65EA0B" w14:textId="1B114290" w:rsidR="00B10A3E" w:rsidRPr="000C56D5" w:rsidRDefault="00B10A3E" w:rsidP="000C56D5">
      <w:pPr>
        <w:pStyle w:val="ConsPlusNormal"/>
        <w:spacing w:before="60" w:after="60"/>
        <w:jc w:val="both"/>
        <w:rPr>
          <w:rFonts w:ascii="Arial" w:hAnsi="Arial" w:cs="Arial"/>
        </w:rPr>
      </w:pPr>
      <w:r w:rsidRPr="000C56D5">
        <w:rPr>
          <w:rFonts w:ascii="Arial" w:hAnsi="Arial" w:cs="Arial"/>
        </w:rPr>
        <w:t>В сообщении о волеизъявлении пом</w:t>
      </w:r>
      <w:r w:rsidR="00737B5D" w:rsidRPr="000C56D5">
        <w:rPr>
          <w:rFonts w:ascii="Arial" w:hAnsi="Arial" w:cs="Arial"/>
        </w:rPr>
        <w:t>имо указанных выше сведений так</w:t>
      </w:r>
      <w:r w:rsidRPr="000C56D5">
        <w:rPr>
          <w:rFonts w:ascii="Arial" w:hAnsi="Arial" w:cs="Arial"/>
        </w:rPr>
        <w:t>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w:t>
      </w:r>
      <w:r w:rsidR="00737B5D" w:rsidRPr="000C56D5">
        <w:rPr>
          <w:rFonts w:ascii="Arial" w:hAnsi="Arial" w:cs="Arial"/>
        </w:rPr>
        <w:t>,</w:t>
      </w:r>
      <w:r w:rsidRPr="000C56D5">
        <w:rPr>
          <w:rFonts w:ascii="Arial" w:hAnsi="Arial" w:cs="Arial"/>
        </w:rPr>
        <w:t xml:space="preserve">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62D099F6" w14:textId="5C10FFB1" w:rsidR="00B10A3E" w:rsidRPr="000C56D5" w:rsidRDefault="00B10A3E" w:rsidP="000C56D5">
      <w:pPr>
        <w:pStyle w:val="ConsPlusNormal"/>
        <w:spacing w:before="60" w:after="60"/>
        <w:jc w:val="both"/>
        <w:rPr>
          <w:rFonts w:ascii="Arial" w:hAnsi="Arial" w:cs="Arial"/>
        </w:rPr>
      </w:pPr>
      <w:r w:rsidRPr="000C56D5">
        <w:rPr>
          <w:rFonts w:ascii="Arial" w:hAnsi="Arial" w:cs="Arial"/>
        </w:rPr>
        <w:t xml:space="preserve">В дополнение к сообщению о волеизъявлении владелец Биржевых облигаций либо лицо, уполномоченное владельцем Биржевых облигаций, вправе передать </w:t>
      </w:r>
      <w:r w:rsidR="003C1812" w:rsidRPr="000C56D5">
        <w:rPr>
          <w:rFonts w:ascii="Arial" w:hAnsi="Arial" w:cs="Arial"/>
        </w:rPr>
        <w:t xml:space="preserve">Эмитенту </w:t>
      </w:r>
      <w:r w:rsidRPr="000C56D5">
        <w:rPr>
          <w:rFonts w:ascii="Arial" w:hAnsi="Arial" w:cs="Arial"/>
        </w:rPr>
        <w:t xml:space="preserve">документы, необходимые для применения соответствующих ставок налогообложения при налогообложении доходов, полученных по Биржевым облигациям. В случае </w:t>
      </w:r>
      <w:r w:rsidR="00737B5D" w:rsidRPr="000C56D5">
        <w:rPr>
          <w:rFonts w:ascii="Arial" w:hAnsi="Arial" w:cs="Arial"/>
        </w:rPr>
        <w:t>непредставления или несвоевременного пред</w:t>
      </w:r>
      <w:r w:rsidRPr="000C56D5">
        <w:rPr>
          <w:rFonts w:ascii="Arial" w:hAnsi="Arial" w:cs="Arial"/>
        </w:rPr>
        <w:t xml:space="preserve">ставления таких документов </w:t>
      </w:r>
      <w:r w:rsidR="003C1812" w:rsidRPr="000C56D5">
        <w:rPr>
          <w:rFonts w:ascii="Arial" w:hAnsi="Arial" w:cs="Arial"/>
        </w:rPr>
        <w:t xml:space="preserve">Эмитент </w:t>
      </w:r>
      <w:r w:rsidRPr="000C56D5">
        <w:rPr>
          <w:rFonts w:ascii="Arial" w:hAnsi="Arial" w:cs="Arial"/>
        </w:rPr>
        <w:t>не несет ответственности перед владельцами Биржевых облигаций за неприменение соответствующих ставок налогообложения.</w:t>
      </w:r>
    </w:p>
    <w:p w14:paraId="77AF56C5" w14:textId="132E059E" w:rsidR="00B10A3E" w:rsidRPr="000C56D5" w:rsidRDefault="00B10A3E" w:rsidP="000C56D5">
      <w:pPr>
        <w:pStyle w:val="ConsPlusNormal"/>
        <w:spacing w:before="60" w:after="60"/>
        <w:jc w:val="both"/>
        <w:rPr>
          <w:rFonts w:ascii="Arial" w:hAnsi="Arial" w:cs="Arial"/>
        </w:rPr>
      </w:pPr>
      <w:r w:rsidRPr="000C56D5">
        <w:rPr>
          <w:rFonts w:ascii="Arial" w:hAnsi="Arial" w:cs="Arial"/>
        </w:rPr>
        <w:t>Сообщение о волеизъявлении направляется депозитарием в НРД в порядке, установленном НРД.</w:t>
      </w:r>
    </w:p>
    <w:p w14:paraId="1CA0ACB1" w14:textId="77777777" w:rsidR="00B10A3E" w:rsidRPr="000C56D5" w:rsidRDefault="00B10A3E" w:rsidP="000C56D5">
      <w:pPr>
        <w:pStyle w:val="ConsPlusNormal"/>
        <w:spacing w:before="60" w:after="60"/>
        <w:jc w:val="both"/>
        <w:rPr>
          <w:rFonts w:ascii="Arial" w:hAnsi="Arial" w:cs="Arial"/>
        </w:rPr>
      </w:pPr>
      <w:r w:rsidRPr="000C56D5">
        <w:rPr>
          <w:rFonts w:ascii="Arial" w:hAnsi="Arial" w:cs="Arial"/>
        </w:rPr>
        <w:t xml:space="preserve">Номинальный держатель направляет лицу, у которого ему открыт лицевой счет (счет депо) номинального держателя, сообщение о волеизъявлении лица, осуществляющего права по ценным бумагам, права на ценные бумаги которого он учитывает, и сообщения о волеизъявлении, полученные им от своих депонентов - номинальных держателей и иностранных номинальных держателей. </w:t>
      </w:r>
    </w:p>
    <w:p w14:paraId="5B0DD625" w14:textId="77777777" w:rsidR="00B10A3E" w:rsidRPr="000C56D5" w:rsidRDefault="00B10A3E" w:rsidP="000C56D5">
      <w:pPr>
        <w:pStyle w:val="ConsPlusNormal"/>
        <w:spacing w:before="60" w:after="60"/>
        <w:jc w:val="both"/>
        <w:rPr>
          <w:rFonts w:ascii="Arial" w:hAnsi="Arial" w:cs="Arial"/>
        </w:rPr>
      </w:pPr>
      <w:r w:rsidRPr="000C56D5">
        <w:rPr>
          <w:rFonts w:ascii="Arial" w:hAnsi="Arial" w:cs="Arial"/>
        </w:rPr>
        <w:t>Уведомление доводится до Эмитента путем направления сообщения о волеизъявлении НРД. Волеизъявление лиц, осуществляющих права по ценным бумагам, считается полученным Эмитентом в день получения сообщения о волеизъявлении НРД.</w:t>
      </w:r>
    </w:p>
    <w:p w14:paraId="3CDD2D19" w14:textId="77777777" w:rsidR="00B10A3E" w:rsidRPr="000C56D5" w:rsidRDefault="00B10A3E" w:rsidP="000C56D5">
      <w:pPr>
        <w:pStyle w:val="ConsPlusNormal"/>
        <w:spacing w:before="60" w:after="60"/>
        <w:jc w:val="both"/>
        <w:rPr>
          <w:rFonts w:ascii="Arial" w:hAnsi="Arial" w:cs="Arial"/>
        </w:rPr>
      </w:pPr>
      <w:r w:rsidRPr="000C56D5">
        <w:rPr>
          <w:rFonts w:ascii="Arial" w:hAnsi="Arial" w:cs="Arial"/>
        </w:rPr>
        <w:t>Договор (сделка) о приобретении Биржевых облигаций считается заключенным в день получения НРД сообщения о волеизъявлении.</w:t>
      </w:r>
    </w:p>
    <w:p w14:paraId="611C40B0" w14:textId="77777777" w:rsidR="00E60149" w:rsidRPr="000C56D5" w:rsidRDefault="00E60149" w:rsidP="000C56D5">
      <w:pPr>
        <w:pStyle w:val="ConsPlusNormal"/>
        <w:spacing w:before="60" w:after="60"/>
        <w:jc w:val="both"/>
        <w:rPr>
          <w:rFonts w:ascii="Arial" w:hAnsi="Arial" w:cs="Arial"/>
        </w:rPr>
      </w:pPr>
      <w:r w:rsidRPr="000C56D5">
        <w:rPr>
          <w:rFonts w:ascii="Arial" w:hAnsi="Arial" w:cs="Arial"/>
        </w:rPr>
        <w:t xml:space="preserve">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Эмитенту или уполномоченному лицу Эмитента - Агенту по приобретению, на банковский счет, открытый в НРД владельцу Биржевых облигаций или его уполномоченному лицу, уполномоченному </w:t>
      </w:r>
      <w:r w:rsidRPr="000C56D5">
        <w:rPr>
          <w:rFonts w:ascii="Arial" w:hAnsi="Arial" w:cs="Arial"/>
        </w:rPr>
        <w:lastRenderedPageBreak/>
        <w:t>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13EA7FC6" w14:textId="1FC9D7B0" w:rsidR="00E60149" w:rsidRPr="000C56D5" w:rsidRDefault="00E60149" w:rsidP="000C56D5">
      <w:pPr>
        <w:pStyle w:val="ConsPlusNormal"/>
        <w:spacing w:before="60" w:after="60"/>
        <w:jc w:val="both"/>
        <w:rPr>
          <w:rFonts w:ascii="Arial" w:hAnsi="Arial" w:cs="Arial"/>
        </w:rPr>
      </w:pPr>
      <w:r w:rsidRPr="000C56D5">
        <w:rPr>
          <w:rFonts w:ascii="Arial" w:hAnsi="Arial" w:cs="Arial"/>
        </w:rPr>
        <w:t xml:space="preserve">В целях </w:t>
      </w:r>
      <w:r w:rsidR="00737B5D" w:rsidRPr="000C56D5">
        <w:rPr>
          <w:rFonts w:ascii="Arial" w:hAnsi="Arial" w:cs="Arial"/>
        </w:rPr>
        <w:t xml:space="preserve">исполнения </w:t>
      </w:r>
      <w:r w:rsidRPr="000C56D5">
        <w:rPr>
          <w:rFonts w:ascii="Arial" w:hAnsi="Arial" w:cs="Arial"/>
        </w:rPr>
        <w:t xml:space="preserve">сделок по продаже Биржевых облигаций владелец Биржевых облигаций либо лицо, уполномоченное </w:t>
      </w:r>
      <w:r w:rsidR="00A50011">
        <w:rPr>
          <w:rFonts w:ascii="Arial" w:hAnsi="Arial" w:cs="Arial"/>
        </w:rPr>
        <w:t>в</w:t>
      </w:r>
      <w:r w:rsidRPr="000C56D5">
        <w:rPr>
          <w:rFonts w:ascii="Arial" w:hAnsi="Arial" w:cs="Arial"/>
        </w:rPr>
        <w:t>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26348E9F" w14:textId="77777777" w:rsidR="00E60149" w:rsidRPr="000C56D5" w:rsidRDefault="00E60149" w:rsidP="000C56D5">
      <w:pPr>
        <w:pStyle w:val="ConsPlusNormal"/>
        <w:spacing w:before="60" w:after="60"/>
        <w:jc w:val="both"/>
        <w:rPr>
          <w:rFonts w:ascii="Arial" w:hAnsi="Arial" w:cs="Arial"/>
        </w:rPr>
      </w:pPr>
      <w:r w:rsidRPr="000C56D5">
        <w:rPr>
          <w:rFonts w:ascii="Arial" w:hAnsi="Arial" w:cs="Arial"/>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49502C5F" w14:textId="66800923" w:rsidR="00E60149" w:rsidRPr="000C56D5" w:rsidRDefault="00E60149" w:rsidP="000C56D5">
      <w:pPr>
        <w:pStyle w:val="ConsPlusNormal"/>
        <w:spacing w:before="60" w:after="60"/>
        <w:jc w:val="both"/>
        <w:rPr>
          <w:rFonts w:ascii="Arial" w:hAnsi="Arial" w:cs="Arial"/>
        </w:rPr>
      </w:pPr>
      <w:r w:rsidRPr="000C56D5">
        <w:rPr>
          <w:rFonts w:ascii="Arial" w:hAnsi="Arial" w:cs="Arial"/>
        </w:rPr>
        <w:t>3). Эмитент не несет обязательств по приобретению Биржевых облигаций по отношению к владельцам Биржевых облигаций, направившим в установленном порядке Уведомления, и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Уведомлении.</w:t>
      </w:r>
    </w:p>
    <w:p w14:paraId="23C324B6" w14:textId="288BDC37" w:rsidR="00E60149" w:rsidRPr="000C56D5" w:rsidRDefault="00E60149" w:rsidP="000C56D5">
      <w:pPr>
        <w:pStyle w:val="ConsPlusNormal"/>
        <w:spacing w:before="60" w:after="60"/>
        <w:jc w:val="both"/>
        <w:rPr>
          <w:rFonts w:ascii="Arial" w:hAnsi="Arial" w:cs="Arial"/>
        </w:rPr>
      </w:pPr>
      <w:r w:rsidRPr="000C56D5">
        <w:rPr>
          <w:rFonts w:ascii="Arial" w:hAnsi="Arial" w:cs="Arial"/>
        </w:rPr>
        <w:t xml:space="preserve">Эмитент не несет обязательств по приобретению Биржевых облигаций по отношению к </w:t>
      </w:r>
      <w:r w:rsidR="00A50011">
        <w:rPr>
          <w:rFonts w:ascii="Arial" w:hAnsi="Arial" w:cs="Arial"/>
        </w:rPr>
        <w:t>в</w:t>
      </w:r>
      <w:r w:rsidRPr="000C56D5">
        <w:rPr>
          <w:rFonts w:ascii="Arial" w:hAnsi="Arial" w:cs="Arial"/>
        </w:rPr>
        <w:t>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номер счета депо и/или раздел счета депо и/или свое сокращённое фирменное наименование, не соответствующие указанным в его Уведомлении.</w:t>
      </w:r>
    </w:p>
    <w:p w14:paraId="6274DB65" w14:textId="2660FF09" w:rsidR="00BE48A0" w:rsidRPr="000C56D5" w:rsidRDefault="00E60149" w:rsidP="000C56D5">
      <w:pPr>
        <w:pStyle w:val="ConsPlusNormal"/>
        <w:spacing w:before="60" w:after="60"/>
        <w:jc w:val="both"/>
        <w:rPr>
          <w:rFonts w:ascii="Arial" w:hAnsi="Arial" w:cs="Arial"/>
        </w:rPr>
      </w:pPr>
      <w:r w:rsidRPr="000C56D5">
        <w:rPr>
          <w:rFonts w:ascii="Arial" w:hAnsi="Arial" w:cs="Arial"/>
        </w:rPr>
        <w:t xml:space="preserve">Эмитент не несет обязательств по приобретению Биржевых облигаций по отношению к </w:t>
      </w:r>
      <w:r w:rsidR="00A50011">
        <w:rPr>
          <w:rFonts w:ascii="Arial" w:hAnsi="Arial" w:cs="Arial"/>
        </w:rPr>
        <w:t>в</w:t>
      </w:r>
      <w:r w:rsidRPr="000C56D5">
        <w:rPr>
          <w:rFonts w:ascii="Arial" w:hAnsi="Arial" w:cs="Arial"/>
        </w:rPr>
        <w:t xml:space="preserve">ладельцам Биржевых облигаций, направившим в установленном порядке Уведомления, и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при этом указавшим некорректные либо не в полном объеме банковские реквизиты </w:t>
      </w:r>
      <w:r w:rsidR="00A50011">
        <w:rPr>
          <w:rFonts w:ascii="Arial" w:hAnsi="Arial" w:cs="Arial"/>
        </w:rPr>
        <w:t>в</w:t>
      </w:r>
      <w:r w:rsidRPr="000C56D5">
        <w:rPr>
          <w:rFonts w:ascii="Arial" w:hAnsi="Arial" w:cs="Arial"/>
        </w:rPr>
        <w:t>ладельца Биржевых облигаций (лица, уполномоченного получать суммы денежных средств).</w:t>
      </w:r>
    </w:p>
    <w:p w14:paraId="6274DB66" w14:textId="77777777" w:rsidR="00945B16" w:rsidRPr="000C56D5" w:rsidRDefault="00945B16" w:rsidP="000C56D5">
      <w:pPr>
        <w:pStyle w:val="ConsPlusNormal"/>
        <w:spacing w:before="60" w:after="60"/>
        <w:jc w:val="both"/>
        <w:rPr>
          <w:rFonts w:ascii="Arial" w:hAnsi="Arial" w:cs="Arial"/>
          <w:b/>
        </w:rPr>
      </w:pPr>
    </w:p>
    <w:p w14:paraId="6274DB67"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 xml:space="preserve">11. </w:t>
      </w:r>
      <w:r w:rsidR="00FD5B1C" w:rsidRPr="000C56D5">
        <w:rPr>
          <w:rFonts w:ascii="Arial" w:hAnsi="Arial" w:cs="Arial"/>
          <w:b/>
        </w:rPr>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2714D52D" w14:textId="77777777" w:rsidR="00CA5929" w:rsidRPr="00CA5929" w:rsidRDefault="00CA5929" w:rsidP="00CA5929">
      <w:pPr>
        <w:pStyle w:val="ConsPlusNormal"/>
        <w:spacing w:before="60" w:after="60"/>
        <w:jc w:val="both"/>
        <w:rPr>
          <w:rFonts w:ascii="Arial" w:hAnsi="Arial" w:cs="Arial"/>
        </w:rPr>
      </w:pPr>
      <w:r w:rsidRPr="00CA5929">
        <w:rPr>
          <w:rFonts w:ascii="Arial" w:hAnsi="Arial" w:cs="Arial"/>
        </w:rPr>
        <w:t>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Биржи, устанавливающими порядок допуска биржевых облигаций к торгам, утвержденными биржей, и в порядке и сроки, предусмотренные Программой.</w:t>
      </w:r>
    </w:p>
    <w:p w14:paraId="6542D538" w14:textId="77777777" w:rsidR="00CA5929" w:rsidRPr="00CA5929" w:rsidRDefault="00CA5929" w:rsidP="00CA5929">
      <w:pPr>
        <w:pStyle w:val="ConsPlusNormal"/>
        <w:spacing w:before="60" w:after="60"/>
        <w:jc w:val="both"/>
        <w:rPr>
          <w:rFonts w:ascii="Arial" w:hAnsi="Arial" w:cs="Arial"/>
        </w:rPr>
      </w:pPr>
      <w:r w:rsidRPr="00CA5929">
        <w:rPr>
          <w:rFonts w:ascii="Arial" w:hAnsi="Arial" w:cs="Arial"/>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14:paraId="578D91A7" w14:textId="1C03640A" w:rsidR="007F6988" w:rsidRPr="000C56D5" w:rsidRDefault="007F6988" w:rsidP="000C56D5">
      <w:pPr>
        <w:pStyle w:val="ConsPlusNormal"/>
        <w:spacing w:before="60" w:after="60"/>
        <w:jc w:val="both"/>
        <w:rPr>
          <w:rFonts w:ascii="Arial" w:hAnsi="Arial" w:cs="Arial"/>
        </w:rPr>
      </w:pPr>
      <w:r w:rsidRPr="000C56D5">
        <w:rPr>
          <w:rFonts w:ascii="Arial" w:hAnsi="Arial" w:cs="Arial"/>
        </w:rPr>
        <w:t>Для раскрытия информации на странице в информационно-телекоммуникационной сети «Интернет» Эмитент использ</w:t>
      </w:r>
      <w:r w:rsidR="008477DD" w:rsidRPr="000C56D5">
        <w:rPr>
          <w:rFonts w:ascii="Arial" w:hAnsi="Arial" w:cs="Arial"/>
        </w:rPr>
        <w:t>ует</w:t>
      </w:r>
      <w:r w:rsidRPr="000C56D5">
        <w:rPr>
          <w:rFonts w:ascii="Arial" w:hAnsi="Arial" w:cs="Arial"/>
        </w:rPr>
        <w:t xml:space="preserve"> страницу в сети Интернет, предоставляемую одним из распространителей информации на рынке ценных бумаг</w:t>
      </w:r>
      <w:r w:rsidRPr="006D290D">
        <w:rPr>
          <w:rFonts w:ascii="Arial" w:hAnsi="Arial" w:cs="Arial"/>
        </w:rPr>
        <w:t xml:space="preserve"> (ранее и далее – «сеть Интернет»), </w:t>
      </w:r>
      <w:r>
        <w:rPr>
          <w:rFonts w:ascii="Arial" w:hAnsi="Arial" w:cs="Arial"/>
        </w:rPr>
        <w:t>а</w:t>
      </w:r>
      <w:r w:rsidRPr="00CA0CEA">
        <w:rPr>
          <w:rFonts w:ascii="Arial" w:hAnsi="Arial" w:cs="Arial"/>
        </w:rPr>
        <w:t>дрес указанн</w:t>
      </w:r>
      <w:r>
        <w:rPr>
          <w:rFonts w:ascii="Arial" w:hAnsi="Arial" w:cs="Arial"/>
        </w:rPr>
        <w:t>ой</w:t>
      </w:r>
      <w:r w:rsidRPr="00CA0CEA">
        <w:rPr>
          <w:rFonts w:ascii="Arial" w:hAnsi="Arial" w:cs="Arial"/>
        </w:rPr>
        <w:t xml:space="preserve"> страниц</w:t>
      </w:r>
      <w:r>
        <w:rPr>
          <w:rFonts w:ascii="Arial" w:hAnsi="Arial" w:cs="Arial"/>
        </w:rPr>
        <w:t>ы</w:t>
      </w:r>
      <w:r w:rsidRPr="00CA0CEA">
        <w:rPr>
          <w:rFonts w:ascii="Arial" w:hAnsi="Arial" w:cs="Arial"/>
        </w:rPr>
        <w:t>:</w:t>
      </w:r>
      <w:r>
        <w:rPr>
          <w:rFonts w:ascii="Arial" w:hAnsi="Arial" w:cs="Arial"/>
        </w:rPr>
        <w:t xml:space="preserve"> </w:t>
      </w:r>
      <w:hyperlink r:id="rId14" w:history="1">
        <w:r w:rsidRPr="005C072F">
          <w:rPr>
            <w:rStyle w:val="af0"/>
            <w:rFonts w:ascii="Arial" w:hAnsi="Arial" w:cs="Arial"/>
          </w:rPr>
          <w:t>http://www.e-disclosure.ru/portal/company.aspx?id=35670</w:t>
        </w:r>
      </w:hyperlink>
      <w:r>
        <w:rPr>
          <w:rFonts w:ascii="Arial" w:hAnsi="Arial" w:cs="Arial"/>
        </w:rPr>
        <w:t>.</w:t>
      </w:r>
    </w:p>
    <w:p w14:paraId="6D1989D5" w14:textId="52FBDB31" w:rsidR="007F6988" w:rsidRPr="000C56D5" w:rsidRDefault="007F6988" w:rsidP="000C56D5">
      <w:pPr>
        <w:pStyle w:val="ConsPlusNormal"/>
        <w:spacing w:before="60" w:after="60"/>
        <w:jc w:val="both"/>
        <w:rPr>
          <w:rFonts w:ascii="Arial" w:hAnsi="Arial" w:cs="Arial"/>
        </w:rPr>
      </w:pPr>
      <w:r w:rsidRPr="000C56D5">
        <w:rPr>
          <w:rFonts w:ascii="Arial" w:hAnsi="Arial" w:cs="Arial"/>
        </w:rPr>
        <w:t>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w:t>
      </w:r>
      <w:r w:rsidR="00033C27" w:rsidRPr="000C56D5">
        <w:rPr>
          <w:rFonts w:ascii="Arial" w:hAnsi="Arial" w:cs="Arial"/>
        </w:rPr>
        <w:t xml:space="preserve"> </w:t>
      </w:r>
      <w:r w:rsidRPr="003314D7">
        <w:rPr>
          <w:rFonts w:ascii="Arial" w:hAnsi="Arial" w:cs="Arial"/>
        </w:rPr>
        <w:t>-</w:t>
      </w:r>
      <w:r>
        <w:rPr>
          <w:rFonts w:ascii="Arial" w:hAnsi="Arial" w:cs="Arial"/>
        </w:rPr>
        <w:t xml:space="preserve"> </w:t>
      </w:r>
      <w:hyperlink r:id="rId15" w:history="1">
        <w:r w:rsidRPr="005C072F">
          <w:rPr>
            <w:rStyle w:val="af0"/>
            <w:rFonts w:ascii="Arial" w:hAnsi="Arial" w:cs="Arial"/>
          </w:rPr>
          <w:t>http://www.e-disclosure.ru/portal/company.aspx?id=35670</w:t>
        </w:r>
      </w:hyperlink>
      <w:r w:rsidRPr="00A16B94">
        <w:rPr>
          <w:rFonts w:ascii="Arial" w:hAnsi="Arial" w:cs="Arial"/>
        </w:rPr>
        <w:t>.</w:t>
      </w:r>
    </w:p>
    <w:p w14:paraId="7CEE9206" w14:textId="77777777" w:rsidR="005C0066" w:rsidRPr="000C56D5" w:rsidRDefault="005C0066" w:rsidP="005C0066">
      <w:pPr>
        <w:pStyle w:val="ConsPlusNormal"/>
        <w:spacing w:before="60" w:after="60"/>
        <w:jc w:val="both"/>
        <w:rPr>
          <w:rFonts w:ascii="Arial" w:hAnsi="Arial" w:cs="Arial"/>
        </w:rPr>
      </w:pPr>
      <w:r w:rsidRPr="000C56D5">
        <w:rPr>
          <w:rFonts w:ascii="Arial" w:hAnsi="Arial" w:cs="Arial"/>
        </w:rPr>
        <w:t>Раскрытие информации об отдельном Выпуске (дополнительном выпуске) Биржевых облигаций, которые могут быть размещены в рамках Программы облигаций, осуществляется в нижеследующем порядке.</w:t>
      </w:r>
    </w:p>
    <w:p w14:paraId="6E5996DB" w14:textId="77777777" w:rsidR="008477DD" w:rsidRDefault="008477DD" w:rsidP="007F6988">
      <w:pPr>
        <w:pStyle w:val="ConsPlusNormal"/>
        <w:spacing w:before="60" w:after="60"/>
        <w:jc w:val="both"/>
        <w:rPr>
          <w:rFonts w:ascii="Arial" w:hAnsi="Arial" w:cs="Arial"/>
        </w:rPr>
      </w:pPr>
    </w:p>
    <w:p w14:paraId="48CA162B" w14:textId="6535ED88" w:rsidR="00B930BA" w:rsidRPr="0068551E" w:rsidRDefault="00B930BA" w:rsidP="000C56D5">
      <w:pPr>
        <w:pStyle w:val="ConsPlusNormal"/>
        <w:spacing w:before="60" w:after="60"/>
        <w:jc w:val="both"/>
        <w:rPr>
          <w:rFonts w:ascii="Arial" w:hAnsi="Arial" w:cs="Arial"/>
        </w:rPr>
      </w:pPr>
      <w:r w:rsidRPr="00DA0AB7">
        <w:rPr>
          <w:rFonts w:ascii="Arial" w:hAnsi="Arial" w:cs="Arial"/>
        </w:rPr>
        <w:t xml:space="preserve">1) </w:t>
      </w:r>
      <w:r w:rsidR="001C0440">
        <w:rPr>
          <w:rFonts w:ascii="Arial" w:hAnsi="Arial" w:cs="Arial"/>
        </w:rPr>
        <w:t>И</w:t>
      </w:r>
      <w:r w:rsidRPr="00DA0AB7">
        <w:rPr>
          <w:rFonts w:ascii="Arial" w:hAnsi="Arial" w:cs="Arial"/>
        </w:rPr>
        <w:t>нформаци</w:t>
      </w:r>
      <w:r w:rsidR="001C0440">
        <w:rPr>
          <w:rFonts w:ascii="Arial" w:hAnsi="Arial" w:cs="Arial"/>
        </w:rPr>
        <w:t>я</w:t>
      </w:r>
      <w:r w:rsidRPr="0068551E">
        <w:rPr>
          <w:rFonts w:ascii="Arial" w:hAnsi="Arial" w:cs="Arial"/>
        </w:rPr>
        <w:t xml:space="preserve"> </w:t>
      </w:r>
      <w:r w:rsidR="00EE5D9E" w:rsidRPr="0068551E">
        <w:rPr>
          <w:rFonts w:ascii="Arial" w:hAnsi="Arial" w:cs="Arial"/>
        </w:rPr>
        <w:t>о принятии уполномоченным органом управления Эмитента решения об</w:t>
      </w:r>
      <w:r w:rsidR="00EE5D9E" w:rsidRPr="001C0440">
        <w:rPr>
          <w:rFonts w:ascii="Arial" w:hAnsi="Arial"/>
        </w:rPr>
        <w:t xml:space="preserve"> </w:t>
      </w:r>
      <w:r w:rsidR="00EE5D9E" w:rsidRPr="0068551E">
        <w:rPr>
          <w:rFonts w:ascii="Arial" w:hAnsi="Arial" w:cs="Arial"/>
        </w:rPr>
        <w:t xml:space="preserve">утверждении Программы </w:t>
      </w:r>
      <w:r w:rsidRPr="0068551E">
        <w:rPr>
          <w:rFonts w:ascii="Arial" w:hAnsi="Arial" w:cs="Arial"/>
        </w:rPr>
        <w:t>раскрывается Эмитентом в форме сообщения</w:t>
      </w:r>
      <w:r w:rsidR="004D1E89" w:rsidRPr="004D1E89">
        <w:t xml:space="preserve"> </w:t>
      </w:r>
      <w:r w:rsidR="004D1E89" w:rsidRPr="004D1E89">
        <w:rPr>
          <w:rFonts w:ascii="Arial" w:hAnsi="Arial" w:cs="Arial"/>
        </w:rPr>
        <w:t>о существенном факте</w:t>
      </w:r>
      <w:r w:rsidR="00E3472B" w:rsidRPr="0068551E">
        <w:rPr>
          <w:rFonts w:ascii="Arial" w:hAnsi="Arial" w:cs="Arial"/>
        </w:rPr>
        <w:t xml:space="preserve"> </w:t>
      </w:r>
      <w:r w:rsidRPr="0068551E">
        <w:rPr>
          <w:rFonts w:ascii="Arial" w:hAnsi="Arial" w:cs="Arial"/>
        </w:rPr>
        <w:t xml:space="preserve">в следующие сроки с </w:t>
      </w:r>
      <w:r w:rsidRPr="0068551E">
        <w:rPr>
          <w:rFonts w:ascii="Arial" w:hAnsi="Arial" w:cs="Arial"/>
        </w:rPr>
        <w:lastRenderedPageBreak/>
        <w:t>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Эмитента, на котором принято решение об утверждении Программы:</w:t>
      </w:r>
    </w:p>
    <w:p w14:paraId="0BC141F9" w14:textId="77777777" w:rsidR="00B930BA" w:rsidRPr="0068551E" w:rsidRDefault="00B930BA" w:rsidP="000C56D5">
      <w:pPr>
        <w:pStyle w:val="ConsPlusNormal"/>
        <w:numPr>
          <w:ilvl w:val="0"/>
          <w:numId w:val="23"/>
        </w:numPr>
        <w:spacing w:before="60" w:after="60"/>
        <w:jc w:val="both"/>
        <w:rPr>
          <w:rFonts w:ascii="Arial" w:hAnsi="Arial" w:cs="Arial"/>
        </w:rPr>
      </w:pPr>
      <w:r w:rsidRPr="0068551E">
        <w:rPr>
          <w:rFonts w:ascii="Arial" w:hAnsi="Arial" w:cs="Arial"/>
        </w:rPr>
        <w:t>в Ленте новостей - не позднее 1 (одного) дня;</w:t>
      </w:r>
    </w:p>
    <w:p w14:paraId="100C927A" w14:textId="77777777" w:rsidR="00B930BA" w:rsidRPr="0068551E" w:rsidRDefault="00B930BA" w:rsidP="000C56D5">
      <w:pPr>
        <w:pStyle w:val="ConsPlusNormal"/>
        <w:numPr>
          <w:ilvl w:val="0"/>
          <w:numId w:val="23"/>
        </w:numPr>
        <w:spacing w:before="60" w:after="60"/>
        <w:jc w:val="both"/>
        <w:rPr>
          <w:rFonts w:ascii="Arial" w:hAnsi="Arial" w:cs="Arial"/>
        </w:rPr>
      </w:pPr>
      <w:r w:rsidRPr="0068551E">
        <w:rPr>
          <w:rFonts w:ascii="Arial" w:hAnsi="Arial" w:cs="Arial"/>
        </w:rPr>
        <w:t>на странице в сети Интернет - не позднее 2 (Двух) дней.</w:t>
      </w:r>
    </w:p>
    <w:p w14:paraId="4D5BFB75" w14:textId="77777777" w:rsidR="00B930BA" w:rsidRPr="0068551E" w:rsidRDefault="00B930BA" w:rsidP="000C56D5">
      <w:pPr>
        <w:pStyle w:val="ConsPlusNormal"/>
        <w:spacing w:before="60" w:after="60"/>
        <w:jc w:val="both"/>
        <w:rPr>
          <w:rFonts w:ascii="Arial" w:hAnsi="Arial" w:cs="Arial"/>
        </w:rPr>
      </w:pPr>
      <w:r w:rsidRPr="0068551E">
        <w:rPr>
          <w:rFonts w:ascii="Arial" w:hAnsi="Arial" w:cs="Arial"/>
        </w:rPr>
        <w:t>При этом публикация на странице в сети Интернет осуществляется после публикации в Ленте новостей</w:t>
      </w:r>
    </w:p>
    <w:p w14:paraId="4D817C9A" w14:textId="77777777" w:rsidR="00B930BA" w:rsidRPr="0068551E" w:rsidRDefault="00B930BA" w:rsidP="000C56D5">
      <w:pPr>
        <w:pStyle w:val="ConsPlusNormal"/>
        <w:spacing w:before="60" w:after="60"/>
        <w:jc w:val="both"/>
        <w:rPr>
          <w:rFonts w:ascii="Arial" w:hAnsi="Arial" w:cs="Arial"/>
        </w:rPr>
      </w:pPr>
    </w:p>
    <w:p w14:paraId="2D1A10D2" w14:textId="7B960552" w:rsidR="007F6988" w:rsidRPr="0068551E" w:rsidRDefault="00B930BA" w:rsidP="000C56D5">
      <w:pPr>
        <w:pStyle w:val="ConsPlusNormal"/>
        <w:spacing w:before="60" w:after="60"/>
        <w:jc w:val="both"/>
        <w:rPr>
          <w:rFonts w:ascii="Arial" w:hAnsi="Arial" w:cs="Arial"/>
        </w:rPr>
      </w:pPr>
      <w:r w:rsidRPr="0068551E">
        <w:rPr>
          <w:rFonts w:ascii="Arial" w:hAnsi="Arial" w:cs="Arial"/>
        </w:rPr>
        <w:t xml:space="preserve">2) </w:t>
      </w:r>
      <w:r w:rsidR="007F6988" w:rsidRPr="0068551E">
        <w:rPr>
          <w:rFonts w:ascii="Arial" w:hAnsi="Arial" w:cs="Arial"/>
        </w:rPr>
        <w:t xml:space="preserve">Информация о присвоении Программе идентификационного номера раскрывается Эмитентом в форме </w:t>
      </w:r>
      <w:r w:rsidR="00E41CBC" w:rsidRPr="0068551E">
        <w:rPr>
          <w:rFonts w:ascii="Arial" w:hAnsi="Arial" w:cs="Arial"/>
        </w:rPr>
        <w:t>сообщения о существенном факте в соответствии с нормативными актами в сфере финансовых рынков</w:t>
      </w:r>
      <w:r w:rsidR="007F6988" w:rsidRPr="0068551E">
        <w:rPr>
          <w:rFonts w:ascii="Arial" w:hAnsi="Arial" w:cs="Arial"/>
        </w:rPr>
        <w:t>. Раскрытие информации происходит в следующие сроки с даты опубликования информации о присвоении Программе идентификационного номера на странице Биржи, осуществившей его присвоение, в сети Интернет или получения Эмитентом письменного уведомления Биржи, осуществившей присвоение Программе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p>
    <w:p w14:paraId="5C04171D" w14:textId="77777777" w:rsidR="007F6988" w:rsidRPr="0068551E" w:rsidRDefault="007F6988" w:rsidP="000C56D5">
      <w:pPr>
        <w:pStyle w:val="ConsPlusNormal"/>
        <w:numPr>
          <w:ilvl w:val="0"/>
          <w:numId w:val="23"/>
        </w:numPr>
        <w:spacing w:before="60" w:after="60"/>
        <w:jc w:val="both"/>
        <w:rPr>
          <w:rFonts w:ascii="Arial" w:hAnsi="Arial" w:cs="Arial"/>
        </w:rPr>
      </w:pPr>
      <w:r w:rsidRPr="0068551E">
        <w:rPr>
          <w:rFonts w:ascii="Arial" w:hAnsi="Arial" w:cs="Arial"/>
        </w:rPr>
        <w:t>в Ленте новостей - не позднее 1 (Одного) дня;</w:t>
      </w:r>
    </w:p>
    <w:p w14:paraId="23F790AC" w14:textId="77777777" w:rsidR="007F6988" w:rsidRPr="0068551E" w:rsidRDefault="007F6988" w:rsidP="000C56D5">
      <w:pPr>
        <w:pStyle w:val="ConsPlusNormal"/>
        <w:numPr>
          <w:ilvl w:val="0"/>
          <w:numId w:val="23"/>
        </w:numPr>
        <w:spacing w:before="60" w:after="60"/>
        <w:jc w:val="both"/>
        <w:rPr>
          <w:rFonts w:ascii="Arial" w:hAnsi="Arial" w:cs="Arial"/>
        </w:rPr>
      </w:pPr>
      <w:r w:rsidRPr="0068551E">
        <w:rPr>
          <w:rFonts w:ascii="Arial" w:hAnsi="Arial" w:cs="Arial"/>
        </w:rPr>
        <w:t>на странице в сети Интернет - не позднее 2 (Двух) дней.</w:t>
      </w:r>
    </w:p>
    <w:p w14:paraId="6B75E7DB" w14:textId="77777777" w:rsidR="007F6988" w:rsidRPr="0068551E" w:rsidRDefault="007F6988" w:rsidP="000C56D5">
      <w:pPr>
        <w:pStyle w:val="ConsPlusNormal"/>
        <w:spacing w:before="60" w:after="60"/>
        <w:jc w:val="both"/>
        <w:rPr>
          <w:rFonts w:ascii="Arial" w:hAnsi="Arial" w:cs="Arial"/>
        </w:rPr>
      </w:pPr>
      <w:r w:rsidRPr="0068551E">
        <w:rPr>
          <w:rFonts w:ascii="Arial" w:hAnsi="Arial" w:cs="Arial"/>
        </w:rPr>
        <w:t>При этом публикация на странице в сети Интернет осуществляется после публикации в Ленте новостей.</w:t>
      </w:r>
    </w:p>
    <w:p w14:paraId="254CA071" w14:textId="77777777" w:rsidR="007F6988" w:rsidRPr="0068551E" w:rsidRDefault="007F6988" w:rsidP="000C56D5">
      <w:pPr>
        <w:pStyle w:val="ConsPlusNormal"/>
        <w:spacing w:before="60" w:after="60"/>
        <w:jc w:val="both"/>
        <w:rPr>
          <w:rFonts w:ascii="Arial" w:hAnsi="Arial" w:cs="Arial"/>
        </w:rPr>
      </w:pPr>
    </w:p>
    <w:p w14:paraId="07B3C77A" w14:textId="63C829BF" w:rsidR="007F6988" w:rsidRPr="0068551E" w:rsidRDefault="00DB4489" w:rsidP="000C56D5">
      <w:pPr>
        <w:pStyle w:val="ConsPlusNormal"/>
        <w:spacing w:before="60" w:after="60"/>
        <w:jc w:val="both"/>
        <w:rPr>
          <w:rFonts w:ascii="Arial" w:hAnsi="Arial" w:cs="Arial"/>
        </w:rPr>
      </w:pPr>
      <w:r w:rsidRPr="0068551E">
        <w:rPr>
          <w:rFonts w:ascii="Arial" w:hAnsi="Arial" w:cs="Arial"/>
        </w:rPr>
        <w:t>3</w:t>
      </w:r>
      <w:r w:rsidR="007F6988" w:rsidRPr="0068551E">
        <w:rPr>
          <w:rFonts w:ascii="Arial" w:hAnsi="Arial" w:cs="Arial"/>
        </w:rPr>
        <w:t>) Информация об утверждении единоличным исполнительным органом Эмитента Условий выпуска раскрывается Эмитентом</w:t>
      </w:r>
      <w:r w:rsidR="007F6988" w:rsidRPr="001C0440">
        <w:rPr>
          <w:rFonts w:ascii="Arial" w:hAnsi="Arial"/>
        </w:rPr>
        <w:t xml:space="preserve"> </w:t>
      </w:r>
      <w:r w:rsidR="007F6988" w:rsidRPr="0068551E">
        <w:rPr>
          <w:rFonts w:ascii="Arial" w:hAnsi="Arial" w:cs="Arial"/>
        </w:rPr>
        <w:t>в форме сообщения о существенном факте</w:t>
      </w:r>
      <w:r w:rsidR="00851479" w:rsidRPr="0068551E">
        <w:rPr>
          <w:rFonts w:ascii="Arial" w:hAnsi="Arial" w:cs="Arial"/>
        </w:rPr>
        <w:t xml:space="preserve"> в соответствии с нормативными актами в сфере финансовых рынков</w:t>
      </w:r>
      <w:r w:rsidR="007F6988" w:rsidRPr="0068551E">
        <w:rPr>
          <w:rFonts w:ascii="Arial" w:hAnsi="Arial" w:cs="Arial"/>
        </w:rPr>
        <w:t>. Раскрытие информации происходит в следующие сроки с даты принятия единоличным исполнительным органом Эмитента решения об утверждении Условий выпуска:</w:t>
      </w:r>
    </w:p>
    <w:p w14:paraId="16F83E2F" w14:textId="77777777" w:rsidR="007F6988" w:rsidRPr="0068551E" w:rsidRDefault="007F6988" w:rsidP="000C56D5">
      <w:pPr>
        <w:pStyle w:val="ConsPlusNormal"/>
        <w:numPr>
          <w:ilvl w:val="0"/>
          <w:numId w:val="23"/>
        </w:numPr>
        <w:spacing w:before="60" w:after="60"/>
        <w:jc w:val="both"/>
        <w:rPr>
          <w:rFonts w:ascii="Arial" w:hAnsi="Arial" w:cs="Arial"/>
        </w:rPr>
      </w:pPr>
      <w:r w:rsidRPr="0068551E">
        <w:rPr>
          <w:rFonts w:ascii="Arial" w:hAnsi="Arial" w:cs="Arial"/>
        </w:rPr>
        <w:t>в Ленте новостей - не позднее 1 (Одного) дня;</w:t>
      </w:r>
    </w:p>
    <w:p w14:paraId="4C7640A7" w14:textId="77777777" w:rsidR="007F6988" w:rsidRPr="0068551E" w:rsidRDefault="007F6988" w:rsidP="000C56D5">
      <w:pPr>
        <w:pStyle w:val="ConsPlusNormal"/>
        <w:numPr>
          <w:ilvl w:val="0"/>
          <w:numId w:val="23"/>
        </w:numPr>
        <w:spacing w:before="60" w:after="60"/>
        <w:jc w:val="both"/>
        <w:rPr>
          <w:rFonts w:ascii="Arial" w:hAnsi="Arial" w:cs="Arial"/>
        </w:rPr>
      </w:pPr>
      <w:r w:rsidRPr="0068551E">
        <w:rPr>
          <w:rFonts w:ascii="Arial" w:hAnsi="Arial" w:cs="Arial"/>
        </w:rPr>
        <w:t>на странице в сети Интернет - не позднее 2 (Двух) дней.</w:t>
      </w:r>
    </w:p>
    <w:p w14:paraId="6F9B2D9E" w14:textId="77777777" w:rsidR="007F6988" w:rsidRPr="0068551E" w:rsidRDefault="007F6988" w:rsidP="000C56D5">
      <w:pPr>
        <w:pStyle w:val="ConsPlusNormal"/>
        <w:spacing w:before="60" w:after="60"/>
        <w:jc w:val="both"/>
        <w:rPr>
          <w:rFonts w:ascii="Arial" w:hAnsi="Arial" w:cs="Arial"/>
        </w:rPr>
      </w:pPr>
      <w:r w:rsidRPr="0068551E">
        <w:rPr>
          <w:rFonts w:ascii="Arial" w:hAnsi="Arial" w:cs="Arial"/>
        </w:rPr>
        <w:t>При этом публикация на странице в сети Интернет осуществляется после публикации в Ленте новостей.</w:t>
      </w:r>
    </w:p>
    <w:p w14:paraId="6274DB7D" w14:textId="77777777" w:rsidR="005000DC" w:rsidRPr="0068551E" w:rsidRDefault="005000DC" w:rsidP="000C56D5">
      <w:pPr>
        <w:pStyle w:val="ConsPlusNormal"/>
        <w:spacing w:before="60" w:after="60"/>
        <w:jc w:val="both"/>
        <w:rPr>
          <w:rFonts w:ascii="Arial" w:hAnsi="Arial" w:cs="Arial"/>
        </w:rPr>
      </w:pPr>
    </w:p>
    <w:p w14:paraId="6274DB7E" w14:textId="10F66B7E" w:rsidR="00DA0AB7" w:rsidRPr="000C56D5" w:rsidRDefault="00DB4489" w:rsidP="000C56D5">
      <w:pPr>
        <w:pStyle w:val="ConsPlusNormal"/>
        <w:spacing w:before="60" w:after="60"/>
        <w:jc w:val="both"/>
        <w:rPr>
          <w:rFonts w:ascii="Arial" w:hAnsi="Arial" w:cs="Arial"/>
        </w:rPr>
      </w:pPr>
      <w:r w:rsidRPr="0068551E">
        <w:rPr>
          <w:rFonts w:ascii="Arial" w:hAnsi="Arial" w:cs="Arial"/>
        </w:rPr>
        <w:t>4</w:t>
      </w:r>
      <w:r w:rsidR="00DA0AB7" w:rsidRPr="0068551E">
        <w:rPr>
          <w:rFonts w:ascii="Arial" w:hAnsi="Arial" w:cs="Arial"/>
        </w:rPr>
        <w:t xml:space="preserve">) В случае допуска Биржевых облигаций к торгам в ЗАО «ФБ ММВБ» Эмитент и </w:t>
      </w:r>
      <w:r w:rsidR="008B1A81" w:rsidRPr="0068551E">
        <w:rPr>
          <w:rFonts w:ascii="Arial" w:hAnsi="Arial" w:cs="Arial"/>
        </w:rPr>
        <w:t>Биржа</w:t>
      </w:r>
      <w:r w:rsidR="00DA0AB7" w:rsidRPr="0068551E">
        <w:rPr>
          <w:rFonts w:ascii="Arial" w:hAnsi="Arial" w:cs="Arial"/>
        </w:rPr>
        <w:t xml:space="preserve">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6274DB7F" w14:textId="77777777" w:rsidR="005000DC" w:rsidRPr="000C56D5" w:rsidRDefault="005000DC" w:rsidP="000C56D5">
      <w:pPr>
        <w:pStyle w:val="ConsPlusNormal"/>
        <w:spacing w:before="60" w:after="60"/>
        <w:jc w:val="both"/>
        <w:rPr>
          <w:rFonts w:ascii="Arial" w:hAnsi="Arial" w:cs="Arial"/>
        </w:rPr>
      </w:pPr>
    </w:p>
    <w:p w14:paraId="6274DB80" w14:textId="588671DA" w:rsidR="00DA0AB7" w:rsidRPr="000C56D5" w:rsidRDefault="00DB4489" w:rsidP="000C56D5">
      <w:pPr>
        <w:pStyle w:val="ConsPlusNormal"/>
        <w:spacing w:before="60" w:after="60"/>
        <w:jc w:val="both"/>
        <w:rPr>
          <w:rFonts w:ascii="Arial" w:hAnsi="Arial" w:cs="Arial"/>
        </w:rPr>
      </w:pPr>
      <w:r w:rsidRPr="000C56D5">
        <w:rPr>
          <w:rFonts w:ascii="Arial" w:hAnsi="Arial" w:cs="Arial"/>
        </w:rPr>
        <w:t>5</w:t>
      </w:r>
      <w:r w:rsidR="00DA0AB7" w:rsidRPr="000C56D5">
        <w:rPr>
          <w:rFonts w:ascii="Arial" w:hAnsi="Arial" w:cs="Arial"/>
        </w:rPr>
        <w:t xml:space="preserve">) Информация о допуске Биржевых облигаций к торгам в процессе их размещения (о включении Биржевых облигаций в Список), о присвоении выпуску Биржевых облигаций (дополнительному выпуску Биржевых облигаций) идентификационного номера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w:t>
      </w:r>
      <w:r w:rsidR="00484AE0" w:rsidRPr="000C56D5">
        <w:rPr>
          <w:rFonts w:ascii="Arial" w:hAnsi="Arial" w:cs="Arial"/>
        </w:rPr>
        <w:t xml:space="preserve">включении </w:t>
      </w:r>
      <w:r w:rsidR="00DA0AB7" w:rsidRPr="000C56D5">
        <w:rPr>
          <w:rFonts w:ascii="Arial" w:hAnsi="Arial" w:cs="Arial"/>
        </w:rPr>
        <w:t xml:space="preserve">Биржевых облигаций </w:t>
      </w:r>
      <w:r w:rsidR="00484AE0" w:rsidRPr="000C56D5">
        <w:rPr>
          <w:rFonts w:ascii="Arial" w:hAnsi="Arial" w:cs="Arial"/>
        </w:rPr>
        <w:t>в Список</w:t>
      </w:r>
      <w:r w:rsidR="00DA0AB7" w:rsidRPr="000C56D5">
        <w:rPr>
          <w:rFonts w:ascii="Arial" w:hAnsi="Arial" w:cs="Arial"/>
        </w:rPr>
        <w:t xml:space="preserve"> </w:t>
      </w:r>
      <w:r w:rsidR="00484AE0" w:rsidRPr="000C56D5">
        <w:rPr>
          <w:rFonts w:ascii="Arial" w:hAnsi="Arial" w:cs="Arial"/>
        </w:rPr>
        <w:t xml:space="preserve">и/или </w:t>
      </w:r>
      <w:r w:rsidR="0006763F" w:rsidRPr="000C56D5">
        <w:rPr>
          <w:rFonts w:ascii="Arial" w:hAnsi="Arial" w:cs="Arial"/>
        </w:rPr>
        <w:t>о присвоении идентификационного номера на странице Биржи, осуществившей его присвоение, в сети Интернет или дата получения Эмитентом письменного уведомления Биржи, осуществившей присвоение идентификационного номера, о его присвоении посредством почтовой, факсимильной, электронной связи, вручения под роспись в зависимости от того, какая из указанных дат наступит раньше</w:t>
      </w:r>
      <w:r w:rsidR="00DA0AB7" w:rsidRPr="000C56D5">
        <w:rPr>
          <w:rFonts w:ascii="Arial" w:hAnsi="Arial" w:cs="Arial"/>
        </w:rPr>
        <w:t>:</w:t>
      </w:r>
    </w:p>
    <w:p w14:paraId="6274DB81"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B82"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B83"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B84" w14:textId="77777777" w:rsidR="005000DC" w:rsidRPr="000C56D5" w:rsidRDefault="005000DC" w:rsidP="000C56D5">
      <w:pPr>
        <w:pStyle w:val="ConsPlusNormal"/>
        <w:spacing w:before="60" w:after="60"/>
        <w:jc w:val="both"/>
        <w:rPr>
          <w:rFonts w:ascii="Arial" w:hAnsi="Arial" w:cs="Arial"/>
        </w:rPr>
      </w:pPr>
    </w:p>
    <w:p w14:paraId="6274DB88" w14:textId="38CA9110" w:rsidR="002D51F4" w:rsidRPr="000C56D5" w:rsidRDefault="00DB4489" w:rsidP="000C56D5">
      <w:pPr>
        <w:pStyle w:val="ConsPlusNormal"/>
        <w:spacing w:before="60" w:after="60"/>
        <w:jc w:val="both"/>
        <w:rPr>
          <w:rFonts w:ascii="Arial" w:hAnsi="Arial" w:cs="Arial"/>
        </w:rPr>
      </w:pPr>
      <w:r w:rsidRPr="000C56D5">
        <w:rPr>
          <w:rFonts w:ascii="Arial" w:hAnsi="Arial" w:cs="Arial"/>
        </w:rPr>
        <w:t>6</w:t>
      </w:r>
      <w:r w:rsidR="00DA0AB7" w:rsidRPr="000C56D5">
        <w:rPr>
          <w:rFonts w:ascii="Arial" w:hAnsi="Arial" w:cs="Arial"/>
        </w:rPr>
        <w:t xml:space="preserve">) </w:t>
      </w:r>
      <w:r w:rsidR="002D51F4" w:rsidRPr="000C56D5">
        <w:rPr>
          <w:rFonts w:ascii="Arial" w:hAnsi="Arial" w:cs="Arial"/>
        </w:rPr>
        <w:t>Эмитент обязан опубликовать текст</w:t>
      </w:r>
      <w:r w:rsidR="001F2D37" w:rsidRPr="000C56D5">
        <w:rPr>
          <w:rFonts w:ascii="Arial" w:hAnsi="Arial" w:cs="Arial"/>
        </w:rPr>
        <w:t>ы</w:t>
      </w:r>
      <w:r w:rsidR="002D51F4" w:rsidRPr="000C56D5">
        <w:rPr>
          <w:rFonts w:ascii="Arial" w:hAnsi="Arial" w:cs="Arial"/>
        </w:rPr>
        <w:t xml:space="preserve"> представленн</w:t>
      </w:r>
      <w:r w:rsidR="001F2D37" w:rsidRPr="000C56D5">
        <w:rPr>
          <w:rFonts w:ascii="Arial" w:hAnsi="Arial" w:cs="Arial"/>
        </w:rPr>
        <w:t>ых</w:t>
      </w:r>
      <w:r w:rsidR="002D51F4" w:rsidRPr="000C56D5">
        <w:rPr>
          <w:rFonts w:ascii="Arial" w:hAnsi="Arial" w:cs="Arial"/>
        </w:rPr>
        <w:t xml:space="preserve"> Бирже Программы </w:t>
      </w:r>
      <w:r w:rsidR="001F2D37" w:rsidRPr="000C56D5">
        <w:rPr>
          <w:rFonts w:ascii="Arial" w:hAnsi="Arial" w:cs="Arial"/>
        </w:rPr>
        <w:t>и Проспекта</w:t>
      </w:r>
      <w:r w:rsidR="002D51F4" w:rsidRPr="000C56D5">
        <w:rPr>
          <w:rFonts w:ascii="Arial" w:hAnsi="Arial" w:cs="Arial"/>
        </w:rPr>
        <w:t xml:space="preserve"> на странице в сети Интернет в срок не позднее даты начала размещения </w:t>
      </w:r>
      <w:r w:rsidR="001F2D37" w:rsidRPr="000C56D5">
        <w:rPr>
          <w:rFonts w:ascii="Arial" w:hAnsi="Arial" w:cs="Arial"/>
        </w:rPr>
        <w:t xml:space="preserve">Биржевых </w:t>
      </w:r>
      <w:r w:rsidR="002D51F4" w:rsidRPr="000C56D5">
        <w:rPr>
          <w:rFonts w:ascii="Arial" w:hAnsi="Arial" w:cs="Arial"/>
        </w:rPr>
        <w:t xml:space="preserve">облигаций первого выпуска в рамках </w:t>
      </w:r>
      <w:r w:rsidR="001F2D37" w:rsidRPr="000C56D5">
        <w:rPr>
          <w:rFonts w:ascii="Arial" w:hAnsi="Arial" w:cs="Arial"/>
        </w:rPr>
        <w:t>П</w:t>
      </w:r>
      <w:r w:rsidR="002D51F4" w:rsidRPr="000C56D5">
        <w:rPr>
          <w:rFonts w:ascii="Arial" w:hAnsi="Arial" w:cs="Arial"/>
        </w:rPr>
        <w:t>рограммы.</w:t>
      </w:r>
    </w:p>
    <w:p w14:paraId="6274DB89" w14:textId="77777777" w:rsidR="002D51F4" w:rsidRPr="000C56D5" w:rsidRDefault="004311AB" w:rsidP="000C56D5">
      <w:pPr>
        <w:pStyle w:val="ConsPlusNormal"/>
        <w:spacing w:before="60" w:after="60"/>
        <w:jc w:val="both"/>
        <w:rPr>
          <w:rFonts w:ascii="Arial" w:hAnsi="Arial" w:cs="Arial"/>
        </w:rPr>
      </w:pPr>
      <w:r w:rsidRPr="000C56D5">
        <w:rPr>
          <w:rFonts w:ascii="Arial" w:hAnsi="Arial" w:cs="Arial"/>
        </w:rPr>
        <w:t>При публикации текстов</w:t>
      </w:r>
      <w:r w:rsidR="002D51F4" w:rsidRPr="000C56D5">
        <w:rPr>
          <w:rFonts w:ascii="Arial" w:hAnsi="Arial" w:cs="Arial"/>
        </w:rPr>
        <w:t xml:space="preserve"> представленн</w:t>
      </w:r>
      <w:r w:rsidRPr="000C56D5">
        <w:rPr>
          <w:rFonts w:ascii="Arial" w:hAnsi="Arial" w:cs="Arial"/>
        </w:rPr>
        <w:t>ых</w:t>
      </w:r>
      <w:r w:rsidR="002D51F4" w:rsidRPr="000C56D5">
        <w:rPr>
          <w:rFonts w:ascii="Arial" w:hAnsi="Arial" w:cs="Arial"/>
        </w:rPr>
        <w:t xml:space="preserve"> Бирже Программы </w:t>
      </w:r>
      <w:r w:rsidRPr="000C56D5">
        <w:rPr>
          <w:rFonts w:ascii="Arial" w:hAnsi="Arial" w:cs="Arial"/>
        </w:rPr>
        <w:t xml:space="preserve">и Проспекта </w:t>
      </w:r>
      <w:r w:rsidR="002D51F4" w:rsidRPr="000C56D5">
        <w:rPr>
          <w:rFonts w:ascii="Arial" w:hAnsi="Arial" w:cs="Arial"/>
        </w:rPr>
        <w:t>на странице в сети Интернет должны быть указаны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14:paraId="6274DB8A" w14:textId="77777777" w:rsidR="005000DC" w:rsidRPr="000C56D5" w:rsidRDefault="002D51F4" w:rsidP="000C56D5">
      <w:pPr>
        <w:pStyle w:val="ConsPlusNormal"/>
        <w:spacing w:before="60" w:after="60"/>
        <w:jc w:val="both"/>
        <w:rPr>
          <w:rFonts w:ascii="Arial" w:hAnsi="Arial" w:cs="Arial"/>
        </w:rPr>
      </w:pPr>
      <w:r w:rsidRPr="000C56D5">
        <w:rPr>
          <w:rFonts w:ascii="Arial" w:hAnsi="Arial" w:cs="Arial"/>
        </w:rPr>
        <w:t>Текст</w:t>
      </w:r>
      <w:r w:rsidR="004311AB" w:rsidRPr="000C56D5">
        <w:rPr>
          <w:rFonts w:ascii="Arial" w:hAnsi="Arial" w:cs="Arial"/>
        </w:rPr>
        <w:t>ы</w:t>
      </w:r>
      <w:r w:rsidRPr="000C56D5">
        <w:rPr>
          <w:rFonts w:ascii="Arial" w:hAnsi="Arial" w:cs="Arial"/>
        </w:rPr>
        <w:t xml:space="preserve"> представленн</w:t>
      </w:r>
      <w:r w:rsidR="004311AB" w:rsidRPr="000C56D5">
        <w:rPr>
          <w:rFonts w:ascii="Arial" w:hAnsi="Arial" w:cs="Arial"/>
        </w:rPr>
        <w:t>ых</w:t>
      </w:r>
      <w:r w:rsidRPr="000C56D5">
        <w:rPr>
          <w:rFonts w:ascii="Arial" w:hAnsi="Arial" w:cs="Arial"/>
        </w:rPr>
        <w:t xml:space="preserve"> Бирже Программы </w:t>
      </w:r>
      <w:r w:rsidR="004311AB" w:rsidRPr="000C56D5">
        <w:rPr>
          <w:rFonts w:ascii="Arial" w:hAnsi="Arial" w:cs="Arial"/>
        </w:rPr>
        <w:t>и Проспекта долж</w:t>
      </w:r>
      <w:r w:rsidRPr="000C56D5">
        <w:rPr>
          <w:rFonts w:ascii="Arial" w:hAnsi="Arial" w:cs="Arial"/>
        </w:rPr>
        <w:t>н</w:t>
      </w:r>
      <w:r w:rsidR="004311AB" w:rsidRPr="000C56D5">
        <w:rPr>
          <w:rFonts w:ascii="Arial" w:hAnsi="Arial" w:cs="Arial"/>
        </w:rPr>
        <w:t>ы быть доступ</w:t>
      </w:r>
      <w:r w:rsidRPr="000C56D5">
        <w:rPr>
          <w:rFonts w:ascii="Arial" w:hAnsi="Arial" w:cs="Arial"/>
        </w:rPr>
        <w:t>н</w:t>
      </w:r>
      <w:r w:rsidR="004311AB" w:rsidRPr="000C56D5">
        <w:rPr>
          <w:rFonts w:ascii="Arial" w:hAnsi="Arial" w:cs="Arial"/>
        </w:rPr>
        <w:t>ы</w:t>
      </w:r>
      <w:r w:rsidRPr="000C56D5">
        <w:rPr>
          <w:rFonts w:ascii="Arial" w:hAnsi="Arial" w:cs="Arial"/>
        </w:rPr>
        <w:t xml:space="preserve"> в сети Интернет с даты </w:t>
      </w:r>
      <w:r w:rsidR="004311AB" w:rsidRPr="000C56D5">
        <w:rPr>
          <w:rFonts w:ascii="Arial" w:hAnsi="Arial" w:cs="Arial"/>
        </w:rPr>
        <w:t>их</w:t>
      </w:r>
      <w:r w:rsidRPr="000C56D5">
        <w:rPr>
          <w:rFonts w:ascii="Arial" w:hAnsi="Arial" w:cs="Arial"/>
        </w:rPr>
        <w:t xml:space="preserve"> опубликования в сети Интернет и до погашения всех </w:t>
      </w:r>
      <w:r w:rsidR="004311AB" w:rsidRPr="000C56D5">
        <w:rPr>
          <w:rFonts w:ascii="Arial" w:hAnsi="Arial" w:cs="Arial"/>
        </w:rPr>
        <w:t xml:space="preserve">Биржевых </w:t>
      </w:r>
      <w:r w:rsidRPr="000C56D5">
        <w:rPr>
          <w:rFonts w:ascii="Arial" w:hAnsi="Arial" w:cs="Arial"/>
        </w:rPr>
        <w:t>о</w:t>
      </w:r>
      <w:r w:rsidR="004311AB" w:rsidRPr="000C56D5">
        <w:rPr>
          <w:rFonts w:ascii="Arial" w:hAnsi="Arial" w:cs="Arial"/>
        </w:rPr>
        <w:t>блигаций, размещенных в рамках П</w:t>
      </w:r>
      <w:r w:rsidRPr="000C56D5">
        <w:rPr>
          <w:rFonts w:ascii="Arial" w:hAnsi="Arial" w:cs="Arial"/>
        </w:rPr>
        <w:t xml:space="preserve">рограммы </w:t>
      </w:r>
      <w:r w:rsidR="001F2D37" w:rsidRPr="000C56D5">
        <w:rPr>
          <w:rFonts w:ascii="Arial" w:hAnsi="Arial" w:cs="Arial"/>
        </w:rPr>
        <w:t>(до истечения срока действия П</w:t>
      </w:r>
      <w:r w:rsidRPr="000C56D5">
        <w:rPr>
          <w:rFonts w:ascii="Arial" w:hAnsi="Arial" w:cs="Arial"/>
        </w:rPr>
        <w:t xml:space="preserve">рограммы, если ни одна </w:t>
      </w:r>
      <w:r w:rsidR="004311AB" w:rsidRPr="000C56D5">
        <w:rPr>
          <w:rFonts w:ascii="Arial" w:hAnsi="Arial" w:cs="Arial"/>
        </w:rPr>
        <w:t>Биржевая облигация в рамках П</w:t>
      </w:r>
      <w:r w:rsidRPr="000C56D5">
        <w:rPr>
          <w:rFonts w:ascii="Arial" w:hAnsi="Arial" w:cs="Arial"/>
        </w:rPr>
        <w:t>рограммы не была размещена).</w:t>
      </w:r>
    </w:p>
    <w:p w14:paraId="6274DB8B" w14:textId="0A5E4DDC" w:rsidR="002D51F4" w:rsidRPr="000C56D5" w:rsidRDefault="006F6A7F" w:rsidP="000C56D5">
      <w:pPr>
        <w:pStyle w:val="ConsPlusNormal"/>
        <w:spacing w:before="60" w:after="60"/>
        <w:jc w:val="both"/>
        <w:rPr>
          <w:rFonts w:ascii="Arial" w:hAnsi="Arial" w:cs="Arial"/>
        </w:rPr>
      </w:pPr>
      <w:r w:rsidRPr="000C56D5">
        <w:rPr>
          <w:rFonts w:ascii="Arial" w:hAnsi="Arial" w:cs="Arial"/>
        </w:rPr>
        <w:lastRenderedPageBreak/>
        <w:t>Запрещается размещение Биржевых облигаций в рамках Программы ранее даты, с которой Эмитент предоставляет доступ к Программе.</w:t>
      </w:r>
    </w:p>
    <w:p w14:paraId="36C04D32" w14:textId="77777777" w:rsidR="006F6A7F" w:rsidRPr="000C56D5" w:rsidRDefault="006F6A7F" w:rsidP="000C56D5">
      <w:pPr>
        <w:pStyle w:val="ConsPlusNormal"/>
        <w:spacing w:before="60" w:after="60"/>
        <w:jc w:val="both"/>
        <w:rPr>
          <w:rFonts w:ascii="Arial" w:hAnsi="Arial" w:cs="Arial"/>
        </w:rPr>
      </w:pPr>
    </w:p>
    <w:p w14:paraId="6274DB8C" w14:textId="4E2BD69F" w:rsidR="004311AB" w:rsidRPr="000C56D5" w:rsidRDefault="00DB4489" w:rsidP="000C56D5">
      <w:pPr>
        <w:pStyle w:val="ConsPlusNormal"/>
        <w:spacing w:before="60" w:after="60"/>
        <w:jc w:val="both"/>
        <w:rPr>
          <w:rFonts w:ascii="Arial" w:hAnsi="Arial" w:cs="Arial"/>
        </w:rPr>
      </w:pPr>
      <w:r w:rsidRPr="000C56D5">
        <w:rPr>
          <w:rFonts w:ascii="Arial" w:hAnsi="Arial" w:cs="Arial"/>
        </w:rPr>
        <w:t>7</w:t>
      </w:r>
      <w:r w:rsidR="00DA0AB7" w:rsidRPr="000C56D5">
        <w:rPr>
          <w:rFonts w:ascii="Arial" w:hAnsi="Arial" w:cs="Arial"/>
        </w:rPr>
        <w:t xml:space="preserve">) </w:t>
      </w:r>
      <w:r w:rsidR="004311AB" w:rsidRPr="000C56D5">
        <w:rPr>
          <w:rFonts w:ascii="Arial" w:hAnsi="Arial" w:cs="Arial"/>
        </w:rPr>
        <w:t>Эмитент обязан опубликовать текст представленных Бирже Условий выпуска на странице в сети Интернет в срок не позднее даты начала размещения данного выпуска (дополнительного выпуска) Биржевых облигаций.</w:t>
      </w:r>
    </w:p>
    <w:p w14:paraId="6274DB8D" w14:textId="77777777" w:rsidR="004311AB" w:rsidRPr="000C56D5" w:rsidRDefault="004311AB" w:rsidP="000C56D5">
      <w:pPr>
        <w:pStyle w:val="ConsPlusNormal"/>
        <w:spacing w:before="60" w:after="60"/>
        <w:jc w:val="both"/>
        <w:rPr>
          <w:rFonts w:ascii="Arial" w:hAnsi="Arial" w:cs="Arial"/>
        </w:rPr>
      </w:pPr>
      <w:r w:rsidRPr="000C56D5">
        <w:rPr>
          <w:rFonts w:ascii="Arial" w:hAnsi="Arial" w:cs="Arial"/>
        </w:rPr>
        <w:t>При публикации текста представленных Бирже Условий выпуска на странице в сети Интернет должны быть указаны идентификационный номер, присвоенный выпуску (дополнительному выпуску) Биржевых облигаций, дата его присвоения и наименование Биржи, осуществившей присвоение выпуску (дополнительному выпуску) Биржевых облигаций идентификационного номера.</w:t>
      </w:r>
    </w:p>
    <w:p w14:paraId="6274DB8E" w14:textId="77777777" w:rsidR="005000DC" w:rsidRPr="000C56D5" w:rsidRDefault="004311AB" w:rsidP="000C56D5">
      <w:pPr>
        <w:pStyle w:val="ConsPlusNormal"/>
        <w:spacing w:before="60" w:after="60"/>
        <w:jc w:val="both"/>
        <w:rPr>
          <w:rFonts w:ascii="Arial" w:hAnsi="Arial" w:cs="Arial"/>
        </w:rPr>
      </w:pPr>
      <w:r w:rsidRPr="000C56D5">
        <w:rPr>
          <w:rFonts w:ascii="Arial" w:hAnsi="Arial" w:cs="Arial"/>
        </w:rPr>
        <w:t>Текст представленных Бирже Условий выпуска должен быть доступен в сети Интернет с даты его опубликования в сети Интернет и до погашения всех Биржевых облигаций</w:t>
      </w:r>
      <w:r w:rsidR="00391018" w:rsidRPr="000C56D5">
        <w:rPr>
          <w:rFonts w:ascii="Arial" w:hAnsi="Arial" w:cs="Arial"/>
        </w:rPr>
        <w:t xml:space="preserve"> этого выпуска.</w:t>
      </w:r>
    </w:p>
    <w:p w14:paraId="6274DB8F" w14:textId="77777777" w:rsidR="00A740C6" w:rsidRPr="000C56D5" w:rsidRDefault="00A740C6" w:rsidP="000C56D5">
      <w:pPr>
        <w:pStyle w:val="ConsPlusNormal"/>
        <w:spacing w:before="60" w:after="60"/>
        <w:jc w:val="both"/>
        <w:rPr>
          <w:rFonts w:ascii="Arial" w:hAnsi="Arial" w:cs="Arial"/>
        </w:rPr>
      </w:pPr>
    </w:p>
    <w:p w14:paraId="6274DB90" w14:textId="02680588" w:rsidR="005000DC" w:rsidRPr="000C56D5" w:rsidRDefault="00DB4489" w:rsidP="000C56D5">
      <w:pPr>
        <w:pStyle w:val="ConsPlusNormal"/>
        <w:spacing w:before="60" w:after="60"/>
        <w:jc w:val="both"/>
        <w:rPr>
          <w:rFonts w:ascii="Arial" w:hAnsi="Arial" w:cs="Arial"/>
        </w:rPr>
      </w:pPr>
      <w:r w:rsidRPr="0068551E">
        <w:rPr>
          <w:rFonts w:ascii="Arial" w:hAnsi="Arial" w:cs="Arial"/>
        </w:rPr>
        <w:t>8</w:t>
      </w:r>
      <w:r w:rsidR="00DA0AB7" w:rsidRPr="0068551E">
        <w:rPr>
          <w:rFonts w:ascii="Arial" w:hAnsi="Arial" w:cs="Arial"/>
        </w:rPr>
        <w:t>) Все заинтересованные лица могут ознакомиться с Программой, Проспектом и Условиями выпуска и получить их копии за плату, не превышающую затраты на их из</w:t>
      </w:r>
      <w:r w:rsidR="005000DC" w:rsidRPr="0068551E">
        <w:rPr>
          <w:rFonts w:ascii="Arial" w:hAnsi="Arial" w:cs="Arial"/>
        </w:rPr>
        <w:t xml:space="preserve">готовление по следующему адресу: </w:t>
      </w:r>
      <w:r w:rsidR="0068551E">
        <w:rPr>
          <w:rFonts w:ascii="Arial" w:hAnsi="Arial" w:cs="Arial"/>
        </w:rPr>
        <w:t>Акционерное общество</w:t>
      </w:r>
      <w:r w:rsidR="00737B5D" w:rsidRPr="0068551E">
        <w:rPr>
          <w:rFonts w:ascii="Arial" w:hAnsi="Arial" w:cs="Arial"/>
        </w:rPr>
        <w:t xml:space="preserve"> </w:t>
      </w:r>
      <w:r w:rsidR="00C03C76" w:rsidRPr="0068551E">
        <w:rPr>
          <w:rFonts w:ascii="Arial" w:hAnsi="Arial" w:cs="Arial"/>
        </w:rPr>
        <w:t>«</w:t>
      </w:r>
      <w:r w:rsidR="00A60CA8">
        <w:rPr>
          <w:rFonts w:ascii="Arial" w:hAnsi="Arial" w:cs="Arial"/>
        </w:rPr>
        <w:t>АВТОБАН-Финанс</w:t>
      </w:r>
      <w:r w:rsidR="00A60CA8" w:rsidRPr="0068551E">
        <w:rPr>
          <w:rFonts w:ascii="Arial" w:hAnsi="Arial" w:cs="Arial"/>
        </w:rPr>
        <w:t>»</w:t>
      </w:r>
      <w:r w:rsidR="005000DC" w:rsidRPr="0068551E">
        <w:rPr>
          <w:rFonts w:ascii="Arial" w:hAnsi="Arial" w:cs="Arial"/>
        </w:rPr>
        <w:t xml:space="preserve">; место нахождения: </w:t>
      </w:r>
      <w:r w:rsidR="0068551E">
        <w:rPr>
          <w:rFonts w:ascii="Arial" w:hAnsi="Arial" w:cs="Arial"/>
        </w:rPr>
        <w:t xml:space="preserve">Российская Федерация, </w:t>
      </w:r>
      <w:r w:rsidR="00A60CA8">
        <w:rPr>
          <w:rFonts w:ascii="Arial" w:hAnsi="Arial" w:cs="Arial"/>
        </w:rPr>
        <w:t>г.</w:t>
      </w:r>
      <w:r w:rsidR="0068551E">
        <w:rPr>
          <w:rFonts w:ascii="Arial" w:hAnsi="Arial" w:cs="Arial"/>
        </w:rPr>
        <w:t xml:space="preserve"> Москва</w:t>
      </w:r>
      <w:r w:rsidR="00A60CA8">
        <w:rPr>
          <w:rFonts w:ascii="Arial" w:hAnsi="Arial" w:cs="Arial"/>
        </w:rPr>
        <w:t xml:space="preserve">; почтовый адрес: </w:t>
      </w:r>
      <w:r w:rsidR="00BB4703" w:rsidRPr="00BB4703">
        <w:rPr>
          <w:rFonts w:ascii="Arial" w:hAnsi="Arial" w:cs="Arial"/>
        </w:rPr>
        <w:t>119571, г. Москва, пр. Вернадского, дом 92, корп. 1, офис 46</w:t>
      </w:r>
      <w:r w:rsidR="00C03C76" w:rsidRPr="00BB4703">
        <w:rPr>
          <w:rFonts w:ascii="Arial" w:hAnsi="Arial" w:cs="Arial"/>
        </w:rPr>
        <w:t>,</w:t>
      </w:r>
      <w:r w:rsidR="00737B5D" w:rsidRPr="0068551E">
        <w:rPr>
          <w:rFonts w:ascii="Arial" w:hAnsi="Arial" w:cs="Arial"/>
        </w:rPr>
        <w:t xml:space="preserve">телефон: </w:t>
      </w:r>
      <w:r w:rsidR="00737B5D" w:rsidRPr="001C0440">
        <w:rPr>
          <w:rFonts w:ascii="Arial" w:hAnsi="Arial"/>
        </w:rPr>
        <w:t>+7</w:t>
      </w:r>
      <w:r w:rsidR="00BC0BCF" w:rsidRPr="00BC0BCF">
        <w:rPr>
          <w:rFonts w:ascii="Arial" w:hAnsi="Arial" w:cs="Arial"/>
        </w:rPr>
        <w:t xml:space="preserve"> </w:t>
      </w:r>
      <w:r w:rsidR="0068551E" w:rsidRPr="001C0440">
        <w:rPr>
          <w:rFonts w:ascii="Arial" w:hAnsi="Arial"/>
        </w:rPr>
        <w:t xml:space="preserve">495 </w:t>
      </w:r>
      <w:r w:rsidR="00BC0BCF" w:rsidRPr="00BC0BCF">
        <w:rPr>
          <w:rFonts w:ascii="Arial" w:hAnsi="Arial" w:cs="Arial"/>
        </w:rPr>
        <w:t>645 98 18, факс +495 645 98 18</w:t>
      </w:r>
      <w:r w:rsidR="00BC0BCF" w:rsidRPr="0068551E">
        <w:rPr>
          <w:rFonts w:ascii="Arial" w:hAnsi="Arial" w:cs="Arial"/>
        </w:rPr>
        <w:t>.</w:t>
      </w:r>
    </w:p>
    <w:p w14:paraId="6274DB91"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6274DB92"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14:paraId="6274DB93" w14:textId="77777777" w:rsidR="005000DC" w:rsidRPr="000C56D5" w:rsidRDefault="005000DC" w:rsidP="000C56D5">
      <w:pPr>
        <w:pStyle w:val="ConsPlusNormal"/>
        <w:spacing w:before="60" w:after="60"/>
        <w:jc w:val="both"/>
        <w:rPr>
          <w:rFonts w:ascii="Arial" w:hAnsi="Arial" w:cs="Arial"/>
        </w:rPr>
      </w:pPr>
    </w:p>
    <w:p w14:paraId="6274DB94" w14:textId="52C40B24" w:rsidR="00DA0AB7" w:rsidRPr="000C56D5" w:rsidRDefault="00DB4489" w:rsidP="000C56D5">
      <w:pPr>
        <w:pStyle w:val="ConsPlusNormal"/>
        <w:spacing w:before="60" w:after="60"/>
        <w:jc w:val="both"/>
        <w:rPr>
          <w:rFonts w:ascii="Arial" w:hAnsi="Arial" w:cs="Arial"/>
        </w:rPr>
      </w:pPr>
      <w:r w:rsidRPr="000C56D5">
        <w:rPr>
          <w:rFonts w:ascii="Arial" w:hAnsi="Arial" w:cs="Arial"/>
        </w:rPr>
        <w:t>9</w:t>
      </w:r>
      <w:r w:rsidR="00DA0AB7" w:rsidRPr="000C56D5">
        <w:rPr>
          <w:rFonts w:ascii="Arial" w:hAnsi="Arial" w:cs="Arial"/>
        </w:rPr>
        <w:t xml:space="preserve">) Информация о дате начала размещения </w:t>
      </w:r>
      <w:r w:rsidR="004671F6" w:rsidRPr="000C56D5">
        <w:rPr>
          <w:rFonts w:ascii="Arial" w:hAnsi="Arial" w:cs="Arial"/>
        </w:rPr>
        <w:t xml:space="preserve">выпуска (дополнительного выпуска) Биржевых облигаций </w:t>
      </w:r>
      <w:r w:rsidR="00DA0AB7" w:rsidRPr="000C56D5">
        <w:rPr>
          <w:rFonts w:ascii="Arial" w:hAnsi="Arial" w:cs="Arial"/>
        </w:rPr>
        <w:t>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6274DB95" w14:textId="77A5A4ED"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 xml:space="preserve">в Ленте новостей - не позднее, чем за 1 (Один) день до даты начала размещения </w:t>
      </w:r>
      <w:r w:rsidR="004671F6" w:rsidRPr="000C56D5">
        <w:rPr>
          <w:rFonts w:ascii="Arial" w:hAnsi="Arial" w:cs="Arial"/>
        </w:rPr>
        <w:t>выпуска (дополнительного выпуска)</w:t>
      </w:r>
      <w:r w:rsidR="007B3668" w:rsidRPr="000C56D5">
        <w:rPr>
          <w:rFonts w:ascii="Arial" w:hAnsi="Arial" w:cs="Arial"/>
        </w:rPr>
        <w:t xml:space="preserve"> </w:t>
      </w:r>
      <w:r w:rsidRPr="000C56D5">
        <w:rPr>
          <w:rFonts w:ascii="Arial" w:hAnsi="Arial" w:cs="Arial"/>
        </w:rPr>
        <w:t>Биржевых облигаций;</w:t>
      </w:r>
    </w:p>
    <w:p w14:paraId="6274DB96"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 xml:space="preserve">на странице в сети Интернет - не позднее, чем за 1 (Один) день до даты начала размещения </w:t>
      </w:r>
      <w:r w:rsidR="004671F6" w:rsidRPr="000C56D5">
        <w:rPr>
          <w:rFonts w:ascii="Arial" w:hAnsi="Arial" w:cs="Arial"/>
        </w:rPr>
        <w:t xml:space="preserve">выпуска (дополнительного выпуска) </w:t>
      </w:r>
      <w:r w:rsidRPr="000C56D5">
        <w:rPr>
          <w:rFonts w:ascii="Arial" w:hAnsi="Arial" w:cs="Arial"/>
        </w:rPr>
        <w:t>Биржевых облигаций.</w:t>
      </w:r>
    </w:p>
    <w:p w14:paraId="6274DB97"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B98" w14:textId="77777777" w:rsidR="005000DC" w:rsidRPr="000C56D5" w:rsidRDefault="005000DC" w:rsidP="000C56D5">
      <w:pPr>
        <w:pStyle w:val="ConsPlusNormal"/>
        <w:spacing w:before="60" w:after="60"/>
        <w:jc w:val="both"/>
        <w:rPr>
          <w:rFonts w:ascii="Arial" w:hAnsi="Arial" w:cs="Arial"/>
        </w:rPr>
      </w:pPr>
    </w:p>
    <w:p w14:paraId="6274DB99" w14:textId="45EC3740" w:rsidR="00DA0AB7" w:rsidRPr="000C56D5" w:rsidRDefault="00DB4489" w:rsidP="000C56D5">
      <w:pPr>
        <w:pStyle w:val="ConsPlusNormal"/>
        <w:spacing w:before="60" w:after="60"/>
        <w:jc w:val="both"/>
        <w:rPr>
          <w:rFonts w:ascii="Arial" w:hAnsi="Arial" w:cs="Arial"/>
        </w:rPr>
      </w:pPr>
      <w:r w:rsidRPr="000C56D5">
        <w:rPr>
          <w:rFonts w:ascii="Arial" w:hAnsi="Arial" w:cs="Arial"/>
        </w:rPr>
        <w:t>10</w:t>
      </w:r>
      <w:r w:rsidR="00DA0AB7" w:rsidRPr="000C56D5">
        <w:rPr>
          <w:rFonts w:ascii="Arial" w:hAnsi="Arial" w:cs="Arial"/>
        </w:rPr>
        <w:t xml:space="preserve">) Дата начала размещения </w:t>
      </w:r>
      <w:r w:rsidR="004671F6" w:rsidRPr="000C56D5">
        <w:rPr>
          <w:rFonts w:ascii="Arial" w:hAnsi="Arial" w:cs="Arial"/>
        </w:rPr>
        <w:t>выпуска (дополнительного выпуска)</w:t>
      </w:r>
      <w:r w:rsidR="007C4108" w:rsidRPr="000C56D5">
        <w:rPr>
          <w:rFonts w:ascii="Arial" w:hAnsi="Arial" w:cs="Arial"/>
        </w:rPr>
        <w:t xml:space="preserve"> </w:t>
      </w:r>
      <w:r w:rsidR="00DA0AB7" w:rsidRPr="000C56D5">
        <w:rPr>
          <w:rFonts w:ascii="Arial" w:hAnsi="Arial" w:cs="Arial"/>
        </w:rPr>
        <w:t xml:space="preserve">Биржевых облигаций, определенная </w:t>
      </w:r>
      <w:r w:rsidR="00612BA9" w:rsidRPr="000C56D5">
        <w:rPr>
          <w:rFonts w:ascii="Arial" w:hAnsi="Arial" w:cs="Arial"/>
        </w:rPr>
        <w:t>решением единоличного исполнительного органа Эмитента</w:t>
      </w:r>
      <w:r w:rsidR="00DA0AB7" w:rsidRPr="000C56D5">
        <w:rPr>
          <w:rFonts w:ascii="Arial" w:hAnsi="Arial" w:cs="Arial"/>
        </w:rPr>
        <w:t xml:space="preserve">, </w:t>
      </w:r>
      <w:r w:rsidR="00FA1700" w:rsidRPr="000C56D5">
        <w:rPr>
          <w:rFonts w:ascii="Arial" w:hAnsi="Arial" w:cs="Arial"/>
        </w:rPr>
        <w:t xml:space="preserve">которая не была установлена в Условиях выпуска, </w:t>
      </w:r>
      <w:r w:rsidR="00DA0AB7" w:rsidRPr="000C56D5">
        <w:rPr>
          <w:rFonts w:ascii="Arial" w:hAnsi="Arial" w:cs="Arial"/>
        </w:rPr>
        <w:t>может быть изменена (перенесена)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w:t>
      </w:r>
    </w:p>
    <w:p w14:paraId="6274DB9A"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 xml:space="preserve">В случае принятия Эмитентом решения об изменении (переносе) даты начала размещения </w:t>
      </w:r>
      <w:r w:rsidR="004671F6" w:rsidRPr="000C56D5">
        <w:rPr>
          <w:rFonts w:ascii="Arial" w:hAnsi="Arial" w:cs="Arial"/>
        </w:rPr>
        <w:t xml:space="preserve">выпуска (дополнительного выпуска) </w:t>
      </w:r>
      <w:r w:rsidR="00BA18A4" w:rsidRPr="000C56D5">
        <w:rPr>
          <w:rFonts w:ascii="Arial" w:hAnsi="Arial" w:cs="Arial"/>
        </w:rPr>
        <w:t>Биржевых облигаций</w:t>
      </w:r>
      <w:r w:rsidRPr="000C56D5">
        <w:rPr>
          <w:rFonts w:ascii="Arial" w:hAnsi="Arial" w:cs="Arial"/>
        </w:rPr>
        <w:t>,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14:paraId="6274DB9B" w14:textId="77777777" w:rsidR="00EA4390" w:rsidRPr="000C56D5" w:rsidRDefault="00EA4390" w:rsidP="000C56D5">
      <w:pPr>
        <w:pStyle w:val="ConsPlusNormal"/>
        <w:spacing w:before="60" w:after="60"/>
        <w:jc w:val="both"/>
        <w:rPr>
          <w:rFonts w:ascii="Arial" w:hAnsi="Arial" w:cs="Arial"/>
        </w:rPr>
      </w:pPr>
    </w:p>
    <w:p w14:paraId="6274DB9C" w14:textId="1210748F" w:rsidR="00DA0AB7" w:rsidRPr="000C56D5" w:rsidRDefault="00DA0AB7" w:rsidP="000C56D5">
      <w:pPr>
        <w:pStyle w:val="ConsPlusNormal"/>
        <w:spacing w:before="60" w:after="60"/>
        <w:jc w:val="both"/>
        <w:rPr>
          <w:rFonts w:ascii="Arial" w:hAnsi="Arial" w:cs="Arial"/>
        </w:rPr>
      </w:pPr>
      <w:r w:rsidRPr="000C56D5">
        <w:rPr>
          <w:rFonts w:ascii="Arial" w:hAnsi="Arial" w:cs="Arial"/>
        </w:rPr>
        <w:t>1</w:t>
      </w:r>
      <w:r w:rsidR="00BB7970" w:rsidRPr="000C56D5">
        <w:rPr>
          <w:rFonts w:ascii="Arial" w:hAnsi="Arial" w:cs="Arial"/>
        </w:rPr>
        <w:t>1</w:t>
      </w:r>
      <w:r w:rsidRPr="000C56D5">
        <w:rPr>
          <w:rFonts w:ascii="Arial" w:hAnsi="Arial" w:cs="Arial"/>
        </w:rPr>
        <w:t xml:space="preserve">) В случае, если информация о выбранном порядке размещения </w:t>
      </w:r>
      <w:r w:rsidR="004671F6" w:rsidRPr="000C56D5">
        <w:rPr>
          <w:rFonts w:ascii="Arial" w:hAnsi="Arial" w:cs="Arial"/>
        </w:rPr>
        <w:t xml:space="preserve">выпуска (дополнительного выпуска) </w:t>
      </w:r>
      <w:r w:rsidR="00497EE3" w:rsidRPr="000C56D5">
        <w:rPr>
          <w:rFonts w:ascii="Arial" w:hAnsi="Arial" w:cs="Arial"/>
        </w:rPr>
        <w:t xml:space="preserve">Биржевых облигаций </w:t>
      </w:r>
      <w:r w:rsidRPr="000C56D5">
        <w:rPr>
          <w:rFonts w:ascii="Arial" w:hAnsi="Arial" w:cs="Arial"/>
        </w:rPr>
        <w:t xml:space="preserve">не будет указана в п. 8.3 Условий выпуска, сообщение о принятии Эмитентом решения о порядке размещения ценных бумаг публикуется в форме </w:t>
      </w:r>
      <w:r w:rsidR="00456E96" w:rsidRPr="000C56D5">
        <w:rPr>
          <w:rFonts w:ascii="Arial" w:hAnsi="Arial" w:cs="Arial"/>
        </w:rPr>
        <w:t xml:space="preserve">сообщения о существенном факте </w:t>
      </w:r>
      <w:r w:rsidRPr="000C56D5">
        <w:rPr>
          <w:rFonts w:ascii="Arial" w:hAnsi="Arial" w:cs="Arial"/>
        </w:rPr>
        <w:t>в соответствии с нормативными актами в сфе</w:t>
      </w:r>
      <w:r w:rsidR="00EA4390" w:rsidRPr="000C56D5">
        <w:rPr>
          <w:rFonts w:ascii="Arial" w:hAnsi="Arial" w:cs="Arial"/>
        </w:rPr>
        <w:t xml:space="preserve">ре финансовых рынков </w:t>
      </w:r>
      <w:r w:rsidR="00205A89" w:rsidRPr="000C56D5">
        <w:rPr>
          <w:rFonts w:ascii="Arial" w:hAnsi="Arial" w:cs="Arial"/>
        </w:rPr>
        <w:t xml:space="preserve">не позднее </w:t>
      </w:r>
      <w:r w:rsidR="00EA4390" w:rsidRPr="000C56D5">
        <w:rPr>
          <w:rFonts w:ascii="Arial" w:hAnsi="Arial" w:cs="Arial"/>
        </w:rPr>
        <w:t>даты начала размещения Биржевых облигаций и в следующие сроки с даты принятия единоличным исполнительным органом Эмитента решения о порядке размещения Биржевых облигаций</w:t>
      </w:r>
      <w:r w:rsidRPr="000C56D5">
        <w:rPr>
          <w:rFonts w:ascii="Arial" w:hAnsi="Arial" w:cs="Arial"/>
        </w:rPr>
        <w:t>:</w:t>
      </w:r>
    </w:p>
    <w:p w14:paraId="6274DB9D"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B9E"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B9F"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BA0" w14:textId="77777777" w:rsidR="00EA4390" w:rsidRPr="000C56D5" w:rsidRDefault="00EA4390" w:rsidP="000C56D5">
      <w:pPr>
        <w:pStyle w:val="ConsPlusNormal"/>
        <w:spacing w:before="60" w:after="60"/>
        <w:jc w:val="both"/>
        <w:rPr>
          <w:rFonts w:ascii="Arial" w:hAnsi="Arial" w:cs="Arial"/>
        </w:rPr>
      </w:pPr>
    </w:p>
    <w:p w14:paraId="46B1365B" w14:textId="77777777" w:rsidR="00271216" w:rsidRPr="00CA0CEA" w:rsidRDefault="00271216" w:rsidP="00271216">
      <w:pPr>
        <w:pStyle w:val="ConsPlusNormal"/>
        <w:spacing w:before="60" w:after="60"/>
        <w:jc w:val="both"/>
        <w:rPr>
          <w:rFonts w:ascii="Arial" w:hAnsi="Arial" w:cs="Arial"/>
        </w:rPr>
      </w:pPr>
      <w:r w:rsidRPr="004671F6">
        <w:rPr>
          <w:rFonts w:ascii="Arial" w:hAnsi="Arial" w:cs="Arial"/>
        </w:rPr>
        <w:lastRenderedPageBreak/>
        <w:t>1</w:t>
      </w:r>
      <w:r w:rsidR="00BB7970">
        <w:rPr>
          <w:rFonts w:ascii="Arial" w:hAnsi="Arial" w:cs="Arial"/>
        </w:rPr>
        <w:t>2</w:t>
      </w:r>
      <w:r w:rsidRPr="004671F6">
        <w:rPr>
          <w:rFonts w:ascii="Arial" w:hAnsi="Arial" w:cs="Arial"/>
        </w:rPr>
        <w:t xml:space="preserve">) </w:t>
      </w:r>
      <w:r w:rsidR="00D66020">
        <w:rPr>
          <w:rFonts w:ascii="Arial" w:hAnsi="Arial" w:cs="Arial"/>
        </w:rPr>
        <w:t>И</w:t>
      </w:r>
      <w:r w:rsidR="004400E9" w:rsidRPr="004671F6">
        <w:rPr>
          <w:rFonts w:ascii="Arial" w:hAnsi="Arial" w:cs="Arial"/>
        </w:rPr>
        <w:t>нформация о назначении Андеррайтера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r w:rsidR="00DE0340" w:rsidRPr="006D290D">
        <w:rPr>
          <w:rFonts w:ascii="Arial" w:hAnsi="Arial" w:cs="Arial"/>
        </w:rPr>
        <w:t>,</w:t>
      </w:r>
      <w:r w:rsidR="007641D1" w:rsidRPr="003314D7">
        <w:rPr>
          <w:rFonts w:ascii="Arial" w:hAnsi="Arial" w:cs="Arial"/>
        </w:rPr>
        <w:t xml:space="preserve"> </w:t>
      </w:r>
      <w:r w:rsidRPr="003314D7">
        <w:rPr>
          <w:rFonts w:ascii="Arial" w:hAnsi="Arial" w:cs="Arial"/>
        </w:rPr>
        <w:t>публикуется</w:t>
      </w:r>
      <w:r w:rsidR="00B86E9A" w:rsidRPr="003314D7">
        <w:rPr>
          <w:rFonts w:ascii="Arial" w:hAnsi="Arial" w:cs="Arial"/>
        </w:rPr>
        <w:t xml:space="preserve"> Эмитентом</w:t>
      </w:r>
      <w:r w:rsidRPr="003314D7">
        <w:rPr>
          <w:rFonts w:ascii="Arial" w:hAnsi="Arial" w:cs="Arial"/>
        </w:rPr>
        <w:t xml:space="preserve"> в форме </w:t>
      </w:r>
      <w:r w:rsidR="00B86E9A" w:rsidRPr="00CA0CEA">
        <w:rPr>
          <w:rFonts w:ascii="Arial" w:hAnsi="Arial" w:cs="Arial"/>
        </w:rPr>
        <w:t xml:space="preserve">сообщения о </w:t>
      </w:r>
      <w:r w:rsidRPr="00CA0CEA">
        <w:rPr>
          <w:rFonts w:ascii="Arial" w:hAnsi="Arial" w:cs="Arial"/>
        </w:rPr>
        <w:t>существенно</w:t>
      </w:r>
      <w:r w:rsidR="00B86E9A" w:rsidRPr="00CA0CEA">
        <w:rPr>
          <w:rFonts w:ascii="Arial" w:hAnsi="Arial" w:cs="Arial"/>
        </w:rPr>
        <w:t>м</w:t>
      </w:r>
      <w:r w:rsidRPr="00CA0CEA">
        <w:rPr>
          <w:rFonts w:ascii="Arial" w:hAnsi="Arial" w:cs="Arial"/>
        </w:rPr>
        <w:t xml:space="preserve"> факт</w:t>
      </w:r>
      <w:r w:rsidR="00B86E9A" w:rsidRPr="00CA0CEA">
        <w:rPr>
          <w:rFonts w:ascii="Arial" w:hAnsi="Arial" w:cs="Arial"/>
        </w:rPr>
        <w:t>е</w:t>
      </w:r>
      <w:r w:rsidRPr="00CA0CEA">
        <w:rPr>
          <w:rFonts w:ascii="Arial" w:hAnsi="Arial" w:cs="Arial"/>
        </w:rPr>
        <w:t xml:space="preserve"> в соответствии с нормативными актами в сфере финансовых рынков </w:t>
      </w:r>
      <w:r w:rsidR="007641D1" w:rsidRPr="00CA0CEA">
        <w:rPr>
          <w:rFonts w:ascii="Arial" w:hAnsi="Arial" w:cs="Arial"/>
        </w:rPr>
        <w:t>до</w:t>
      </w:r>
      <w:r w:rsidRPr="00CA0CEA">
        <w:rPr>
          <w:rFonts w:ascii="Arial" w:hAnsi="Arial" w:cs="Arial"/>
        </w:rPr>
        <w:t xml:space="preserve"> даты начала размещения </w:t>
      </w:r>
      <w:r w:rsidR="007E4D1C" w:rsidRPr="004671F6">
        <w:rPr>
          <w:rFonts w:ascii="Arial" w:hAnsi="Arial" w:cs="Arial"/>
        </w:rPr>
        <w:t xml:space="preserve">выпуска (дополнительного выпуска) </w:t>
      </w:r>
      <w:r w:rsidRPr="004671F6">
        <w:rPr>
          <w:rFonts w:ascii="Arial" w:hAnsi="Arial" w:cs="Arial"/>
        </w:rPr>
        <w:t>Биржевых облигаций</w:t>
      </w:r>
      <w:r w:rsidR="007641D1" w:rsidRPr="004671F6">
        <w:rPr>
          <w:rFonts w:ascii="Arial" w:hAnsi="Arial" w:cs="Arial"/>
        </w:rPr>
        <w:t xml:space="preserve"> </w:t>
      </w:r>
      <w:r w:rsidRPr="004671F6">
        <w:rPr>
          <w:rFonts w:ascii="Arial" w:hAnsi="Arial" w:cs="Arial"/>
        </w:rPr>
        <w:t xml:space="preserve">и в следующие сроки с даты принятия единоличным исполнительным органом Эмитента </w:t>
      </w:r>
      <w:r w:rsidR="00D934D8" w:rsidRPr="006D290D">
        <w:rPr>
          <w:rFonts w:ascii="Arial" w:hAnsi="Arial" w:cs="Arial"/>
        </w:rPr>
        <w:t xml:space="preserve">соответствующего </w:t>
      </w:r>
      <w:r w:rsidRPr="003314D7">
        <w:rPr>
          <w:rFonts w:ascii="Arial" w:hAnsi="Arial" w:cs="Arial"/>
        </w:rPr>
        <w:t>решения</w:t>
      </w:r>
      <w:r w:rsidRPr="00CA0CEA">
        <w:rPr>
          <w:rFonts w:ascii="Arial" w:hAnsi="Arial" w:cs="Arial"/>
        </w:rPr>
        <w:t>:</w:t>
      </w:r>
    </w:p>
    <w:p w14:paraId="177F21DF" w14:textId="77777777" w:rsidR="00271216" w:rsidRPr="00CA0CEA" w:rsidRDefault="00271216" w:rsidP="00271216">
      <w:pPr>
        <w:pStyle w:val="ConsPlusNormal"/>
        <w:numPr>
          <w:ilvl w:val="0"/>
          <w:numId w:val="23"/>
        </w:numPr>
        <w:spacing w:before="60" w:after="60"/>
        <w:jc w:val="both"/>
        <w:rPr>
          <w:rFonts w:ascii="Arial" w:hAnsi="Arial" w:cs="Arial"/>
        </w:rPr>
      </w:pPr>
      <w:r w:rsidRPr="00CA0CEA">
        <w:rPr>
          <w:rFonts w:ascii="Arial" w:hAnsi="Arial" w:cs="Arial"/>
        </w:rPr>
        <w:t>в Ленте новостей - не позднее 1 (Одного) дня;</w:t>
      </w:r>
    </w:p>
    <w:p w14:paraId="03432635" w14:textId="77777777" w:rsidR="00271216" w:rsidRPr="00CA0CEA" w:rsidRDefault="00271216" w:rsidP="00271216">
      <w:pPr>
        <w:pStyle w:val="ConsPlusNormal"/>
        <w:numPr>
          <w:ilvl w:val="0"/>
          <w:numId w:val="23"/>
        </w:numPr>
        <w:spacing w:before="60" w:after="60"/>
        <w:jc w:val="both"/>
        <w:rPr>
          <w:rFonts w:ascii="Arial" w:hAnsi="Arial" w:cs="Arial"/>
        </w:rPr>
      </w:pPr>
      <w:r w:rsidRPr="00CA0CEA">
        <w:rPr>
          <w:rFonts w:ascii="Arial" w:hAnsi="Arial" w:cs="Arial"/>
        </w:rPr>
        <w:t>на странице в сети Интернет - не позднее 2 (Двух) дней.</w:t>
      </w:r>
    </w:p>
    <w:p w14:paraId="421D6997" w14:textId="77777777" w:rsidR="00271216" w:rsidRPr="00CA0CEA" w:rsidRDefault="00271216" w:rsidP="00271216">
      <w:pPr>
        <w:pStyle w:val="ConsPlusNormal"/>
        <w:spacing w:before="60" w:after="60"/>
        <w:jc w:val="both"/>
        <w:rPr>
          <w:rFonts w:ascii="Arial" w:hAnsi="Arial" w:cs="Arial"/>
        </w:rPr>
      </w:pPr>
      <w:r w:rsidRPr="00CA0CEA">
        <w:rPr>
          <w:rFonts w:ascii="Arial" w:hAnsi="Arial" w:cs="Arial"/>
        </w:rPr>
        <w:t>При этом публикация на странице в сети Интернет осуществляется после публикации в Ленте новостей.</w:t>
      </w:r>
    </w:p>
    <w:p w14:paraId="7D689162" w14:textId="77777777" w:rsidR="00024085" w:rsidRPr="00CA0CEA" w:rsidRDefault="00024085" w:rsidP="00DA0AB7">
      <w:pPr>
        <w:pStyle w:val="ConsPlusNormal"/>
        <w:spacing w:before="60" w:after="60"/>
        <w:jc w:val="both"/>
        <w:rPr>
          <w:rFonts w:ascii="Arial" w:hAnsi="Arial" w:cs="Arial"/>
        </w:rPr>
      </w:pPr>
      <w:r w:rsidRPr="00CA0CEA">
        <w:rPr>
          <w:rFonts w:ascii="Arial" w:hAnsi="Arial" w:cs="Arial"/>
        </w:rPr>
        <w:t>Указанная информация должна содержать полное и сокращенное фирменные наименования, место нахождения, ИНН, ОГРН Андеррайтера, номер, дату выдачи и срок действия лицензии на осуществление брокерской деятельности Андеррайтера, орган, выдавший указанную лицензию, а также банковские реквизиты счет</w:t>
      </w:r>
      <w:r w:rsidR="00470C01" w:rsidRPr="00CA0CEA">
        <w:rPr>
          <w:rFonts w:ascii="Arial" w:hAnsi="Arial" w:cs="Arial"/>
        </w:rPr>
        <w:t>а</w:t>
      </w:r>
      <w:r w:rsidRPr="00CA0CEA">
        <w:rPr>
          <w:rFonts w:ascii="Arial" w:hAnsi="Arial" w:cs="Arial"/>
        </w:rPr>
        <w:t xml:space="preserve"> Андеррайтера</w:t>
      </w:r>
      <w:r w:rsidR="00470C01" w:rsidRPr="00CA0CEA">
        <w:rPr>
          <w:rFonts w:ascii="Arial" w:hAnsi="Arial" w:cs="Arial"/>
        </w:rPr>
        <w:t xml:space="preserve"> (включая сведения о полном и сокращенном фирменном наименовании и местонахождении кредитной организации)</w:t>
      </w:r>
      <w:r w:rsidRPr="00CA0CEA">
        <w:rPr>
          <w:rFonts w:ascii="Arial" w:hAnsi="Arial" w:cs="Arial"/>
        </w:rPr>
        <w:t>, на который должны будут перечисляться денежные средства, поступающие в оплату Биржевых облигаций при размещении.</w:t>
      </w:r>
    </w:p>
    <w:p w14:paraId="2F9E510B" w14:textId="77777777" w:rsidR="004400E9" w:rsidRPr="00CA0CEA" w:rsidRDefault="004400E9" w:rsidP="00DA0AB7">
      <w:pPr>
        <w:pStyle w:val="ConsPlusNormal"/>
        <w:spacing w:before="60" w:after="60"/>
        <w:jc w:val="both"/>
        <w:rPr>
          <w:rFonts w:ascii="Arial" w:hAnsi="Arial" w:cs="Arial"/>
        </w:rPr>
      </w:pPr>
    </w:p>
    <w:p w14:paraId="6274DBAB" w14:textId="36A45DA6" w:rsidR="00DA0AB7" w:rsidRPr="000C56D5" w:rsidRDefault="00DA0AB7" w:rsidP="000C56D5">
      <w:pPr>
        <w:pStyle w:val="ConsPlusNormal"/>
        <w:spacing w:before="60" w:after="60"/>
        <w:jc w:val="both"/>
        <w:rPr>
          <w:rFonts w:ascii="Arial" w:hAnsi="Arial" w:cs="Arial"/>
        </w:rPr>
      </w:pPr>
      <w:r w:rsidRPr="001C0440">
        <w:rPr>
          <w:rFonts w:ascii="Arial" w:hAnsi="Arial"/>
        </w:rPr>
        <w:t>1</w:t>
      </w:r>
      <w:r w:rsidR="00BB7970" w:rsidRPr="001C0440">
        <w:rPr>
          <w:rFonts w:ascii="Arial" w:hAnsi="Arial"/>
        </w:rPr>
        <w:t>3</w:t>
      </w:r>
      <w:r w:rsidRPr="001C0440">
        <w:rPr>
          <w:rFonts w:ascii="Arial" w:hAnsi="Arial"/>
        </w:rPr>
        <w:t>)</w:t>
      </w:r>
      <w:r w:rsidRPr="000C56D5">
        <w:rPr>
          <w:rFonts w:ascii="Arial" w:hAnsi="Arial" w:cs="Arial"/>
        </w:rPr>
        <w:t xml:space="preserve"> В случае если Эмитент </w:t>
      </w:r>
      <w:r w:rsidR="005765E6" w:rsidRPr="000C56D5">
        <w:rPr>
          <w:rFonts w:ascii="Arial" w:hAnsi="Arial" w:cs="Arial"/>
        </w:rPr>
        <w:t xml:space="preserve">или Андеррайтер (в случае предоставления ему Эмитентом соответствующих полномочий) </w:t>
      </w:r>
      <w:r w:rsidRPr="000C56D5">
        <w:rPr>
          <w:rFonts w:ascii="Arial" w:hAnsi="Arial" w:cs="Arial"/>
        </w:rPr>
        <w:t>намерева</w:t>
      </w:r>
      <w:r w:rsidR="00214218" w:rsidRPr="000C56D5">
        <w:rPr>
          <w:rFonts w:ascii="Arial" w:hAnsi="Arial" w:cs="Arial"/>
        </w:rPr>
        <w:t>ю</w:t>
      </w:r>
      <w:r w:rsidRPr="000C56D5">
        <w:rPr>
          <w:rFonts w:ascii="Arial" w:hAnsi="Arial" w:cs="Arial"/>
        </w:rPr>
        <w:t>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6274DBAC" w14:textId="2495B6F7" w:rsidR="00DA0AB7" w:rsidRPr="000C56D5" w:rsidRDefault="00CE6C71" w:rsidP="000C56D5">
      <w:pPr>
        <w:pStyle w:val="ConsPlusNormal"/>
        <w:spacing w:before="60" w:after="60"/>
        <w:jc w:val="both"/>
        <w:rPr>
          <w:rFonts w:ascii="Arial" w:hAnsi="Arial" w:cs="Arial"/>
        </w:rPr>
      </w:pPr>
      <w:r w:rsidRPr="001C0440">
        <w:rPr>
          <w:rFonts w:ascii="Arial" w:hAnsi="Arial"/>
        </w:rPr>
        <w:t>1</w:t>
      </w:r>
      <w:r w:rsidR="00BB7970" w:rsidRPr="001C0440">
        <w:rPr>
          <w:rFonts w:ascii="Arial" w:hAnsi="Arial"/>
        </w:rPr>
        <w:t>3</w:t>
      </w:r>
      <w:r w:rsidRPr="001C0440">
        <w:rPr>
          <w:rFonts w:ascii="Arial" w:hAnsi="Arial"/>
        </w:rPr>
        <w:t>.1)</w:t>
      </w:r>
      <w:r w:rsidRPr="000C56D5">
        <w:rPr>
          <w:rFonts w:ascii="Arial" w:hAnsi="Arial" w:cs="Arial"/>
        </w:rPr>
        <w:t xml:space="preserve"> </w:t>
      </w:r>
      <w:r w:rsidR="00DA0AB7" w:rsidRPr="000C56D5">
        <w:rPr>
          <w:rFonts w:ascii="Arial" w:hAnsi="Arial" w:cs="Arial"/>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w:t>
      </w:r>
      <w:r w:rsidR="00937E02" w:rsidRPr="000C56D5">
        <w:rPr>
          <w:rFonts w:ascii="Arial" w:hAnsi="Arial" w:cs="Arial"/>
        </w:rPr>
        <w:t xml:space="preserve">в соответствии с нормативными актами в сфере финансовых рынков </w:t>
      </w:r>
      <w:r w:rsidRPr="000C56D5">
        <w:rPr>
          <w:rFonts w:ascii="Arial" w:hAnsi="Arial" w:cs="Arial"/>
        </w:rPr>
        <w:t xml:space="preserve">до даты начала размещения </w:t>
      </w:r>
      <w:r w:rsidR="007E4D1C" w:rsidRPr="000C56D5">
        <w:rPr>
          <w:rFonts w:ascii="Arial" w:hAnsi="Arial" w:cs="Arial"/>
        </w:rPr>
        <w:t xml:space="preserve">выпуска (дополнительного выпуска) </w:t>
      </w:r>
      <w:r w:rsidRPr="000C56D5">
        <w:rPr>
          <w:rFonts w:ascii="Arial" w:hAnsi="Arial" w:cs="Arial"/>
        </w:rPr>
        <w:t xml:space="preserve">Биржевых облигаций и </w:t>
      </w:r>
      <w:r w:rsidR="00DA0AB7" w:rsidRPr="000C56D5">
        <w:rPr>
          <w:rFonts w:ascii="Arial" w:hAnsi="Arial" w:cs="Arial"/>
        </w:rPr>
        <w:t>в следующие сроки с даты принятия единоличным исполнительным органом Эмитента такого решения:</w:t>
      </w:r>
    </w:p>
    <w:p w14:paraId="6274DBAD"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BAE"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BAF"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BB0"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6274DBB1" w14:textId="77777777" w:rsidR="00CE6C71" w:rsidRPr="000C56D5" w:rsidRDefault="00CE6C71" w:rsidP="000C56D5">
      <w:pPr>
        <w:pStyle w:val="ConsPlusNormal"/>
        <w:spacing w:before="60" w:after="60"/>
        <w:jc w:val="both"/>
        <w:rPr>
          <w:rFonts w:ascii="Arial" w:hAnsi="Arial" w:cs="Arial"/>
        </w:rPr>
      </w:pPr>
    </w:p>
    <w:p w14:paraId="6274DBB2" w14:textId="1E98DF2D" w:rsidR="00DA0AB7" w:rsidRPr="000C56D5" w:rsidRDefault="00CE6C71" w:rsidP="000C56D5">
      <w:pPr>
        <w:pStyle w:val="ConsPlusNormal"/>
        <w:spacing w:before="60" w:after="60"/>
        <w:jc w:val="both"/>
        <w:rPr>
          <w:rFonts w:ascii="Arial" w:hAnsi="Arial" w:cs="Arial"/>
        </w:rPr>
      </w:pPr>
      <w:r w:rsidRPr="000C56D5">
        <w:rPr>
          <w:rFonts w:ascii="Arial" w:hAnsi="Arial" w:cs="Arial"/>
        </w:rPr>
        <w:t>1</w:t>
      </w:r>
      <w:r w:rsidR="00BB7970" w:rsidRPr="000C56D5">
        <w:rPr>
          <w:rFonts w:ascii="Arial" w:hAnsi="Arial" w:cs="Arial"/>
        </w:rPr>
        <w:t>3</w:t>
      </w:r>
      <w:r w:rsidRPr="000C56D5">
        <w:rPr>
          <w:rFonts w:ascii="Arial" w:hAnsi="Arial" w:cs="Arial"/>
        </w:rPr>
        <w:t xml:space="preserve">.2) </w:t>
      </w:r>
      <w:r w:rsidR="00DA0AB7" w:rsidRPr="000C56D5">
        <w:rPr>
          <w:rFonts w:ascii="Arial" w:hAnsi="Arial" w:cs="Arial"/>
        </w:rPr>
        <w:t>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w:t>
      </w:r>
      <w:r w:rsidRPr="000C56D5">
        <w:rPr>
          <w:rFonts w:ascii="Arial" w:hAnsi="Arial" w:cs="Arial"/>
        </w:rPr>
        <w:t xml:space="preserve"> </w:t>
      </w:r>
      <w:r w:rsidR="00DA0AB7" w:rsidRPr="000C56D5">
        <w:rPr>
          <w:rFonts w:ascii="Arial" w:hAnsi="Arial" w:cs="Arial"/>
        </w:rPr>
        <w:t xml:space="preserve">Информация об этом раскрывается в форме сообщения о существенном факте в соответствии с нормативными актами в сфере финансовых рынков </w:t>
      </w:r>
      <w:r w:rsidRPr="000C56D5">
        <w:rPr>
          <w:rFonts w:ascii="Arial" w:hAnsi="Arial" w:cs="Arial"/>
        </w:rPr>
        <w:t xml:space="preserve">до даты начала размещения </w:t>
      </w:r>
      <w:r w:rsidR="007E4D1C" w:rsidRPr="000C56D5">
        <w:rPr>
          <w:rFonts w:ascii="Arial" w:hAnsi="Arial" w:cs="Arial"/>
        </w:rPr>
        <w:t xml:space="preserve">выпуска (дополнительного выпуска) </w:t>
      </w:r>
      <w:r w:rsidRPr="000C56D5">
        <w:rPr>
          <w:rFonts w:ascii="Arial" w:hAnsi="Arial" w:cs="Arial"/>
        </w:rPr>
        <w:t xml:space="preserve">Биржевых облигаций и </w:t>
      </w:r>
      <w:r w:rsidR="00DA0AB7" w:rsidRPr="000C56D5">
        <w:rPr>
          <w:rFonts w:ascii="Arial" w:hAnsi="Arial" w:cs="Arial"/>
        </w:rPr>
        <w:t>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6274DBB3"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BB4"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BB5"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BB6" w14:textId="77777777" w:rsidR="00CE6C71" w:rsidRPr="000C56D5" w:rsidRDefault="00CE6C71" w:rsidP="000C56D5">
      <w:pPr>
        <w:pStyle w:val="ConsPlusNormal"/>
        <w:spacing w:before="60" w:after="60"/>
        <w:jc w:val="both"/>
        <w:rPr>
          <w:rFonts w:ascii="Arial" w:hAnsi="Arial" w:cs="Arial"/>
        </w:rPr>
      </w:pPr>
    </w:p>
    <w:p w14:paraId="6274DBB7" w14:textId="69B672B9" w:rsidR="00DA0AB7" w:rsidRPr="000C56D5" w:rsidRDefault="00CE6C71" w:rsidP="000C56D5">
      <w:pPr>
        <w:pStyle w:val="ConsPlusNormal"/>
        <w:spacing w:before="60" w:after="60"/>
        <w:jc w:val="both"/>
        <w:rPr>
          <w:rFonts w:ascii="Arial" w:hAnsi="Arial" w:cs="Arial"/>
        </w:rPr>
      </w:pPr>
      <w:r w:rsidRPr="000C56D5">
        <w:rPr>
          <w:rFonts w:ascii="Arial" w:hAnsi="Arial" w:cs="Arial"/>
        </w:rPr>
        <w:t>1</w:t>
      </w:r>
      <w:r w:rsidR="00BB7970" w:rsidRPr="000C56D5">
        <w:rPr>
          <w:rFonts w:ascii="Arial" w:hAnsi="Arial" w:cs="Arial"/>
        </w:rPr>
        <w:t>3</w:t>
      </w:r>
      <w:r w:rsidRPr="000C56D5">
        <w:rPr>
          <w:rFonts w:ascii="Arial" w:hAnsi="Arial" w:cs="Arial"/>
        </w:rPr>
        <w:t xml:space="preserve">.3) </w:t>
      </w:r>
      <w:r w:rsidR="00DA0AB7" w:rsidRPr="000C56D5">
        <w:rPr>
          <w:rFonts w:ascii="Arial" w:hAnsi="Arial" w:cs="Arial"/>
        </w:rPr>
        <w:t>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соответствии с нормативными актами в сфере финансовых рынков следующим образом:</w:t>
      </w:r>
    </w:p>
    <w:p w14:paraId="6274DBB8"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дня, следующего за истечением срока для направления оферт с предложением заключить Предварительный договор;</w:t>
      </w:r>
    </w:p>
    <w:p w14:paraId="6274DBB9"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дня, следующего за истечением срока для направления оферт с предложением заключить Предварительный договор.</w:t>
      </w:r>
    </w:p>
    <w:p w14:paraId="6274DBBA"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BBB" w14:textId="77777777" w:rsidR="00CE6C71" w:rsidRPr="000C56D5" w:rsidRDefault="00CE6C71" w:rsidP="000C56D5">
      <w:pPr>
        <w:pStyle w:val="ConsPlusNormal"/>
        <w:spacing w:before="60" w:after="60"/>
        <w:jc w:val="both"/>
        <w:rPr>
          <w:rFonts w:ascii="Arial" w:hAnsi="Arial" w:cs="Arial"/>
        </w:rPr>
      </w:pPr>
    </w:p>
    <w:p w14:paraId="6274DBBC" w14:textId="6718F4CB" w:rsidR="00DA0AB7" w:rsidRPr="000C56D5" w:rsidRDefault="00DA0AB7" w:rsidP="000C56D5">
      <w:pPr>
        <w:pStyle w:val="ConsPlusNormal"/>
        <w:spacing w:before="60" w:after="60"/>
        <w:jc w:val="both"/>
        <w:rPr>
          <w:rFonts w:ascii="Arial" w:hAnsi="Arial" w:cs="Arial"/>
        </w:rPr>
      </w:pPr>
      <w:r w:rsidRPr="000C56D5">
        <w:rPr>
          <w:rFonts w:ascii="Arial" w:hAnsi="Arial" w:cs="Arial"/>
        </w:rPr>
        <w:lastRenderedPageBreak/>
        <w:t>1</w:t>
      </w:r>
      <w:r w:rsidR="00BB7970" w:rsidRPr="000C56D5">
        <w:rPr>
          <w:rFonts w:ascii="Arial" w:hAnsi="Arial" w:cs="Arial"/>
        </w:rPr>
        <w:t>4</w:t>
      </w:r>
      <w:r w:rsidRPr="000C56D5">
        <w:rPr>
          <w:rFonts w:ascii="Arial" w:hAnsi="Arial" w:cs="Arial"/>
        </w:rPr>
        <w:t xml:space="preserve">) В случае если Эмитент принимает решение о размещении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Эмитент </w:t>
      </w:r>
      <w:r w:rsidR="00077A1E" w:rsidRPr="000C56D5">
        <w:rPr>
          <w:rFonts w:ascii="Arial" w:hAnsi="Arial" w:cs="Arial"/>
        </w:rPr>
        <w:t xml:space="preserve">до даты начала размещения Биржевых облигаций </w:t>
      </w:r>
      <w:r w:rsidRPr="000C56D5">
        <w:rPr>
          <w:rFonts w:ascii="Arial" w:hAnsi="Arial" w:cs="Arial"/>
        </w:rPr>
        <w:t>также принимает решение об установлении ставки купона на первый купонный период. Сообщение об установленной Эмитентом ставке купона на первый купонный период</w:t>
      </w:r>
      <w:r w:rsidR="00D613D9" w:rsidRPr="000C56D5">
        <w:rPr>
          <w:rFonts w:ascii="Arial" w:hAnsi="Arial" w:cs="Arial"/>
        </w:rPr>
        <w:t>, включая информацию о порядковом номере купонного периода, в котором владельцы Биржевых облигаций могут требовать приобретения Биржевых облигаций Эмитентом,</w:t>
      </w:r>
      <w:r w:rsidRPr="000C56D5">
        <w:rPr>
          <w:rFonts w:ascii="Arial" w:hAnsi="Arial" w:cs="Arial"/>
        </w:rPr>
        <w:t xml:space="preserve"> публикуется в форме сообщения о существенном факте в соответствии с нормативными актами в сфере финансовых рынков </w:t>
      </w:r>
      <w:r w:rsidR="00CE6C71" w:rsidRPr="000C56D5">
        <w:rPr>
          <w:rFonts w:ascii="Arial" w:hAnsi="Arial" w:cs="Arial"/>
        </w:rPr>
        <w:t>не позднее даты</w:t>
      </w:r>
      <w:r w:rsidR="00DE6043" w:rsidRPr="000C56D5">
        <w:rPr>
          <w:rFonts w:ascii="Arial" w:hAnsi="Arial" w:cs="Arial"/>
        </w:rPr>
        <w:t>, предшествующей дате</w:t>
      </w:r>
      <w:r w:rsidR="00CE6C71" w:rsidRPr="000C56D5">
        <w:rPr>
          <w:rFonts w:ascii="Arial" w:hAnsi="Arial" w:cs="Arial"/>
        </w:rPr>
        <w:t xml:space="preserve"> начала размещения Биржевых облигаций</w:t>
      </w:r>
      <w:r w:rsidR="00DE6043" w:rsidRPr="000C56D5">
        <w:rPr>
          <w:rFonts w:ascii="Arial" w:hAnsi="Arial" w:cs="Arial"/>
        </w:rPr>
        <w:t>,</w:t>
      </w:r>
      <w:r w:rsidR="00CE6C71" w:rsidRPr="000C56D5">
        <w:rPr>
          <w:rFonts w:ascii="Arial" w:hAnsi="Arial" w:cs="Arial"/>
        </w:rPr>
        <w:t xml:space="preserve"> и в следующие сроки с даты установления единоличным исполнительным органом Эмитента ставки купона первого купонного периода</w:t>
      </w:r>
      <w:r w:rsidRPr="000C56D5">
        <w:rPr>
          <w:rFonts w:ascii="Arial" w:hAnsi="Arial" w:cs="Arial"/>
        </w:rPr>
        <w:t>:</w:t>
      </w:r>
    </w:p>
    <w:p w14:paraId="6274DBBD"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r w:rsidR="00CE6C71" w:rsidRPr="000C56D5">
        <w:rPr>
          <w:rFonts w:ascii="Arial" w:hAnsi="Arial" w:cs="Arial"/>
        </w:rPr>
        <w:t xml:space="preserve"> </w:t>
      </w:r>
    </w:p>
    <w:p w14:paraId="6274DBBE"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BBF"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BC0"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Эмитент информирует Биржу и НРД о принятых решениях не позднее 1 (Одного) дня с даты принятия единоличным исполнительным органом Эмитента решения и до даты начал</w:t>
      </w:r>
      <w:r w:rsidR="00CE6C71" w:rsidRPr="000C56D5">
        <w:rPr>
          <w:rFonts w:ascii="Arial" w:hAnsi="Arial" w:cs="Arial"/>
        </w:rPr>
        <w:t>а размещения Биржевых облигаций</w:t>
      </w:r>
      <w:r w:rsidR="00CE6C71" w:rsidRPr="000C56D5">
        <w:rPr>
          <w:rStyle w:val="a5"/>
          <w:rFonts w:ascii="Arial" w:hAnsi="Arial" w:cs="Arial"/>
        </w:rPr>
        <w:footnoteReference w:id="2"/>
      </w:r>
      <w:r w:rsidR="00BA7E6A" w:rsidRPr="000C56D5">
        <w:rPr>
          <w:rFonts w:ascii="Arial" w:hAnsi="Arial" w:cs="Arial"/>
        </w:rPr>
        <w:t xml:space="preserve"> в зависимости от того, какая из дат наступит раньше</w:t>
      </w:r>
      <w:r w:rsidRPr="000C56D5">
        <w:rPr>
          <w:rFonts w:ascii="Arial" w:hAnsi="Arial" w:cs="Arial"/>
        </w:rPr>
        <w:t>.</w:t>
      </w:r>
    </w:p>
    <w:p w14:paraId="6274DBC1" w14:textId="77777777" w:rsidR="00CE6C71" w:rsidRPr="000C56D5" w:rsidRDefault="00CE6C71" w:rsidP="000C56D5">
      <w:pPr>
        <w:pStyle w:val="ConsPlusNormal"/>
        <w:spacing w:before="60" w:after="60"/>
        <w:jc w:val="both"/>
        <w:rPr>
          <w:rFonts w:ascii="Arial" w:hAnsi="Arial" w:cs="Arial"/>
        </w:rPr>
      </w:pPr>
    </w:p>
    <w:p w14:paraId="6274DBC2" w14:textId="1D4E7798" w:rsidR="00DA0AB7" w:rsidRPr="000C56D5" w:rsidRDefault="00DA0AB7" w:rsidP="000C56D5">
      <w:pPr>
        <w:pStyle w:val="ConsPlusNormal"/>
        <w:spacing w:before="60" w:after="60"/>
        <w:jc w:val="both"/>
        <w:rPr>
          <w:rFonts w:ascii="Arial" w:hAnsi="Arial" w:cs="Arial"/>
        </w:rPr>
      </w:pPr>
      <w:r w:rsidRPr="000C56D5">
        <w:rPr>
          <w:rFonts w:ascii="Arial" w:hAnsi="Arial" w:cs="Arial"/>
        </w:rPr>
        <w:t>1</w:t>
      </w:r>
      <w:r w:rsidR="00BB7970" w:rsidRPr="000C56D5">
        <w:rPr>
          <w:rFonts w:ascii="Arial" w:hAnsi="Arial" w:cs="Arial"/>
        </w:rPr>
        <w:t>5</w:t>
      </w:r>
      <w:r w:rsidRPr="000C56D5">
        <w:rPr>
          <w:rFonts w:ascii="Arial" w:hAnsi="Arial" w:cs="Arial"/>
        </w:rPr>
        <w:t xml:space="preserve">) В случае если Эмитент принимает решение о размещении Биржевых облигаций в форме конкурса по определению процентной ставки по первому купону (Конкурс), информация о величине процентной ставки купона на первый купонный период Биржевых облигаций, установленной уполномоченным органом </w:t>
      </w:r>
      <w:r w:rsidR="004D01AF" w:rsidRPr="000C56D5">
        <w:rPr>
          <w:rFonts w:ascii="Arial" w:hAnsi="Arial" w:cs="Arial"/>
        </w:rPr>
        <w:t xml:space="preserve">управления </w:t>
      </w:r>
      <w:r w:rsidRPr="000C56D5">
        <w:rPr>
          <w:rFonts w:ascii="Arial" w:hAnsi="Arial" w:cs="Arial"/>
        </w:rPr>
        <w:t xml:space="preserve">Эмитента по результатам проведенного Конкурса, </w:t>
      </w:r>
      <w:r w:rsidR="00D613D9" w:rsidRPr="000C56D5">
        <w:rPr>
          <w:rFonts w:ascii="Arial" w:hAnsi="Arial" w:cs="Arial"/>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0C56D5">
        <w:rPr>
          <w:rFonts w:ascii="Arial" w:hAnsi="Arial" w:cs="Arial"/>
        </w:rPr>
        <w:t xml:space="preserve">раскрывается Эмитентом не позднее даты начала размещения в форме сообщения о существенном факте в соответствии с нормативными актами в сфере финансовых рынков </w:t>
      </w:r>
      <w:r w:rsidR="00BD3988" w:rsidRPr="000C56D5">
        <w:rPr>
          <w:rFonts w:ascii="Arial" w:hAnsi="Arial" w:cs="Arial"/>
        </w:rPr>
        <w:t xml:space="preserve">в следующие сроки с даты </w:t>
      </w:r>
      <w:r w:rsidR="004D01AF" w:rsidRPr="000C56D5">
        <w:rPr>
          <w:rFonts w:ascii="Arial" w:hAnsi="Arial" w:cs="Arial"/>
        </w:rPr>
        <w:t xml:space="preserve">определения </w:t>
      </w:r>
      <w:r w:rsidR="00BD3988" w:rsidRPr="000C56D5">
        <w:rPr>
          <w:rFonts w:ascii="Arial" w:hAnsi="Arial" w:cs="Arial"/>
        </w:rPr>
        <w:t xml:space="preserve">уполномоченным органом </w:t>
      </w:r>
      <w:r w:rsidR="004D01AF" w:rsidRPr="000C56D5">
        <w:rPr>
          <w:rFonts w:ascii="Arial" w:hAnsi="Arial" w:cs="Arial"/>
        </w:rPr>
        <w:t xml:space="preserve">управления </w:t>
      </w:r>
      <w:r w:rsidR="00BD3988" w:rsidRPr="000C56D5">
        <w:rPr>
          <w:rFonts w:ascii="Arial" w:hAnsi="Arial" w:cs="Arial"/>
        </w:rPr>
        <w:t>Эмитента процентной ставки купона на первый купонный период Биржевых облигаций</w:t>
      </w:r>
      <w:r w:rsidRPr="000C56D5">
        <w:rPr>
          <w:rFonts w:ascii="Arial" w:hAnsi="Arial" w:cs="Arial"/>
        </w:rPr>
        <w:t>:</w:t>
      </w:r>
    </w:p>
    <w:p w14:paraId="6274DBC3"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w:t>
      </w:r>
      <w:r w:rsidR="00BD3988" w:rsidRPr="000C56D5">
        <w:rPr>
          <w:rFonts w:ascii="Arial" w:hAnsi="Arial" w:cs="Arial"/>
        </w:rPr>
        <w:t>тей - не позднее 1 (Одного) дня</w:t>
      </w:r>
      <w:r w:rsidRPr="000C56D5">
        <w:rPr>
          <w:rFonts w:ascii="Arial" w:hAnsi="Arial" w:cs="Arial"/>
        </w:rPr>
        <w:t>;</w:t>
      </w:r>
    </w:p>
    <w:p w14:paraId="6274DBC4"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BC5"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BC6" w14:textId="77777777" w:rsidR="00BD3988" w:rsidRPr="000C56D5" w:rsidRDefault="00BD3988" w:rsidP="000C56D5">
      <w:pPr>
        <w:pStyle w:val="ConsPlusNormal"/>
        <w:spacing w:before="60" w:after="60"/>
        <w:jc w:val="both"/>
        <w:rPr>
          <w:rFonts w:ascii="Arial" w:hAnsi="Arial" w:cs="Arial"/>
        </w:rPr>
      </w:pPr>
    </w:p>
    <w:p w14:paraId="6274DBC7" w14:textId="4392960B" w:rsidR="00DA0AB7" w:rsidRPr="000C56D5" w:rsidRDefault="00DA0AB7" w:rsidP="000C56D5">
      <w:pPr>
        <w:pStyle w:val="ConsPlusNormal"/>
        <w:spacing w:before="60" w:after="60"/>
        <w:jc w:val="both"/>
        <w:rPr>
          <w:rFonts w:ascii="Arial" w:hAnsi="Arial" w:cs="Arial"/>
        </w:rPr>
      </w:pPr>
      <w:r w:rsidRPr="000C56D5">
        <w:rPr>
          <w:rFonts w:ascii="Arial" w:hAnsi="Arial" w:cs="Arial"/>
        </w:rPr>
        <w:t>1</w:t>
      </w:r>
      <w:r w:rsidR="00BB7970" w:rsidRPr="000C56D5">
        <w:rPr>
          <w:rFonts w:ascii="Arial" w:hAnsi="Arial" w:cs="Arial"/>
        </w:rPr>
        <w:t>6</w:t>
      </w:r>
      <w:r w:rsidRPr="000C56D5">
        <w:rPr>
          <w:rFonts w:ascii="Arial" w:hAnsi="Arial" w:cs="Arial"/>
        </w:rPr>
        <w:t>) В случае размещения дополнительного выпуска Биржевых облигаций в рамках Программы к ранее размещённому основному выпуску Биржевых облигаций в форме Аукциона Эмитент определяет единую цену размещения Биржевых облигаций по итогам проведения Аукциона на Бирже среди потенциальных приобретателей Биржевых облигаций в дату начала размещения Биржевых облигаций</w:t>
      </w:r>
      <w:r w:rsidR="00754EC8" w:rsidRPr="000C56D5">
        <w:rPr>
          <w:rFonts w:ascii="Arial" w:hAnsi="Arial" w:cs="Arial"/>
        </w:rPr>
        <w:t xml:space="preserve"> дополнительного выпуска</w:t>
      </w:r>
      <w:r w:rsidRPr="000C56D5">
        <w:rPr>
          <w:rFonts w:ascii="Arial" w:hAnsi="Arial" w:cs="Arial"/>
        </w:rPr>
        <w:t>.</w:t>
      </w:r>
      <w:r w:rsidR="00754EC8" w:rsidRPr="000C56D5">
        <w:rPr>
          <w:rFonts w:ascii="Arial" w:hAnsi="Arial" w:cs="Arial"/>
        </w:rPr>
        <w:t xml:space="preserve"> </w:t>
      </w:r>
      <w:r w:rsidRPr="000C56D5">
        <w:rPr>
          <w:rFonts w:ascii="Arial" w:hAnsi="Arial" w:cs="Arial"/>
        </w:rPr>
        <w:t xml:space="preserve">Информация о единой цене размещения раскрывается Эмитентом в форме сообщения о цене размещения в соответствии с нормативными актами в сфере финансовых рынков </w:t>
      </w:r>
      <w:r w:rsidR="00754EC8" w:rsidRPr="000C56D5">
        <w:rPr>
          <w:rFonts w:ascii="Arial" w:hAnsi="Arial" w:cs="Arial"/>
        </w:rPr>
        <w:t>не позднее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r w:rsidRPr="000C56D5">
        <w:rPr>
          <w:rFonts w:ascii="Arial" w:hAnsi="Arial" w:cs="Arial"/>
        </w:rPr>
        <w:t>:</w:t>
      </w:r>
    </w:p>
    <w:p w14:paraId="6274DBC8" w14:textId="08F0B9BA"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BC9"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BCA"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BCB"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 xml:space="preserve">Размещение </w:t>
      </w:r>
      <w:r w:rsidR="00754EC8" w:rsidRPr="000C56D5">
        <w:rPr>
          <w:rFonts w:ascii="Arial" w:hAnsi="Arial" w:cs="Arial"/>
        </w:rPr>
        <w:t>Биржевых облигаций дополнительного выпуска</w:t>
      </w:r>
      <w:r w:rsidRPr="000C56D5">
        <w:rPr>
          <w:rFonts w:ascii="Arial" w:hAnsi="Arial" w:cs="Arial"/>
        </w:rPr>
        <w:t xml:space="preserve"> путем подписки не может осуществляться до опубликования Эмитентом сообщения о цене размещения в </w:t>
      </w:r>
      <w:r w:rsidR="00754EC8" w:rsidRPr="000C56D5">
        <w:rPr>
          <w:rFonts w:ascii="Arial" w:hAnsi="Arial" w:cs="Arial"/>
        </w:rPr>
        <w:t>Л</w:t>
      </w:r>
      <w:r w:rsidRPr="000C56D5">
        <w:rPr>
          <w:rFonts w:ascii="Arial" w:hAnsi="Arial" w:cs="Arial"/>
        </w:rPr>
        <w:t>енте новостей и на странице в сети Интернет.</w:t>
      </w:r>
    </w:p>
    <w:p w14:paraId="6274DBCC" w14:textId="77777777" w:rsidR="00754EC8" w:rsidRPr="000C56D5" w:rsidRDefault="00754EC8" w:rsidP="000C56D5">
      <w:pPr>
        <w:pStyle w:val="ConsPlusNormal"/>
        <w:spacing w:before="60" w:after="60"/>
        <w:jc w:val="both"/>
        <w:rPr>
          <w:rFonts w:ascii="Arial" w:hAnsi="Arial" w:cs="Arial"/>
        </w:rPr>
      </w:pPr>
    </w:p>
    <w:p w14:paraId="6274DBCD" w14:textId="699305A0" w:rsidR="00754EC8" w:rsidRPr="000C56D5" w:rsidRDefault="00DA0AB7" w:rsidP="000C56D5">
      <w:pPr>
        <w:pStyle w:val="ConsPlusNormal"/>
        <w:spacing w:before="60" w:after="60"/>
        <w:jc w:val="both"/>
        <w:rPr>
          <w:rFonts w:ascii="Arial" w:hAnsi="Arial" w:cs="Arial"/>
        </w:rPr>
      </w:pPr>
      <w:r w:rsidRPr="000C56D5">
        <w:rPr>
          <w:rFonts w:ascii="Arial" w:hAnsi="Arial" w:cs="Arial"/>
        </w:rPr>
        <w:t>1</w:t>
      </w:r>
      <w:r w:rsidR="00BB7970" w:rsidRPr="000C56D5">
        <w:rPr>
          <w:rFonts w:ascii="Arial" w:hAnsi="Arial" w:cs="Arial"/>
        </w:rPr>
        <w:t>7</w:t>
      </w:r>
      <w:r w:rsidRPr="000C56D5">
        <w:rPr>
          <w:rFonts w:ascii="Arial" w:hAnsi="Arial" w:cs="Arial"/>
        </w:rPr>
        <w:t>) В случае размещения Биржевых облигаций дополнительного выпуска по цене размещения путем сбора адресных заявок, уполномоченный орган управления Эмитента до даты начала размещения Биржевых облигаций дополнительного выпуска принимает решение о единой цене размещения Биржевых облигаций дополнительного выпуска.</w:t>
      </w:r>
      <w:r w:rsidR="00754EC8" w:rsidRPr="000C56D5">
        <w:rPr>
          <w:rFonts w:ascii="Arial" w:hAnsi="Arial" w:cs="Arial"/>
        </w:rPr>
        <w:t xml:space="preserve"> </w:t>
      </w:r>
      <w:r w:rsidRPr="000C56D5">
        <w:rPr>
          <w:rFonts w:ascii="Arial" w:hAnsi="Arial" w:cs="Arial"/>
        </w:rPr>
        <w:t>Информация о единой цене размещения раскрывается Эмитентом в форме сообщения о цене размещения в соответствии с нормативными актами в сфере финан</w:t>
      </w:r>
      <w:r w:rsidR="00754EC8" w:rsidRPr="000C56D5">
        <w:rPr>
          <w:rFonts w:ascii="Arial" w:hAnsi="Arial" w:cs="Arial"/>
        </w:rPr>
        <w:t>совых рынков до даты начала размещения Биржевых облигаций дополнительного выпуска и в следующие сроки с даты определения единой цены размещения Биржевых облигаций дополнительного выпуска:</w:t>
      </w:r>
    </w:p>
    <w:p w14:paraId="6274DBCE"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BCF"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lastRenderedPageBreak/>
        <w:t>на странице в сети Интернет - не позднее 2 (Двух) дней.</w:t>
      </w:r>
    </w:p>
    <w:p w14:paraId="6274DBD0"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BD1"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 xml:space="preserve">Размещение </w:t>
      </w:r>
      <w:r w:rsidR="00754EC8" w:rsidRPr="000C56D5">
        <w:rPr>
          <w:rFonts w:ascii="Arial" w:hAnsi="Arial" w:cs="Arial"/>
        </w:rPr>
        <w:t xml:space="preserve">Биржевых облигаций дополнительного выпуска </w:t>
      </w:r>
      <w:r w:rsidRPr="000C56D5">
        <w:rPr>
          <w:rFonts w:ascii="Arial" w:hAnsi="Arial" w:cs="Arial"/>
        </w:rPr>
        <w:t xml:space="preserve">путем подписки не может осуществляться до опубликования Эмитентом сообщения о цене размещения в </w:t>
      </w:r>
      <w:r w:rsidR="00241D28" w:rsidRPr="000C56D5">
        <w:rPr>
          <w:rFonts w:ascii="Arial" w:hAnsi="Arial" w:cs="Arial"/>
        </w:rPr>
        <w:t xml:space="preserve">Ленте </w:t>
      </w:r>
      <w:r w:rsidRPr="000C56D5">
        <w:rPr>
          <w:rFonts w:ascii="Arial" w:hAnsi="Arial" w:cs="Arial"/>
        </w:rPr>
        <w:t>новостей и на странице в сети Интернет</w:t>
      </w:r>
    </w:p>
    <w:p w14:paraId="6274DBD2" w14:textId="77777777" w:rsidR="00754EC8" w:rsidRPr="000C56D5" w:rsidRDefault="00754EC8" w:rsidP="000C56D5">
      <w:pPr>
        <w:pStyle w:val="ConsPlusNormal"/>
        <w:spacing w:before="60" w:after="60"/>
        <w:jc w:val="both"/>
        <w:rPr>
          <w:rFonts w:ascii="Arial" w:hAnsi="Arial" w:cs="Arial"/>
        </w:rPr>
      </w:pPr>
    </w:p>
    <w:p w14:paraId="6274DBE4" w14:textId="484BBEF7" w:rsidR="00DA0AB7" w:rsidRPr="000C56D5" w:rsidRDefault="00DA0AB7" w:rsidP="000C56D5">
      <w:pPr>
        <w:pStyle w:val="ConsPlusNormal"/>
        <w:spacing w:before="60" w:after="60"/>
        <w:jc w:val="both"/>
        <w:rPr>
          <w:rFonts w:ascii="Arial" w:hAnsi="Arial" w:cs="Arial"/>
        </w:rPr>
      </w:pPr>
      <w:r w:rsidRPr="000C56D5">
        <w:rPr>
          <w:rFonts w:ascii="Arial" w:hAnsi="Arial" w:cs="Arial"/>
        </w:rPr>
        <w:t>1</w:t>
      </w:r>
      <w:r w:rsidR="00BB7970" w:rsidRPr="000C56D5">
        <w:rPr>
          <w:rFonts w:ascii="Arial" w:hAnsi="Arial" w:cs="Arial"/>
        </w:rPr>
        <w:t>8</w:t>
      </w:r>
      <w:r w:rsidRPr="000C56D5">
        <w:rPr>
          <w:rFonts w:ascii="Arial" w:hAnsi="Arial" w:cs="Arial"/>
        </w:rPr>
        <w:t>) Информация о начале и завершении размещения ценных бумаг раскрывается в следующем порядке:</w:t>
      </w:r>
    </w:p>
    <w:p w14:paraId="6274DBE5" w14:textId="4039ACFE" w:rsidR="00DA0AB7" w:rsidRPr="000C56D5" w:rsidRDefault="00DA0AB7" w:rsidP="000C56D5">
      <w:pPr>
        <w:pStyle w:val="ConsPlusNormal"/>
        <w:spacing w:before="60" w:after="60"/>
        <w:jc w:val="both"/>
        <w:rPr>
          <w:rFonts w:ascii="Arial" w:hAnsi="Arial" w:cs="Arial"/>
        </w:rPr>
      </w:pPr>
      <w:r w:rsidRPr="000C56D5">
        <w:rPr>
          <w:rFonts w:ascii="Arial" w:hAnsi="Arial" w:cs="Arial"/>
        </w:rPr>
        <w:t xml:space="preserve">В соответствии с п. 26.12. Положения </w:t>
      </w:r>
      <w:r w:rsidR="00C77E47" w:rsidRPr="000C56D5">
        <w:rPr>
          <w:rFonts w:ascii="Arial" w:hAnsi="Arial" w:cs="Arial"/>
        </w:rPr>
        <w:t>о</w:t>
      </w:r>
      <w:r w:rsidRPr="000C56D5">
        <w:rPr>
          <w:rFonts w:ascii="Arial" w:hAnsi="Arial" w:cs="Arial"/>
        </w:rPr>
        <w:t xml:space="preserve"> раскрытии информации, в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14:paraId="6274DBE6"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6274DBE7"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BE8"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BE9"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BEA" w14:textId="77777777" w:rsidR="002D0190" w:rsidRPr="000C56D5" w:rsidRDefault="002D0190" w:rsidP="000C56D5">
      <w:pPr>
        <w:pStyle w:val="ConsPlusNormal"/>
        <w:spacing w:before="60" w:after="60"/>
        <w:jc w:val="both"/>
        <w:rPr>
          <w:rFonts w:ascii="Arial" w:hAnsi="Arial" w:cs="Arial"/>
        </w:rPr>
      </w:pPr>
    </w:p>
    <w:p w14:paraId="6274DBEB" w14:textId="1CE9DC87" w:rsidR="00DA0AB7" w:rsidRPr="000C56D5" w:rsidRDefault="00A028D5" w:rsidP="000C56D5">
      <w:pPr>
        <w:pStyle w:val="ConsPlusNormal"/>
        <w:spacing w:before="60" w:after="60"/>
        <w:jc w:val="both"/>
        <w:rPr>
          <w:rFonts w:ascii="Arial" w:hAnsi="Arial" w:cs="Arial"/>
        </w:rPr>
      </w:pPr>
      <w:r w:rsidRPr="000C56D5">
        <w:rPr>
          <w:rFonts w:ascii="Arial" w:hAnsi="Arial" w:cs="Arial"/>
        </w:rPr>
        <w:t>1</w:t>
      </w:r>
      <w:r w:rsidR="00BB7970" w:rsidRPr="000C56D5">
        <w:rPr>
          <w:rFonts w:ascii="Arial" w:hAnsi="Arial" w:cs="Arial"/>
        </w:rPr>
        <w:t>9</w:t>
      </w:r>
      <w:r w:rsidR="00DA0AB7" w:rsidRPr="000C56D5">
        <w:rPr>
          <w:rFonts w:ascii="Arial" w:hAnsi="Arial" w:cs="Arial"/>
        </w:rPr>
        <w:t xml:space="preserve">) Не позднее следующего дня после окончания срока размещения </w:t>
      </w:r>
      <w:r w:rsidR="004671F6" w:rsidRPr="000C56D5">
        <w:rPr>
          <w:rFonts w:ascii="Arial" w:hAnsi="Arial" w:cs="Arial"/>
        </w:rPr>
        <w:t xml:space="preserve">выпуска (дополнительного выпуска) </w:t>
      </w:r>
      <w:r w:rsidR="00DA0AB7" w:rsidRPr="000C56D5">
        <w:rPr>
          <w:rFonts w:ascii="Arial" w:hAnsi="Arial" w:cs="Arial"/>
        </w:rPr>
        <w:t xml:space="preserve">Биржевых облигаций, либо не позднее следующего дня после размещения последней Биржевой облигации </w:t>
      </w:r>
      <w:r w:rsidR="004671F6" w:rsidRPr="000C56D5">
        <w:rPr>
          <w:rFonts w:ascii="Arial" w:hAnsi="Arial" w:cs="Arial"/>
        </w:rPr>
        <w:t xml:space="preserve">выпуска (дополнительного выпуска) </w:t>
      </w:r>
      <w:r w:rsidR="00DA0AB7" w:rsidRPr="000C56D5">
        <w:rPr>
          <w:rFonts w:ascii="Arial" w:hAnsi="Arial" w:cs="Arial"/>
        </w:rPr>
        <w:t xml:space="preserve">в случае, если все Биржевые облигации </w:t>
      </w:r>
      <w:r w:rsidR="004671F6" w:rsidRPr="000C56D5">
        <w:rPr>
          <w:rFonts w:ascii="Arial" w:hAnsi="Arial" w:cs="Arial"/>
        </w:rPr>
        <w:t xml:space="preserve">выпуска (дополнительного выпуска) </w:t>
      </w:r>
      <w:r w:rsidR="00DA0AB7" w:rsidRPr="000C56D5">
        <w:rPr>
          <w:rFonts w:ascii="Arial" w:hAnsi="Arial" w:cs="Arial"/>
        </w:rPr>
        <w:t>размещены до истечения срока размещения</w:t>
      </w:r>
      <w:r w:rsidR="004671F6" w:rsidRPr="000C56D5">
        <w:rPr>
          <w:rFonts w:ascii="Arial" w:hAnsi="Arial" w:cs="Arial"/>
        </w:rPr>
        <w:t xml:space="preserve"> выпуска (дополнительного выпуска)</w:t>
      </w:r>
      <w:r w:rsidR="00DA0AB7" w:rsidRPr="000C56D5">
        <w:rPr>
          <w:rFonts w:ascii="Arial" w:hAnsi="Arial" w:cs="Arial"/>
        </w:rPr>
        <w:t xml:space="preserve">, </w:t>
      </w:r>
      <w:r w:rsidR="002D0190" w:rsidRPr="000C56D5">
        <w:rPr>
          <w:rFonts w:ascii="Arial" w:hAnsi="Arial" w:cs="Arial"/>
        </w:rPr>
        <w:t>Биржа</w:t>
      </w:r>
      <w:r w:rsidR="00DA0AB7" w:rsidRPr="000C56D5">
        <w:rPr>
          <w:rFonts w:ascii="Arial" w:hAnsi="Arial" w:cs="Arial"/>
        </w:rPr>
        <w:t xml:space="preserve"> раскрывает информацию об итогах </w:t>
      </w:r>
      <w:r w:rsidR="009E1724" w:rsidRPr="000C56D5">
        <w:rPr>
          <w:rFonts w:ascii="Arial" w:hAnsi="Arial" w:cs="Arial"/>
        </w:rPr>
        <w:t xml:space="preserve">размещения </w:t>
      </w:r>
      <w:r w:rsidR="00DA0AB7" w:rsidRPr="000C56D5">
        <w:rPr>
          <w:rFonts w:ascii="Arial" w:hAnsi="Arial" w:cs="Arial"/>
        </w:rPr>
        <w:t>Биржевых облигаций и уведомляет об этом Банк России в установленном им порядке.</w:t>
      </w:r>
    </w:p>
    <w:p w14:paraId="6274DBEC" w14:textId="77777777" w:rsidR="002D0190" w:rsidRPr="000C56D5" w:rsidRDefault="002D0190" w:rsidP="000C56D5">
      <w:pPr>
        <w:pStyle w:val="ConsPlusNormal"/>
        <w:spacing w:before="60" w:after="60"/>
        <w:jc w:val="both"/>
        <w:rPr>
          <w:rFonts w:ascii="Arial" w:hAnsi="Arial" w:cs="Arial"/>
        </w:rPr>
      </w:pPr>
    </w:p>
    <w:p w14:paraId="6274DBED" w14:textId="52BDF5DE" w:rsidR="006D59E1" w:rsidRPr="000C56D5" w:rsidRDefault="00BB7970" w:rsidP="000C56D5">
      <w:pPr>
        <w:pStyle w:val="ConsPlusNormal"/>
        <w:spacing w:before="60" w:after="60"/>
        <w:jc w:val="both"/>
        <w:rPr>
          <w:rFonts w:ascii="Arial" w:hAnsi="Arial" w:cs="Arial"/>
        </w:rPr>
      </w:pPr>
      <w:r w:rsidRPr="000C56D5">
        <w:rPr>
          <w:rFonts w:ascii="Arial" w:hAnsi="Arial" w:cs="Arial"/>
        </w:rPr>
        <w:t>20</w:t>
      </w:r>
      <w:r w:rsidR="00DA0AB7" w:rsidRPr="000C56D5">
        <w:rPr>
          <w:rFonts w:ascii="Arial" w:hAnsi="Arial" w:cs="Arial"/>
        </w:rPr>
        <w:t xml:space="preserve">) </w:t>
      </w:r>
      <w:r w:rsidR="006D59E1" w:rsidRPr="000C56D5">
        <w:rPr>
          <w:rFonts w:ascii="Arial" w:hAnsi="Arial" w:cs="Arial"/>
        </w:rPr>
        <w:t>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14:paraId="6274DBEE" w14:textId="77777777" w:rsidR="006D59E1" w:rsidRPr="000C56D5" w:rsidRDefault="006D59E1" w:rsidP="000C56D5">
      <w:pPr>
        <w:pStyle w:val="ConsPlusNormal"/>
        <w:numPr>
          <w:ilvl w:val="0"/>
          <w:numId w:val="23"/>
        </w:numPr>
        <w:spacing w:before="60" w:after="60"/>
        <w:jc w:val="both"/>
        <w:rPr>
          <w:rFonts w:ascii="Arial" w:hAnsi="Arial" w:cs="Arial"/>
        </w:rPr>
      </w:pPr>
      <w:r w:rsidRPr="000C56D5">
        <w:rPr>
          <w:rFonts w:ascii="Arial" w:hAnsi="Arial" w:cs="Arial"/>
        </w:rPr>
        <w:t>- в Ленте новостей - не позднее 1 (Одного);</w:t>
      </w:r>
    </w:p>
    <w:p w14:paraId="6274DBEF" w14:textId="77777777" w:rsidR="006D59E1" w:rsidRPr="000C56D5" w:rsidRDefault="006D59E1" w:rsidP="000C56D5">
      <w:pPr>
        <w:pStyle w:val="ConsPlusNormal"/>
        <w:numPr>
          <w:ilvl w:val="0"/>
          <w:numId w:val="23"/>
        </w:numPr>
        <w:spacing w:before="60" w:after="60"/>
        <w:jc w:val="both"/>
        <w:rPr>
          <w:rFonts w:ascii="Arial" w:hAnsi="Arial" w:cs="Arial"/>
        </w:rPr>
      </w:pPr>
      <w:r w:rsidRPr="000C56D5">
        <w:rPr>
          <w:rFonts w:ascii="Arial" w:hAnsi="Arial" w:cs="Arial"/>
        </w:rPr>
        <w:t xml:space="preserve">- на странице в </w:t>
      </w:r>
      <w:r w:rsidR="00D3165E" w:rsidRPr="000C56D5">
        <w:rPr>
          <w:rFonts w:ascii="Arial" w:hAnsi="Arial" w:cs="Arial"/>
        </w:rPr>
        <w:t>с</w:t>
      </w:r>
      <w:r w:rsidRPr="000C56D5">
        <w:rPr>
          <w:rFonts w:ascii="Arial" w:hAnsi="Arial" w:cs="Arial"/>
        </w:rPr>
        <w:t>ети Интернет - не позднее 2 (Двух) дней.</w:t>
      </w:r>
    </w:p>
    <w:p w14:paraId="6274DBF0" w14:textId="77777777" w:rsidR="006D59E1" w:rsidRPr="000C56D5" w:rsidRDefault="006D59E1" w:rsidP="000C56D5">
      <w:pPr>
        <w:pStyle w:val="ConsPlusNormal"/>
        <w:spacing w:before="60" w:after="60"/>
        <w:jc w:val="both"/>
        <w:rPr>
          <w:rFonts w:ascii="Arial" w:hAnsi="Arial" w:cs="Arial"/>
        </w:rPr>
      </w:pPr>
      <w:r w:rsidRPr="000C56D5">
        <w:rPr>
          <w:rFonts w:ascii="Arial" w:hAnsi="Arial" w:cs="Arial"/>
        </w:rPr>
        <w:t xml:space="preserve">При этом публикация на странице в </w:t>
      </w:r>
      <w:r w:rsidR="00D3165E" w:rsidRPr="000C56D5">
        <w:rPr>
          <w:rFonts w:ascii="Arial" w:hAnsi="Arial" w:cs="Arial"/>
        </w:rPr>
        <w:t>с</w:t>
      </w:r>
      <w:r w:rsidRPr="000C56D5">
        <w:rPr>
          <w:rFonts w:ascii="Arial" w:hAnsi="Arial" w:cs="Arial"/>
        </w:rPr>
        <w:t>ети Интернет осуществляется после публикации в Ленте новостей.</w:t>
      </w:r>
    </w:p>
    <w:p w14:paraId="6274DBF1" w14:textId="77777777" w:rsidR="006D59E1" w:rsidRPr="000C56D5" w:rsidRDefault="006D59E1" w:rsidP="000C56D5">
      <w:pPr>
        <w:pStyle w:val="ConsPlusNormal"/>
        <w:spacing w:before="60" w:after="60"/>
        <w:jc w:val="both"/>
        <w:rPr>
          <w:rFonts w:ascii="Arial" w:hAnsi="Arial" w:cs="Arial"/>
        </w:rPr>
      </w:pPr>
      <w:r w:rsidRPr="000C56D5">
        <w:rPr>
          <w:rFonts w:ascii="Arial" w:hAnsi="Arial" w:cs="Arial"/>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14:paraId="6274DBF2" w14:textId="77777777" w:rsidR="006D59E1" w:rsidRPr="000C56D5" w:rsidRDefault="006D59E1" w:rsidP="000C56D5">
      <w:pPr>
        <w:pStyle w:val="ConsPlusNormal"/>
        <w:spacing w:before="60" w:after="60"/>
        <w:jc w:val="both"/>
        <w:rPr>
          <w:rFonts w:ascii="Arial" w:hAnsi="Arial" w:cs="Arial"/>
        </w:rPr>
      </w:pPr>
    </w:p>
    <w:p w14:paraId="6274DBF3" w14:textId="5C8E22C8" w:rsidR="006D59E1" w:rsidRPr="000C56D5" w:rsidRDefault="00D3165E"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1</w:t>
      </w:r>
      <w:r w:rsidRPr="000C56D5">
        <w:rPr>
          <w:rFonts w:ascii="Arial" w:hAnsi="Arial" w:cs="Arial"/>
        </w:rPr>
        <w:t xml:space="preserve">) </w:t>
      </w:r>
      <w:r w:rsidR="006D59E1" w:rsidRPr="000C56D5">
        <w:rPr>
          <w:rFonts w:ascii="Arial" w:hAnsi="Arial" w:cs="Arial"/>
        </w:rPr>
        <w:t>Информация о погашении</w:t>
      </w:r>
      <w:r w:rsidR="00A44F96" w:rsidRPr="000C56D5">
        <w:rPr>
          <w:rFonts w:ascii="Arial" w:hAnsi="Arial" w:cs="Arial"/>
        </w:rPr>
        <w:t>/досрочном погашении</w:t>
      </w:r>
      <w:r w:rsidR="006D59E1" w:rsidRPr="000C56D5">
        <w:rPr>
          <w:rFonts w:ascii="Arial" w:hAnsi="Arial" w:cs="Arial"/>
        </w:rPr>
        <w:t xml:space="preserve">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погашения/досрочного погашения Биржевых облигаций:</w:t>
      </w:r>
    </w:p>
    <w:p w14:paraId="6274DBF4" w14:textId="77777777" w:rsidR="006D59E1" w:rsidRPr="000C56D5" w:rsidRDefault="006D59E1" w:rsidP="000C56D5">
      <w:pPr>
        <w:pStyle w:val="ConsPlusNormal"/>
        <w:numPr>
          <w:ilvl w:val="0"/>
          <w:numId w:val="23"/>
        </w:numPr>
        <w:spacing w:before="60" w:after="60"/>
        <w:jc w:val="both"/>
        <w:rPr>
          <w:rFonts w:ascii="Arial" w:hAnsi="Arial" w:cs="Arial"/>
        </w:rPr>
      </w:pPr>
      <w:r w:rsidRPr="000C56D5">
        <w:rPr>
          <w:rFonts w:ascii="Arial" w:hAnsi="Arial" w:cs="Arial"/>
        </w:rPr>
        <w:t>- в Ленте новостей - не позднее 1 (Одного) дня;</w:t>
      </w:r>
    </w:p>
    <w:p w14:paraId="6274DBF5" w14:textId="77777777" w:rsidR="006D59E1" w:rsidRPr="000C56D5" w:rsidRDefault="006D59E1" w:rsidP="000C56D5">
      <w:pPr>
        <w:pStyle w:val="ConsPlusNormal"/>
        <w:numPr>
          <w:ilvl w:val="0"/>
          <w:numId w:val="23"/>
        </w:numPr>
        <w:spacing w:before="60" w:after="60"/>
        <w:jc w:val="both"/>
        <w:rPr>
          <w:rFonts w:ascii="Arial" w:hAnsi="Arial" w:cs="Arial"/>
        </w:rPr>
      </w:pPr>
      <w:r w:rsidRPr="000C56D5">
        <w:rPr>
          <w:rFonts w:ascii="Arial" w:hAnsi="Arial" w:cs="Arial"/>
        </w:rPr>
        <w:t xml:space="preserve">- на странице в </w:t>
      </w:r>
      <w:r w:rsidR="00D3165E" w:rsidRPr="000C56D5">
        <w:rPr>
          <w:rFonts w:ascii="Arial" w:hAnsi="Arial" w:cs="Arial"/>
        </w:rPr>
        <w:t>с</w:t>
      </w:r>
      <w:r w:rsidRPr="000C56D5">
        <w:rPr>
          <w:rFonts w:ascii="Arial" w:hAnsi="Arial" w:cs="Arial"/>
        </w:rPr>
        <w:t>ети Интернет - не позднее 2 (Двух).</w:t>
      </w:r>
    </w:p>
    <w:p w14:paraId="6274DBF6" w14:textId="77777777" w:rsidR="006D59E1" w:rsidRPr="000C56D5" w:rsidRDefault="006D59E1" w:rsidP="000C56D5">
      <w:pPr>
        <w:pStyle w:val="ConsPlusNormal"/>
        <w:spacing w:before="60" w:after="60"/>
        <w:jc w:val="both"/>
        <w:rPr>
          <w:rFonts w:ascii="Arial" w:hAnsi="Arial" w:cs="Arial"/>
        </w:rPr>
      </w:pPr>
      <w:r w:rsidRPr="000C56D5">
        <w:rPr>
          <w:rFonts w:ascii="Arial" w:hAnsi="Arial" w:cs="Arial"/>
        </w:rPr>
        <w:t xml:space="preserve">При этом публикация на странице в </w:t>
      </w:r>
      <w:r w:rsidR="00D3165E" w:rsidRPr="000C56D5">
        <w:rPr>
          <w:rFonts w:ascii="Arial" w:hAnsi="Arial" w:cs="Arial"/>
        </w:rPr>
        <w:t>с</w:t>
      </w:r>
      <w:r w:rsidRPr="000C56D5">
        <w:rPr>
          <w:rFonts w:ascii="Arial" w:hAnsi="Arial" w:cs="Arial"/>
        </w:rPr>
        <w:t>ети Интернет осуществляется после публикации в Ленте новостей.</w:t>
      </w:r>
    </w:p>
    <w:p w14:paraId="6274DBF8" w14:textId="77777777" w:rsidR="002D0190" w:rsidRPr="000C56D5" w:rsidRDefault="002D0190" w:rsidP="000C56D5">
      <w:pPr>
        <w:pStyle w:val="ConsPlusNormal"/>
        <w:spacing w:before="60" w:after="60"/>
        <w:jc w:val="both"/>
        <w:rPr>
          <w:rFonts w:ascii="Arial" w:hAnsi="Arial" w:cs="Arial"/>
        </w:rPr>
      </w:pPr>
    </w:p>
    <w:p w14:paraId="2FAE4335" w14:textId="53D94A64" w:rsidR="00A110A9" w:rsidRPr="000C56D5" w:rsidRDefault="00DA0AB7"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2</w:t>
      </w:r>
      <w:r w:rsidRPr="000C56D5">
        <w:rPr>
          <w:rFonts w:ascii="Arial" w:hAnsi="Arial" w:cs="Arial"/>
        </w:rPr>
        <w:t>)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r w:rsidR="00A110A9" w:rsidRPr="000C56D5">
        <w:rPr>
          <w:rFonts w:ascii="Arial" w:hAnsi="Arial" w:cs="Arial"/>
        </w:rPr>
        <w:t>:</w:t>
      </w:r>
    </w:p>
    <w:p w14:paraId="5494F1CE" w14:textId="4A598D07" w:rsidR="00A110A9" w:rsidRPr="000C56D5" w:rsidRDefault="00BB7970" w:rsidP="000C56D5">
      <w:pPr>
        <w:pStyle w:val="ConsPlusNormal"/>
        <w:spacing w:before="60" w:after="60"/>
        <w:jc w:val="both"/>
        <w:rPr>
          <w:rFonts w:ascii="Arial" w:hAnsi="Arial" w:cs="Arial"/>
        </w:rPr>
      </w:pPr>
      <w:r w:rsidRPr="000C56D5">
        <w:rPr>
          <w:rFonts w:ascii="Arial" w:hAnsi="Arial" w:cs="Arial"/>
        </w:rPr>
        <w:t>22.</w:t>
      </w:r>
      <w:r w:rsidR="00A110A9" w:rsidRPr="000C56D5">
        <w:rPr>
          <w:rFonts w:ascii="Arial" w:hAnsi="Arial" w:cs="Arial"/>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14:paraId="300B3552" w14:textId="77777777" w:rsidR="00A110A9" w:rsidRPr="000C56D5" w:rsidRDefault="00A110A9"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39095D36" w14:textId="77777777" w:rsidR="00A110A9" w:rsidRPr="000C56D5" w:rsidRDefault="00A110A9"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3B10DB14" w14:textId="68842ED1" w:rsidR="00A110A9" w:rsidRPr="000C56D5" w:rsidRDefault="00BB7970" w:rsidP="000C56D5">
      <w:pPr>
        <w:pStyle w:val="ConsPlusNormal"/>
        <w:spacing w:before="60" w:after="60"/>
        <w:jc w:val="both"/>
        <w:rPr>
          <w:rFonts w:ascii="Arial" w:hAnsi="Arial" w:cs="Arial"/>
        </w:rPr>
      </w:pPr>
      <w:r w:rsidRPr="000C56D5">
        <w:rPr>
          <w:rFonts w:ascii="Arial" w:hAnsi="Arial" w:cs="Arial"/>
        </w:rPr>
        <w:lastRenderedPageBreak/>
        <w:t>22.</w:t>
      </w:r>
      <w:r w:rsidR="00A110A9" w:rsidRPr="000C56D5">
        <w:rPr>
          <w:rFonts w:ascii="Arial" w:hAnsi="Arial" w:cs="Arial"/>
        </w:rPr>
        <w:t>2) на десятый рабочий день (последний день более короткого срока, в течение которого исполнение Эмитентом указанных обязательств с просрочкой составляет технический дефолт, если такой более короткий срок определен условиями выпуска облигаций)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2163791C" w14:textId="77777777" w:rsidR="00A110A9" w:rsidRPr="000C56D5" w:rsidRDefault="00A110A9"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0029F6AD" w14:textId="77777777" w:rsidR="00A110A9" w:rsidRPr="000C56D5" w:rsidRDefault="00A110A9"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BFC"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BFD" w14:textId="778FAB82" w:rsidR="00DA0AB7" w:rsidRPr="000C56D5" w:rsidRDefault="00DA0AB7" w:rsidP="000C56D5">
      <w:pPr>
        <w:pStyle w:val="ConsPlusNormal"/>
        <w:spacing w:before="60" w:after="60"/>
        <w:jc w:val="both"/>
        <w:rPr>
          <w:rFonts w:ascii="Arial" w:hAnsi="Arial" w:cs="Arial"/>
        </w:rPr>
      </w:pPr>
      <w:r w:rsidRPr="000C56D5">
        <w:rPr>
          <w:rFonts w:ascii="Arial" w:hAnsi="Arial" w:cs="Arial"/>
        </w:rPr>
        <w:t>Данн</w:t>
      </w:r>
      <w:r w:rsidR="001333DE" w:rsidRPr="000C56D5">
        <w:rPr>
          <w:rFonts w:ascii="Arial" w:hAnsi="Arial" w:cs="Arial"/>
        </w:rPr>
        <w:t>ы</w:t>
      </w:r>
      <w:r w:rsidRPr="000C56D5">
        <w:rPr>
          <w:rFonts w:ascii="Arial" w:hAnsi="Arial" w:cs="Arial"/>
        </w:rPr>
        <w:t>е сообщени</w:t>
      </w:r>
      <w:r w:rsidR="001333DE" w:rsidRPr="000C56D5">
        <w:rPr>
          <w:rFonts w:ascii="Arial" w:hAnsi="Arial" w:cs="Arial"/>
        </w:rPr>
        <w:t>я</w:t>
      </w:r>
      <w:r w:rsidRPr="000C56D5">
        <w:rPr>
          <w:rFonts w:ascii="Arial" w:hAnsi="Arial" w:cs="Arial"/>
        </w:rPr>
        <w:t xml:space="preserve"> среди прочих сведений должн</w:t>
      </w:r>
      <w:r w:rsidR="001333DE" w:rsidRPr="000C56D5">
        <w:rPr>
          <w:rFonts w:ascii="Arial" w:hAnsi="Arial" w:cs="Arial"/>
        </w:rPr>
        <w:t>ы</w:t>
      </w:r>
      <w:r w:rsidRPr="000C56D5">
        <w:rPr>
          <w:rFonts w:ascii="Arial" w:hAnsi="Arial" w:cs="Arial"/>
        </w:rPr>
        <w:t xml:space="preserve"> включать в себя также:</w:t>
      </w:r>
    </w:p>
    <w:p w14:paraId="6274DBFE"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объем неисполненных обязательств;</w:t>
      </w:r>
    </w:p>
    <w:p w14:paraId="6274DBFF"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причину неисполнения обязательств;</w:t>
      </w:r>
    </w:p>
    <w:p w14:paraId="6274DC00"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перечисление возможных действий владельцев Биржевых облигаций по удовлетворению своих требований.</w:t>
      </w:r>
    </w:p>
    <w:p w14:paraId="6274DC01" w14:textId="77777777" w:rsidR="002D0190" w:rsidRPr="000C56D5" w:rsidRDefault="002D0190" w:rsidP="000C56D5">
      <w:pPr>
        <w:pStyle w:val="ConsPlusNormal"/>
        <w:spacing w:before="60" w:after="60"/>
        <w:jc w:val="both"/>
        <w:rPr>
          <w:rFonts w:ascii="Arial" w:hAnsi="Arial" w:cs="Arial"/>
        </w:rPr>
      </w:pPr>
    </w:p>
    <w:p w14:paraId="6274DC02" w14:textId="5207C235" w:rsidR="00DA0AB7" w:rsidRPr="000C56D5" w:rsidRDefault="00DA0AB7"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3</w:t>
      </w:r>
      <w:r w:rsidRPr="000C56D5">
        <w:rPr>
          <w:rFonts w:ascii="Arial" w:hAnsi="Arial" w:cs="Arial"/>
        </w:rPr>
        <w:t xml:space="preserve">) 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w:t>
      </w:r>
      <w:r w:rsidR="004F57AF" w:rsidRPr="000C56D5">
        <w:rPr>
          <w:rFonts w:ascii="Arial" w:hAnsi="Arial" w:cs="Arial"/>
        </w:rPr>
        <w:t>отмены</w:t>
      </w:r>
      <w:r w:rsidRPr="000C56D5">
        <w:rPr>
          <w:rFonts w:ascii="Arial" w:hAnsi="Arial" w:cs="Arial"/>
        </w:rPr>
        <w:t>:</w:t>
      </w:r>
    </w:p>
    <w:p w14:paraId="6274DC03"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C04"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C05"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06" w14:textId="77777777" w:rsidR="00816ADF" w:rsidRPr="000C56D5" w:rsidRDefault="00DA0AB7" w:rsidP="000C56D5">
      <w:pPr>
        <w:pStyle w:val="ConsPlusNormal"/>
        <w:spacing w:before="60" w:after="60"/>
        <w:jc w:val="both"/>
        <w:rPr>
          <w:rFonts w:ascii="Arial" w:hAnsi="Arial" w:cs="Arial"/>
        </w:rPr>
      </w:pPr>
      <w:r w:rsidRPr="000C56D5">
        <w:rPr>
          <w:rFonts w:ascii="Arial" w:hAnsi="Arial" w:cs="Arial"/>
        </w:rPr>
        <w:t>Сообщение о назначении Эмитентом Агента по приобретению Биржевых облигаций по требованию их владельц</w:t>
      </w:r>
      <w:r w:rsidR="002D0190" w:rsidRPr="000C56D5">
        <w:rPr>
          <w:rFonts w:ascii="Arial" w:hAnsi="Arial" w:cs="Arial"/>
        </w:rPr>
        <w:t>а (владельц</w:t>
      </w:r>
      <w:r w:rsidRPr="000C56D5">
        <w:rPr>
          <w:rFonts w:ascii="Arial" w:hAnsi="Arial" w:cs="Arial"/>
        </w:rPr>
        <w:t>ев</w:t>
      </w:r>
      <w:r w:rsidR="002D0190" w:rsidRPr="000C56D5">
        <w:rPr>
          <w:rFonts w:ascii="Arial" w:hAnsi="Arial" w:cs="Arial"/>
        </w:rPr>
        <w:t>)</w:t>
      </w:r>
      <w:r w:rsidRPr="000C56D5">
        <w:rPr>
          <w:rFonts w:ascii="Arial" w:hAnsi="Arial" w:cs="Arial"/>
        </w:rPr>
        <w:t xml:space="preserve"> и отмене таких назначений раскрывается Эмитентом не позднее, чем за 7 (Семь) рабочих дней до даты начала Периода предъявления Биржевых облигаций к приобретению Эмитентом.</w:t>
      </w:r>
    </w:p>
    <w:p w14:paraId="6274DC07" w14:textId="664ED144" w:rsidR="00DA0AB7" w:rsidRPr="000C56D5" w:rsidRDefault="00DA0AB7" w:rsidP="000C56D5">
      <w:pPr>
        <w:pStyle w:val="ConsPlusNormal"/>
        <w:spacing w:before="60" w:after="60"/>
        <w:jc w:val="both"/>
        <w:rPr>
          <w:rFonts w:ascii="Arial" w:hAnsi="Arial" w:cs="Arial"/>
        </w:rPr>
      </w:pPr>
      <w:r w:rsidRPr="000C56D5">
        <w:rPr>
          <w:rFonts w:ascii="Arial" w:hAnsi="Arial" w:cs="Arial"/>
        </w:rPr>
        <w:t xml:space="preserve">Сообщение о назначении Эмитентом Агента по приобретению Биржевых облигаций по соглашению с их </w:t>
      </w:r>
      <w:r w:rsidR="002D0190" w:rsidRPr="000C56D5">
        <w:rPr>
          <w:rFonts w:ascii="Arial" w:hAnsi="Arial" w:cs="Arial"/>
        </w:rPr>
        <w:t>владельцем (</w:t>
      </w:r>
      <w:r w:rsidRPr="000C56D5">
        <w:rPr>
          <w:rFonts w:ascii="Arial" w:hAnsi="Arial" w:cs="Arial"/>
        </w:rPr>
        <w:t>владельцами</w:t>
      </w:r>
      <w:r w:rsidR="002D0190" w:rsidRPr="000C56D5">
        <w:rPr>
          <w:rFonts w:ascii="Arial" w:hAnsi="Arial" w:cs="Arial"/>
        </w:rPr>
        <w:t>)</w:t>
      </w:r>
      <w:r w:rsidRPr="000C56D5">
        <w:rPr>
          <w:rFonts w:ascii="Arial" w:hAnsi="Arial" w:cs="Arial"/>
        </w:rPr>
        <w:t xml:space="preserve"> и отмене таких назначений раскрывается Эмитентом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14:paraId="6274DC08" w14:textId="643ED2D8" w:rsidR="00DA0AB7" w:rsidRPr="000C56D5" w:rsidRDefault="00DA0AB7" w:rsidP="000C56D5">
      <w:pPr>
        <w:pStyle w:val="ConsPlusNormal"/>
        <w:spacing w:before="60" w:after="60"/>
        <w:jc w:val="both"/>
        <w:rPr>
          <w:rFonts w:ascii="Arial" w:hAnsi="Arial" w:cs="Arial"/>
        </w:rPr>
      </w:pPr>
      <w:r w:rsidRPr="000C56D5">
        <w:rPr>
          <w:rFonts w:ascii="Arial" w:hAnsi="Arial" w:cs="Arial"/>
        </w:rPr>
        <w:t>В сообщени</w:t>
      </w:r>
      <w:r w:rsidR="002D0190" w:rsidRPr="000C56D5">
        <w:rPr>
          <w:rFonts w:ascii="Arial" w:hAnsi="Arial" w:cs="Arial"/>
        </w:rPr>
        <w:t>ях</w:t>
      </w:r>
      <w:r w:rsidRPr="000C56D5">
        <w:rPr>
          <w:rFonts w:ascii="Arial" w:hAnsi="Arial" w:cs="Arial"/>
        </w:rPr>
        <w:t xml:space="preserve"> о назначении/отмене назначения</w:t>
      </w:r>
      <w:r w:rsidR="001D0D2A" w:rsidRPr="001C0440">
        <w:rPr>
          <w:rFonts w:ascii="Arial" w:hAnsi="Arial"/>
        </w:rPr>
        <w:t xml:space="preserve"> </w:t>
      </w:r>
      <w:r w:rsidR="001D0D2A" w:rsidRPr="000C56D5">
        <w:rPr>
          <w:rFonts w:ascii="Arial" w:hAnsi="Arial" w:cs="Arial"/>
        </w:rPr>
        <w:t>платежного агента и/или</w:t>
      </w:r>
      <w:r w:rsidRPr="000C56D5">
        <w:rPr>
          <w:rFonts w:ascii="Arial" w:hAnsi="Arial" w:cs="Arial"/>
        </w:rPr>
        <w:t xml:space="preserve"> Агента по приобретению Биржевых облигаций указываются полное и сокращенное фирменные наименования, место нахождения и почтовый адрес </w:t>
      </w:r>
      <w:r w:rsidR="001D0D2A" w:rsidRPr="000C56D5">
        <w:rPr>
          <w:rFonts w:ascii="Arial" w:hAnsi="Arial" w:cs="Arial"/>
        </w:rPr>
        <w:t xml:space="preserve">платежного агента и/или </w:t>
      </w:r>
      <w:r w:rsidRPr="000C56D5">
        <w:rPr>
          <w:rFonts w:ascii="Arial" w:hAnsi="Arial" w:cs="Arial"/>
        </w:rPr>
        <w:t xml:space="preserve">Агента по приобретению Биржевых облигаций, </w:t>
      </w:r>
      <w:r w:rsidR="001D0D2A" w:rsidRPr="000C56D5">
        <w:rPr>
          <w:rFonts w:ascii="Arial" w:hAnsi="Arial" w:cs="Arial"/>
        </w:rPr>
        <w:t xml:space="preserve">дата, начиная с которой указанное лицо начинает (прекращает) осуществлять функции платежного агента и/или Агента по приобретению а для Агента по приобретению Биржевых облигаций также </w:t>
      </w:r>
      <w:r w:rsidRPr="000C56D5">
        <w:rPr>
          <w:rFonts w:ascii="Arial" w:hAnsi="Arial" w:cs="Arial"/>
        </w:rPr>
        <w:t>номер и дата лицензии, на основании которой указанное лицо может осуществлять функции Агента по приобретению, орган, выдавший указанную лицензию.</w:t>
      </w:r>
    </w:p>
    <w:p w14:paraId="6274DC09" w14:textId="77777777" w:rsidR="002D0190" w:rsidRPr="000C56D5" w:rsidRDefault="002D0190" w:rsidP="000C56D5">
      <w:pPr>
        <w:pStyle w:val="ConsPlusNormal"/>
        <w:spacing w:before="60" w:after="60"/>
        <w:jc w:val="both"/>
        <w:rPr>
          <w:rFonts w:ascii="Arial" w:hAnsi="Arial" w:cs="Arial"/>
        </w:rPr>
      </w:pPr>
    </w:p>
    <w:p w14:paraId="6274DC0A" w14:textId="77820E46" w:rsidR="00DA0AB7" w:rsidRPr="000C56D5" w:rsidRDefault="00DA0AB7"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4</w:t>
      </w:r>
      <w:r w:rsidRPr="000C56D5">
        <w:rPr>
          <w:rFonts w:ascii="Arial" w:hAnsi="Arial" w:cs="Arial"/>
        </w:rPr>
        <w:t>) Процентная ставка или порядок определения размера ставок по купонам, начиная со второго</w:t>
      </w:r>
      <w:r w:rsidR="00B37767" w:rsidRPr="000C56D5">
        <w:rPr>
          <w:rFonts w:ascii="Arial" w:hAnsi="Arial" w:cs="Arial"/>
        </w:rPr>
        <w:t>,</w:t>
      </w:r>
      <w:r w:rsidRPr="000C56D5">
        <w:rPr>
          <w:rFonts w:ascii="Arial" w:hAnsi="Arial" w:cs="Arial"/>
        </w:rPr>
        <w:t xml:space="preserve"> определяется в соответствии с порядком, указанным в п. 9.3 Программы.</w:t>
      </w:r>
    </w:p>
    <w:p w14:paraId="6274DC0B" w14:textId="536A949B" w:rsidR="00DA0AB7" w:rsidRPr="000C56D5" w:rsidRDefault="00DA0AB7"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4</w:t>
      </w:r>
      <w:r w:rsidRPr="000C56D5">
        <w:rPr>
          <w:rFonts w:ascii="Arial" w:hAnsi="Arial" w:cs="Arial"/>
        </w:rPr>
        <w:t xml:space="preserve">.1)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w:t>
      </w:r>
      <w:r w:rsidR="00B37767" w:rsidRPr="000C56D5">
        <w:rPr>
          <w:rFonts w:ascii="Arial" w:hAnsi="Arial" w:cs="Arial"/>
        </w:rPr>
        <w:t xml:space="preserve">Эмитентом </w:t>
      </w:r>
      <w:r w:rsidRPr="000C56D5">
        <w:rPr>
          <w:rFonts w:ascii="Arial" w:hAnsi="Arial" w:cs="Arial"/>
        </w:rPr>
        <w:t>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w:t>
      </w:r>
      <w:r w:rsidR="002D0190" w:rsidRPr="000C56D5">
        <w:rPr>
          <w:rFonts w:ascii="Arial" w:hAnsi="Arial" w:cs="Arial"/>
        </w:rPr>
        <w:t xml:space="preserve">ами в сфере финансовых рынков </w:t>
      </w:r>
      <w:r w:rsidRPr="000C56D5">
        <w:rPr>
          <w:rFonts w:ascii="Arial" w:hAnsi="Arial" w:cs="Arial"/>
        </w:rPr>
        <w:t>до даты начала размещения Биржевых облигаций, в следующие сроки с момента принятия соответствующего решения уполномоченным органом управления Эмитента:</w:t>
      </w:r>
    </w:p>
    <w:p w14:paraId="6274DC0C"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C0D"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2(Двух) дней.</w:t>
      </w:r>
    </w:p>
    <w:p w14:paraId="6274DC0E"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6274DC0F" w14:textId="77777777" w:rsidR="002D0190" w:rsidRPr="000C56D5" w:rsidRDefault="002D0190" w:rsidP="000C56D5">
      <w:pPr>
        <w:pStyle w:val="ConsPlusNormal"/>
        <w:spacing w:before="60" w:after="60"/>
        <w:jc w:val="both"/>
        <w:rPr>
          <w:rFonts w:ascii="Arial" w:hAnsi="Arial" w:cs="Arial"/>
        </w:rPr>
      </w:pPr>
    </w:p>
    <w:p w14:paraId="6274DC10" w14:textId="3AD3DDD8" w:rsidR="00DA0AB7" w:rsidRPr="000C56D5" w:rsidRDefault="00DA0AB7"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4</w:t>
      </w:r>
      <w:r w:rsidRPr="000C56D5">
        <w:rPr>
          <w:rFonts w:ascii="Arial" w:hAnsi="Arial" w:cs="Arial"/>
        </w:rPr>
        <w:t xml:space="preserve">.2)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а также о порядковом номере купонного периода, в котором </w:t>
      </w:r>
      <w:r w:rsidRPr="000C56D5">
        <w:rPr>
          <w:rFonts w:ascii="Arial" w:hAnsi="Arial" w:cs="Arial"/>
        </w:rPr>
        <w:lastRenderedPageBreak/>
        <w:t>владельцы Биржевых облигаций могут требовать приобретения Биржевых облигаций Эмитентом, которые определяются Эмитентом после завершения размещения Биржевых облигаций, раскрывается в форме сообщения о существенном факте в соответствии с нормативными актами в сфере финансовых рынков не позднее первого дня срока, в течение которого владельцами Биржевых облигаций могут быть заявлены требования о приобретении Биржевых облигаций</w:t>
      </w:r>
      <w:r w:rsidR="00A22A29" w:rsidRPr="000C56D5">
        <w:rPr>
          <w:rFonts w:ascii="Arial" w:hAnsi="Arial" w:cs="Arial"/>
        </w:rPr>
        <w:t>,</w:t>
      </w:r>
      <w:r w:rsidRPr="000C56D5">
        <w:rPr>
          <w:rFonts w:ascii="Arial" w:hAnsi="Arial" w:cs="Arial"/>
        </w:rPr>
        <w:t xml:space="preserve">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14:paraId="6274DC11"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C12"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C13"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 Эмитент информирует Биржу и НРД о принятых решениях, в том числе об определенных ставках, либо порядке определения ставок не позднее 2 (Двух) дней с момента принятия соответствующего решения уполномоченным органом управления Эмитента.</w:t>
      </w:r>
    </w:p>
    <w:p w14:paraId="6274DC14" w14:textId="77777777" w:rsidR="008777E7" w:rsidRPr="000C56D5" w:rsidRDefault="008777E7" w:rsidP="000C56D5">
      <w:pPr>
        <w:pStyle w:val="ConsPlusNormal"/>
        <w:spacing w:before="60" w:after="60"/>
        <w:jc w:val="both"/>
        <w:rPr>
          <w:rFonts w:ascii="Arial" w:hAnsi="Arial" w:cs="Arial"/>
        </w:rPr>
      </w:pPr>
    </w:p>
    <w:p w14:paraId="6274DC15" w14:textId="06712A66" w:rsidR="00DA0AB7" w:rsidRPr="000C56D5" w:rsidRDefault="00DA0AB7"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5</w:t>
      </w:r>
      <w:r w:rsidRPr="000C56D5">
        <w:rPr>
          <w:rFonts w:ascii="Arial" w:hAnsi="Arial" w:cs="Arial"/>
        </w:rPr>
        <w:t xml:space="preserve">) Информация обо всех существенных условиях приобретения Биржевых облигаций по требованиям их владельцев раскрывается Эмитентом путем опубликования текста Программы на странице в сети Интернет в срок не позднее даты начала размещения </w:t>
      </w:r>
      <w:r w:rsidR="009B115C" w:rsidRPr="000C56D5">
        <w:rPr>
          <w:rFonts w:ascii="Arial" w:hAnsi="Arial" w:cs="Arial"/>
        </w:rPr>
        <w:t xml:space="preserve">первого выпуска </w:t>
      </w:r>
      <w:r w:rsidRPr="000C56D5">
        <w:rPr>
          <w:rFonts w:ascii="Arial" w:hAnsi="Arial" w:cs="Arial"/>
        </w:rPr>
        <w:t>Биржевых облигаций</w:t>
      </w:r>
      <w:r w:rsidR="009B115C" w:rsidRPr="000C56D5">
        <w:rPr>
          <w:rFonts w:ascii="Arial" w:hAnsi="Arial" w:cs="Arial"/>
        </w:rPr>
        <w:t xml:space="preserve"> в рамках Программы</w:t>
      </w:r>
      <w:r w:rsidR="00BC5D2E">
        <w:rPr>
          <w:rFonts w:ascii="Arial" w:hAnsi="Arial" w:cs="Arial"/>
        </w:rPr>
        <w:t>, а также путем опубликования текста Условий выпуска в порядке, установленном п.11 Программы</w:t>
      </w:r>
      <w:r w:rsidRPr="000C56D5">
        <w:rPr>
          <w:rFonts w:ascii="Arial" w:hAnsi="Arial" w:cs="Arial"/>
        </w:rPr>
        <w:t>.</w:t>
      </w:r>
    </w:p>
    <w:p w14:paraId="6274DC16" w14:textId="77777777" w:rsidR="008777E7" w:rsidRPr="000C56D5" w:rsidRDefault="008777E7" w:rsidP="000C56D5">
      <w:pPr>
        <w:pStyle w:val="ConsPlusNormal"/>
        <w:spacing w:before="60" w:after="60"/>
        <w:jc w:val="both"/>
        <w:rPr>
          <w:rFonts w:ascii="Arial" w:hAnsi="Arial" w:cs="Arial"/>
        </w:rPr>
      </w:pPr>
    </w:p>
    <w:p w14:paraId="6274DC17" w14:textId="78BF0FBE" w:rsidR="00DA0AB7" w:rsidRPr="000C56D5" w:rsidRDefault="00DA0AB7"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6</w:t>
      </w:r>
      <w:r w:rsidRPr="000C56D5">
        <w:rPr>
          <w:rFonts w:ascii="Arial" w:hAnsi="Arial" w:cs="Arial"/>
        </w:rPr>
        <w:t xml:space="preserve">)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w:t>
      </w:r>
      <w:r w:rsidR="00456E96" w:rsidRPr="000C56D5">
        <w:rPr>
          <w:rFonts w:ascii="Arial" w:hAnsi="Arial" w:cs="Arial"/>
        </w:rPr>
        <w:t xml:space="preserve">сообщения о существенном факте </w:t>
      </w:r>
      <w:r w:rsidRPr="000C56D5">
        <w:rPr>
          <w:rFonts w:ascii="Arial" w:hAnsi="Arial" w:cs="Arial"/>
        </w:rPr>
        <w:t>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в течение которого владельцы Биржевых облигаций могут передать уведомление о намерении продать Эмитенту определенное количество Биржевых облигаций:</w:t>
      </w:r>
    </w:p>
    <w:p w14:paraId="6274DC18"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C19" w14:textId="77777777" w:rsidR="00DA0AB7" w:rsidRPr="000C56D5" w:rsidRDefault="00DA0AB7"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C1A" w14:textId="77777777" w:rsidR="00DA0AB7" w:rsidRPr="000C56D5" w:rsidRDefault="00DA0AB7"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1B"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Данное сообщение включает в себя следующую информацию:</w:t>
      </w:r>
    </w:p>
    <w:p w14:paraId="6274DC1C"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дату принятия решения о приобретении (выкупе) Биржевых облигаций;</w:t>
      </w:r>
    </w:p>
    <w:p w14:paraId="6274DC1D"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серию и форму Биржевых облигаций, идентификационный номер выпуска Биржевых облигаций и дату допуска Биржевых облигаций к торгам на бирже;</w:t>
      </w:r>
    </w:p>
    <w:p w14:paraId="6274DC1E" w14:textId="77777777" w:rsidR="008103CE" w:rsidRPr="000C56D5" w:rsidRDefault="008103CE" w:rsidP="000C56D5">
      <w:pPr>
        <w:pStyle w:val="ConsPlusNormal"/>
        <w:numPr>
          <w:ilvl w:val="0"/>
          <w:numId w:val="23"/>
        </w:numPr>
        <w:spacing w:before="60" w:after="60"/>
        <w:jc w:val="both"/>
        <w:rPr>
          <w:rFonts w:ascii="Arial" w:hAnsi="Arial" w:cs="Arial"/>
        </w:rPr>
      </w:pPr>
      <w:r w:rsidRPr="000C56D5">
        <w:rPr>
          <w:rFonts w:ascii="Arial" w:hAnsi="Arial" w:cs="Arial"/>
        </w:rPr>
        <w:t>международный код (номер) идентификации ценных бумаг (</w:t>
      </w:r>
      <w:r w:rsidRPr="000C56D5">
        <w:rPr>
          <w:rFonts w:ascii="Arial" w:hAnsi="Arial" w:cs="Arial"/>
          <w:lang w:val="en-US"/>
        </w:rPr>
        <w:t>ISIN</w:t>
      </w:r>
      <w:r w:rsidRPr="000C56D5">
        <w:rPr>
          <w:rFonts w:ascii="Arial" w:hAnsi="Arial" w:cs="Arial"/>
        </w:rPr>
        <w:t>);</w:t>
      </w:r>
    </w:p>
    <w:p w14:paraId="6274DC1F"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количество приобретаемых Биржевых облигаций;</w:t>
      </w:r>
    </w:p>
    <w:p w14:paraId="6274DC20" w14:textId="0B79FCE9" w:rsidR="0081681E" w:rsidRPr="000C56D5" w:rsidRDefault="009F71B6" w:rsidP="009F71B6">
      <w:pPr>
        <w:pStyle w:val="ConsPlusNormal"/>
        <w:numPr>
          <w:ilvl w:val="0"/>
          <w:numId w:val="23"/>
        </w:numPr>
        <w:spacing w:before="60" w:after="60"/>
        <w:jc w:val="both"/>
        <w:rPr>
          <w:rFonts w:ascii="Arial" w:hAnsi="Arial" w:cs="Arial"/>
        </w:rPr>
      </w:pPr>
      <w:r w:rsidRPr="009F71B6">
        <w:rPr>
          <w:rFonts w:ascii="Arial" w:hAnsi="Arial" w:cs="Arial"/>
        </w:rPr>
        <w:t>порядок реализации лицами, осуществляющими права по Биржевым облигациям, права продать Биржевые облигации путем принятия предложения Эмитента об их приобретении</w:t>
      </w:r>
      <w:r w:rsidR="0081681E" w:rsidRPr="000C56D5">
        <w:rPr>
          <w:rFonts w:ascii="Arial" w:hAnsi="Arial" w:cs="Arial"/>
        </w:rPr>
        <w:t>;</w:t>
      </w:r>
    </w:p>
    <w:p w14:paraId="6274DC21"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дату начала приобретения Эмитентом Биржевых облигаций;</w:t>
      </w:r>
    </w:p>
    <w:p w14:paraId="6274DC22"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дату окончания приобретения Биржевых облигаций;</w:t>
      </w:r>
    </w:p>
    <w:p w14:paraId="6274DC23"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цену приобретения Биржевых облигаций или порядок ее определения;</w:t>
      </w:r>
    </w:p>
    <w:p w14:paraId="16597F36" w14:textId="4A49C964" w:rsidR="00580ED0" w:rsidRPr="000C56D5" w:rsidRDefault="00580ED0" w:rsidP="000C56D5">
      <w:pPr>
        <w:pStyle w:val="ConsPlusNormal"/>
        <w:numPr>
          <w:ilvl w:val="0"/>
          <w:numId w:val="23"/>
        </w:numPr>
        <w:spacing w:before="60" w:after="60"/>
        <w:jc w:val="both"/>
        <w:rPr>
          <w:rFonts w:ascii="Arial" w:hAnsi="Arial" w:cs="Arial"/>
        </w:rPr>
      </w:pPr>
      <w:r w:rsidRPr="000C56D5">
        <w:rPr>
          <w:rFonts w:ascii="Arial" w:hAnsi="Arial" w:cs="Arial"/>
        </w:rPr>
        <w:t>валюту, в которой осуществляется приобретение Биржевых облигаций;</w:t>
      </w:r>
    </w:p>
    <w:p w14:paraId="6274DC24"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порядок приобретения Биржевых облигаций;</w:t>
      </w:r>
    </w:p>
    <w:p w14:paraId="6274DC25"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форму и срок оплаты;</w:t>
      </w:r>
    </w:p>
    <w:p w14:paraId="6274DC26" w14:textId="1829BAAF"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6274DC27" w14:textId="77777777" w:rsidR="0099589C" w:rsidRPr="000C56D5" w:rsidRDefault="0099589C" w:rsidP="000C56D5">
      <w:pPr>
        <w:pStyle w:val="ConsPlusNormal"/>
        <w:spacing w:before="60" w:after="60"/>
        <w:jc w:val="both"/>
        <w:rPr>
          <w:rFonts w:ascii="Arial" w:hAnsi="Arial" w:cs="Arial"/>
        </w:rPr>
      </w:pPr>
    </w:p>
    <w:p w14:paraId="6274DC28" w14:textId="6727F3D3" w:rsidR="0081681E" w:rsidRPr="000C56D5" w:rsidRDefault="0081681E"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7</w:t>
      </w:r>
      <w:r w:rsidRPr="000C56D5">
        <w:rPr>
          <w:rFonts w:ascii="Arial" w:hAnsi="Arial" w:cs="Arial"/>
        </w:rPr>
        <w:t xml:space="preserve">) Информация об исполнении Эмитентом обязательств по приобретению Биржевых облигаций </w:t>
      </w:r>
      <w:r w:rsidR="0099589C" w:rsidRPr="000C56D5">
        <w:rPr>
          <w:rFonts w:ascii="Arial" w:hAnsi="Arial" w:cs="Arial"/>
        </w:rPr>
        <w:t xml:space="preserve">по требованию их владельца (владельцев) и по соглашению с их владельцем (владельцами) </w:t>
      </w:r>
      <w:r w:rsidRPr="000C56D5">
        <w:rPr>
          <w:rFonts w:ascii="Arial" w:hAnsi="Arial" w:cs="Arial"/>
        </w:rPr>
        <w:t>(в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6274DC29"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 xml:space="preserve">в Ленте новостей - не позднее 1 (Одного) дня с </w:t>
      </w:r>
      <w:r w:rsidR="00A35112" w:rsidRPr="000C56D5">
        <w:rPr>
          <w:rFonts w:ascii="Arial" w:hAnsi="Arial" w:cs="Arial"/>
        </w:rPr>
        <w:t xml:space="preserve">Даты </w:t>
      </w:r>
      <w:r w:rsidRPr="000C56D5">
        <w:rPr>
          <w:rFonts w:ascii="Arial" w:hAnsi="Arial" w:cs="Arial"/>
        </w:rPr>
        <w:t>приобретения Биржевых облигаций / даты окончания установленного срока приобретения Биржевых облигаций;</w:t>
      </w:r>
    </w:p>
    <w:p w14:paraId="6274DC2A"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lastRenderedPageBreak/>
        <w:t>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14:paraId="6274DC2B"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2C" w14:textId="77777777" w:rsidR="0099589C" w:rsidRPr="000C56D5" w:rsidRDefault="0099589C" w:rsidP="000C56D5">
      <w:pPr>
        <w:pStyle w:val="ConsPlusNormal"/>
        <w:spacing w:before="60" w:after="60"/>
        <w:jc w:val="both"/>
        <w:rPr>
          <w:rFonts w:ascii="Arial" w:hAnsi="Arial" w:cs="Arial"/>
        </w:rPr>
      </w:pPr>
    </w:p>
    <w:p w14:paraId="6274DC2D" w14:textId="02C1DFA4" w:rsidR="0081681E" w:rsidRPr="000C56D5" w:rsidRDefault="0081681E"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8</w:t>
      </w:r>
      <w:r w:rsidRPr="000C56D5">
        <w:rPr>
          <w:rFonts w:ascii="Arial" w:hAnsi="Arial" w:cs="Arial"/>
        </w:rPr>
        <w:t>) Раскрытие информации о досрочном погашении Биржевых облигаций по усмотрению Эмитента:</w:t>
      </w:r>
    </w:p>
    <w:p w14:paraId="6274DC2E" w14:textId="62AD3EF6" w:rsidR="0081681E" w:rsidRPr="000C56D5" w:rsidRDefault="0099589C"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8</w:t>
      </w:r>
      <w:r w:rsidRPr="000C56D5">
        <w:rPr>
          <w:rFonts w:ascii="Arial" w:hAnsi="Arial" w:cs="Arial"/>
        </w:rPr>
        <w:t>.1)</w:t>
      </w:r>
      <w:r w:rsidR="0081681E" w:rsidRPr="000C56D5">
        <w:rPr>
          <w:rFonts w:ascii="Arial" w:hAnsi="Arial" w:cs="Arial"/>
        </w:rPr>
        <w:t xml:space="preserve"> Сообщение о принятии Эмитентом решения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w:t>
      </w:r>
      <w:r w:rsidRPr="000C56D5">
        <w:rPr>
          <w:rFonts w:ascii="Arial" w:hAnsi="Arial" w:cs="Arial"/>
        </w:rPr>
        <w:t>не позднее 1 (Одного) дня, предшествующего дате начала размещения Биржевых облигаций, и в следующие сроки с даты принятия решения о возможности досрочного погашения Биржевых облигаций</w:t>
      </w:r>
      <w:r w:rsidR="0081681E" w:rsidRPr="000C56D5">
        <w:rPr>
          <w:rFonts w:ascii="Arial" w:hAnsi="Arial" w:cs="Arial"/>
        </w:rPr>
        <w:t>:</w:t>
      </w:r>
    </w:p>
    <w:p w14:paraId="6274DC2F"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 в Ленте новос</w:t>
      </w:r>
      <w:r w:rsidR="0099589C" w:rsidRPr="000C56D5">
        <w:rPr>
          <w:rFonts w:ascii="Arial" w:hAnsi="Arial" w:cs="Arial"/>
        </w:rPr>
        <w:t>тей - не позднее 1 (Одного) дня</w:t>
      </w:r>
      <w:r w:rsidRPr="000C56D5">
        <w:rPr>
          <w:rFonts w:ascii="Arial" w:hAnsi="Arial" w:cs="Arial"/>
        </w:rPr>
        <w:t>;</w:t>
      </w:r>
    </w:p>
    <w:p w14:paraId="6274DC30"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 на странице в сети Интернет - не позднее 2 (Двух) дней.</w:t>
      </w:r>
    </w:p>
    <w:p w14:paraId="6274DC31"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32"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номер купонного периода, в дату окончания которого </w:t>
      </w:r>
      <w:r w:rsidR="0099589C" w:rsidRPr="000C56D5">
        <w:rPr>
          <w:rFonts w:ascii="Arial" w:hAnsi="Arial" w:cs="Arial"/>
        </w:rPr>
        <w:t xml:space="preserve">устанавливается </w:t>
      </w:r>
      <w:r w:rsidRPr="000C56D5">
        <w:rPr>
          <w:rFonts w:ascii="Arial" w:hAnsi="Arial" w:cs="Arial"/>
        </w:rPr>
        <w:t>возможно</w:t>
      </w:r>
      <w:r w:rsidR="0099589C" w:rsidRPr="000C56D5">
        <w:rPr>
          <w:rFonts w:ascii="Arial" w:hAnsi="Arial" w:cs="Arial"/>
        </w:rPr>
        <w:t>сть</w:t>
      </w:r>
      <w:r w:rsidRPr="000C56D5">
        <w:rPr>
          <w:rFonts w:ascii="Arial" w:hAnsi="Arial" w:cs="Arial"/>
        </w:rPr>
        <w:t xml:space="preserve"> досрочно</w:t>
      </w:r>
      <w:r w:rsidR="0099589C" w:rsidRPr="000C56D5">
        <w:rPr>
          <w:rFonts w:ascii="Arial" w:hAnsi="Arial" w:cs="Arial"/>
        </w:rPr>
        <w:t>го погашения</w:t>
      </w:r>
      <w:r w:rsidRPr="000C56D5">
        <w:rPr>
          <w:rFonts w:ascii="Arial" w:hAnsi="Arial" w:cs="Arial"/>
        </w:rPr>
        <w:t xml:space="preserve"> Биржевых облигаций по усмотрению Эмитента.</w:t>
      </w:r>
    </w:p>
    <w:p w14:paraId="6274DC33" w14:textId="77777777" w:rsidR="0099589C" w:rsidRPr="000C56D5" w:rsidRDefault="0099589C" w:rsidP="000C56D5">
      <w:pPr>
        <w:pStyle w:val="ConsPlusNormal"/>
        <w:spacing w:before="60" w:after="60"/>
        <w:jc w:val="both"/>
        <w:rPr>
          <w:rFonts w:ascii="Arial" w:hAnsi="Arial" w:cs="Arial"/>
        </w:rPr>
      </w:pPr>
    </w:p>
    <w:p w14:paraId="6274DC34" w14:textId="2B555FE7" w:rsidR="0081681E" w:rsidRPr="000C56D5" w:rsidRDefault="0081681E"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8</w:t>
      </w:r>
      <w:r w:rsidRPr="000C56D5">
        <w:rPr>
          <w:rFonts w:ascii="Arial" w:hAnsi="Arial" w:cs="Arial"/>
        </w:rPr>
        <w:t>.2</w:t>
      </w:r>
      <w:r w:rsidR="0099589C" w:rsidRPr="000C56D5">
        <w:rPr>
          <w:rFonts w:ascii="Arial" w:hAnsi="Arial" w:cs="Arial"/>
        </w:rPr>
        <w:t>)</w:t>
      </w:r>
      <w:r w:rsidRPr="000C56D5">
        <w:rPr>
          <w:rFonts w:ascii="Arial" w:hAnsi="Arial" w:cs="Arial"/>
        </w:rPr>
        <w:t xml:space="preserve">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6274DC35"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C36"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C37"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38"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Раскрытие информации о досрочном погашении Биржевых облигаций по усмотрению Эмитента должно быть осуществлено не позднее чем за 14 (Четырнадцать) дней до дня осуществления такого досрочного погашения.</w:t>
      </w:r>
    </w:p>
    <w:p w14:paraId="6274DC39"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6274DC3A" w14:textId="77777777" w:rsidR="0099589C" w:rsidRPr="000C56D5" w:rsidRDefault="0099589C" w:rsidP="000C56D5">
      <w:pPr>
        <w:pStyle w:val="ConsPlusNormal"/>
        <w:spacing w:before="60" w:after="60"/>
        <w:jc w:val="both"/>
        <w:rPr>
          <w:rFonts w:ascii="Arial" w:hAnsi="Arial" w:cs="Arial"/>
        </w:rPr>
      </w:pPr>
    </w:p>
    <w:p w14:paraId="6274DC3B" w14:textId="054CE70E" w:rsidR="0081681E" w:rsidRPr="000C56D5" w:rsidRDefault="0081681E"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8</w:t>
      </w:r>
      <w:r w:rsidRPr="000C56D5">
        <w:rPr>
          <w:rFonts w:ascii="Arial" w:hAnsi="Arial" w:cs="Arial"/>
        </w:rPr>
        <w:t>.3</w:t>
      </w:r>
      <w:r w:rsidR="0099589C" w:rsidRPr="000C56D5">
        <w:rPr>
          <w:rFonts w:ascii="Arial" w:hAnsi="Arial" w:cs="Arial"/>
        </w:rPr>
        <w:t>)</w:t>
      </w:r>
      <w:r w:rsidRPr="000C56D5">
        <w:rPr>
          <w:rFonts w:ascii="Arial" w:hAnsi="Arial" w:cs="Arial"/>
        </w:rPr>
        <w:t xml:space="preserve">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о существенном факте в соответствии с нормативными актами в сфере финансовых рынков </w:t>
      </w:r>
      <w:r w:rsidR="0099589C" w:rsidRPr="000C56D5">
        <w:rPr>
          <w:rFonts w:ascii="Arial" w:hAnsi="Arial" w:cs="Arial"/>
        </w:rPr>
        <w:t xml:space="preserve">не позднее дня предшествующего дате начала размещения Биржевых облигаций и в </w:t>
      </w:r>
      <w:r w:rsidRPr="000C56D5">
        <w:rPr>
          <w:rFonts w:ascii="Arial" w:hAnsi="Arial" w:cs="Arial"/>
        </w:rPr>
        <w:t>следующи</w:t>
      </w:r>
      <w:r w:rsidR="0099589C" w:rsidRPr="000C56D5">
        <w:rPr>
          <w:rFonts w:ascii="Arial" w:hAnsi="Arial" w:cs="Arial"/>
        </w:rPr>
        <w:t>е сроки с даты принятия решения о частичном досрочном погашении Биржевых облигаций в дату окончания очередного(ых) купонного(ых) периода(ов)</w:t>
      </w:r>
      <w:r w:rsidRPr="000C56D5">
        <w:rPr>
          <w:rFonts w:ascii="Arial" w:hAnsi="Arial" w:cs="Arial"/>
        </w:rPr>
        <w:t>:</w:t>
      </w:r>
    </w:p>
    <w:p w14:paraId="6274DC3C"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C3D"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w:t>
      </w:r>
      <w:r w:rsidR="0099589C" w:rsidRPr="000C56D5">
        <w:rPr>
          <w:rFonts w:ascii="Arial" w:hAnsi="Arial" w:cs="Arial"/>
        </w:rPr>
        <w:t>рнет - не позднее 2 (Двух) дней</w:t>
      </w:r>
      <w:r w:rsidRPr="000C56D5">
        <w:rPr>
          <w:rFonts w:ascii="Arial" w:hAnsi="Arial" w:cs="Arial"/>
        </w:rPr>
        <w:t>.</w:t>
      </w:r>
    </w:p>
    <w:p w14:paraId="6274DC3E"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3F"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Данное сообщение среди прочих сведений должно включать номер(а) купонного(ых) периода(ов)</w:t>
      </w:r>
      <w:r w:rsidR="0092752D" w:rsidRPr="000C56D5">
        <w:rPr>
          <w:rFonts w:ascii="Arial" w:hAnsi="Arial" w:cs="Arial"/>
        </w:rPr>
        <w:t>,</w:t>
      </w:r>
      <w:r w:rsidRPr="000C56D5">
        <w:rPr>
          <w:rFonts w:ascii="Arial" w:hAnsi="Arial" w:cs="Arial"/>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w:t>
      </w:r>
    </w:p>
    <w:p w14:paraId="6274DC40" w14:textId="77777777" w:rsidR="0099589C" w:rsidRPr="000C56D5" w:rsidRDefault="0099589C" w:rsidP="000C56D5">
      <w:pPr>
        <w:pStyle w:val="ConsPlusNormal"/>
        <w:spacing w:before="60" w:after="60"/>
        <w:jc w:val="both"/>
        <w:rPr>
          <w:rFonts w:ascii="Arial" w:hAnsi="Arial" w:cs="Arial"/>
        </w:rPr>
      </w:pPr>
    </w:p>
    <w:p w14:paraId="6274DC41" w14:textId="7248B829" w:rsidR="0081681E" w:rsidRPr="000C56D5" w:rsidRDefault="0081681E"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8</w:t>
      </w:r>
      <w:r w:rsidRPr="000C56D5">
        <w:rPr>
          <w:rFonts w:ascii="Arial" w:hAnsi="Arial" w:cs="Arial"/>
        </w:rPr>
        <w:t>.4</w:t>
      </w:r>
      <w:r w:rsidR="0099589C" w:rsidRPr="000C56D5">
        <w:rPr>
          <w:rFonts w:ascii="Arial" w:hAnsi="Arial" w:cs="Arial"/>
        </w:rPr>
        <w:t>)</w:t>
      </w:r>
      <w:r w:rsidRPr="000C56D5">
        <w:rPr>
          <w:rFonts w:ascii="Arial" w:hAnsi="Arial" w:cs="Arial"/>
        </w:rPr>
        <w:t xml:space="preserve">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6274DC42"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6274DC43"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lastRenderedPageBreak/>
        <w:t xml:space="preserve">в Ленте новостей - не позднее 1 (Одного) дня с даты принятия решения о досрочном погашении Биржевых облигаций и не позднее, чем за 14 </w:t>
      </w:r>
      <w:r w:rsidR="00150CE5" w:rsidRPr="000C56D5">
        <w:rPr>
          <w:rFonts w:ascii="Arial" w:hAnsi="Arial" w:cs="Arial"/>
        </w:rPr>
        <w:t xml:space="preserve">(Четырнадцать) </w:t>
      </w:r>
      <w:r w:rsidRPr="000C56D5">
        <w:rPr>
          <w:rFonts w:ascii="Arial" w:hAnsi="Arial" w:cs="Arial"/>
        </w:rPr>
        <w:t>дней до даты досрочного погашения Биржевых облигаций;</w:t>
      </w:r>
    </w:p>
    <w:p w14:paraId="6274DC44"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 с даты принятия решения о досрочном погашении Биржевых облигаций и не позднее, чем за 14 (Четырнадцать) дней до даты досрочного погашения Биржевых облигаций.</w:t>
      </w:r>
    </w:p>
    <w:p w14:paraId="6274DC45"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46"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6274DC47" w14:textId="77777777" w:rsidR="00150CE5" w:rsidRPr="000C56D5" w:rsidRDefault="00150CE5" w:rsidP="000C56D5">
      <w:pPr>
        <w:pStyle w:val="ConsPlusNormal"/>
        <w:spacing w:before="60" w:after="60"/>
        <w:jc w:val="both"/>
        <w:rPr>
          <w:rFonts w:ascii="Arial" w:hAnsi="Arial" w:cs="Arial"/>
        </w:rPr>
      </w:pPr>
    </w:p>
    <w:p w14:paraId="6274DC48" w14:textId="6ACDDFF3" w:rsidR="0081681E" w:rsidRPr="000C56D5" w:rsidRDefault="00FE6E65"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9</w:t>
      </w:r>
      <w:r w:rsidR="0081681E" w:rsidRPr="000C56D5">
        <w:rPr>
          <w:rFonts w:ascii="Arial" w:hAnsi="Arial" w:cs="Arial"/>
        </w:rPr>
        <w:t>) Раскрытие информации о досрочном погашении Биржевых облигаций по требованию владельцев Биржевых облигаций:</w:t>
      </w:r>
    </w:p>
    <w:p w14:paraId="6274DC49" w14:textId="77154C35" w:rsidR="0081681E" w:rsidRPr="000C56D5" w:rsidRDefault="00FE6E65"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9</w:t>
      </w:r>
      <w:r w:rsidR="00150CE5" w:rsidRPr="000C56D5">
        <w:rPr>
          <w:rFonts w:ascii="Arial" w:hAnsi="Arial" w:cs="Arial"/>
        </w:rPr>
        <w:t>.</w:t>
      </w:r>
      <w:r w:rsidR="0081681E" w:rsidRPr="000C56D5">
        <w:rPr>
          <w:rFonts w:ascii="Arial" w:hAnsi="Arial" w:cs="Arial"/>
        </w:rPr>
        <w:t>1)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w:t>
      </w:r>
      <w:r w:rsidR="00150CE5" w:rsidRPr="000C56D5">
        <w:rPr>
          <w:rFonts w:ascii="Arial" w:hAnsi="Arial" w:cs="Arial"/>
        </w:rPr>
        <w:t xml:space="preserve"> </w:t>
      </w:r>
      <w:r w:rsidR="0081681E" w:rsidRPr="000C56D5">
        <w:rPr>
          <w:rFonts w:ascii="Arial" w:hAnsi="Arial" w:cs="Arial"/>
        </w:rPr>
        <w:t>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14:paraId="6274DC4A"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C4B"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C4C"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4D" w14:textId="77777777" w:rsidR="00150CE5" w:rsidRPr="000C56D5" w:rsidRDefault="00150CE5" w:rsidP="000C56D5">
      <w:pPr>
        <w:pStyle w:val="ConsPlusNormal"/>
        <w:spacing w:before="60" w:after="60"/>
        <w:jc w:val="both"/>
        <w:rPr>
          <w:rFonts w:ascii="Arial" w:hAnsi="Arial" w:cs="Arial"/>
        </w:rPr>
      </w:pPr>
    </w:p>
    <w:p w14:paraId="6274DC4E" w14:textId="071992DB" w:rsidR="0081681E" w:rsidRPr="000C56D5" w:rsidRDefault="00FE6E65"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9</w:t>
      </w:r>
      <w:r w:rsidR="00150CE5" w:rsidRPr="000C56D5">
        <w:rPr>
          <w:rFonts w:ascii="Arial" w:hAnsi="Arial" w:cs="Arial"/>
        </w:rPr>
        <w:t>.</w:t>
      </w:r>
      <w:r w:rsidR="0081681E" w:rsidRPr="000C56D5">
        <w:rPr>
          <w:rFonts w:ascii="Arial" w:hAnsi="Arial" w:cs="Arial"/>
        </w:rPr>
        <w:t xml:space="preserve">2) Информация о получении Эмитентом от биржи, осуществившей допуск Биржевых облигаций к организованным торгам, уведомления о делистинге Биржевых облигаций публикуется Эмитентом в форме </w:t>
      </w:r>
      <w:r w:rsidR="0026253B" w:rsidRPr="000C56D5">
        <w:rPr>
          <w:rFonts w:ascii="Arial" w:hAnsi="Arial" w:cs="Arial"/>
        </w:rPr>
        <w:t xml:space="preserve">сообщения </w:t>
      </w:r>
      <w:r w:rsidR="0081681E" w:rsidRPr="000C56D5">
        <w:rPr>
          <w:rFonts w:ascii="Arial" w:hAnsi="Arial" w:cs="Arial"/>
        </w:rPr>
        <w:t xml:space="preserve">о </w:t>
      </w:r>
      <w:r w:rsidR="0026253B" w:rsidRPr="000C56D5">
        <w:rPr>
          <w:rFonts w:ascii="Arial" w:hAnsi="Arial" w:cs="Arial"/>
        </w:rPr>
        <w:t xml:space="preserve">существенном факте </w:t>
      </w:r>
      <w:r w:rsidR="0081681E" w:rsidRPr="000C56D5">
        <w:rPr>
          <w:rFonts w:ascii="Arial" w:hAnsi="Arial" w:cs="Arial"/>
        </w:rPr>
        <w:t xml:space="preserve">в соответствии с нормативными актами в сфере финансовых рынков в следующие сроки </w:t>
      </w:r>
      <w:r w:rsidR="00AC30F5" w:rsidRPr="000C56D5">
        <w:rPr>
          <w:rFonts w:ascii="Arial" w:hAnsi="Arial" w:cs="Arial"/>
        </w:rPr>
        <w:t xml:space="preserve">с </w:t>
      </w:r>
      <w:r w:rsidR="006D59E1" w:rsidRPr="000C56D5">
        <w:rPr>
          <w:rFonts w:ascii="Arial" w:hAnsi="Arial" w:cs="Arial"/>
        </w:rPr>
        <w:t>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0081681E" w:rsidRPr="000C56D5">
        <w:rPr>
          <w:rFonts w:ascii="Arial" w:hAnsi="Arial" w:cs="Arial"/>
        </w:rPr>
        <w:t>:</w:t>
      </w:r>
    </w:p>
    <w:p w14:paraId="6274DC4F"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C50"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C51"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52" w14:textId="77777777" w:rsidR="00150CE5" w:rsidRPr="000C56D5" w:rsidRDefault="00150CE5" w:rsidP="000C56D5">
      <w:pPr>
        <w:pStyle w:val="ConsPlusNormal"/>
        <w:spacing w:before="60" w:after="60"/>
        <w:jc w:val="both"/>
        <w:rPr>
          <w:rFonts w:ascii="Arial" w:hAnsi="Arial" w:cs="Arial"/>
        </w:rPr>
      </w:pPr>
    </w:p>
    <w:p w14:paraId="6274DC53" w14:textId="7B2389F0" w:rsidR="0081681E" w:rsidRPr="000C56D5" w:rsidRDefault="00FE6E65"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9</w:t>
      </w:r>
      <w:r w:rsidR="00150CE5" w:rsidRPr="000C56D5">
        <w:rPr>
          <w:rFonts w:ascii="Arial" w:hAnsi="Arial" w:cs="Arial"/>
        </w:rPr>
        <w:t>.</w:t>
      </w:r>
      <w:r w:rsidR="0081681E" w:rsidRPr="000C56D5">
        <w:rPr>
          <w:rFonts w:ascii="Arial" w:hAnsi="Arial" w:cs="Arial"/>
        </w:rPr>
        <w:t>3)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досрочно</w:t>
      </w:r>
      <w:r w:rsidR="001A7C21" w:rsidRPr="000C56D5">
        <w:rPr>
          <w:rFonts w:ascii="Arial" w:hAnsi="Arial" w:cs="Arial"/>
        </w:rPr>
        <w:t>го</w:t>
      </w:r>
      <w:r w:rsidR="0081681E" w:rsidRPr="000C56D5">
        <w:rPr>
          <w:rFonts w:ascii="Arial" w:hAnsi="Arial" w:cs="Arial"/>
        </w:rPr>
        <w:t xml:space="preserve"> погашени</w:t>
      </w:r>
      <w:r w:rsidR="001A7C21" w:rsidRPr="000C56D5">
        <w:rPr>
          <w:rFonts w:ascii="Arial" w:hAnsi="Arial" w:cs="Arial"/>
        </w:rPr>
        <w:t>я</w:t>
      </w:r>
      <w:r w:rsidR="0081681E" w:rsidRPr="000C56D5">
        <w:rPr>
          <w:rFonts w:ascii="Arial" w:hAnsi="Arial" w:cs="Arial"/>
        </w:rPr>
        <w:t xml:space="preserve"> Биржевых облигаций:</w:t>
      </w:r>
    </w:p>
    <w:p w14:paraId="6274DC54"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C55"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C56"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57" w14:textId="77777777" w:rsidR="00150CE5" w:rsidRPr="000C56D5" w:rsidRDefault="00150CE5" w:rsidP="000C56D5">
      <w:pPr>
        <w:pStyle w:val="ConsPlusNormal"/>
        <w:spacing w:before="60" w:after="60"/>
        <w:jc w:val="both"/>
        <w:rPr>
          <w:rFonts w:ascii="Arial" w:hAnsi="Arial" w:cs="Arial"/>
        </w:rPr>
      </w:pPr>
    </w:p>
    <w:p w14:paraId="6274DC58" w14:textId="1D6FA6BD" w:rsidR="0081681E" w:rsidRPr="000C56D5" w:rsidRDefault="00FE6E65" w:rsidP="000C56D5">
      <w:pPr>
        <w:pStyle w:val="ConsPlusNormal"/>
        <w:spacing w:before="60" w:after="60"/>
        <w:jc w:val="both"/>
        <w:rPr>
          <w:rFonts w:ascii="Arial" w:hAnsi="Arial" w:cs="Arial"/>
        </w:rPr>
      </w:pPr>
      <w:r w:rsidRPr="000C56D5">
        <w:rPr>
          <w:rFonts w:ascii="Arial" w:hAnsi="Arial" w:cs="Arial"/>
        </w:rPr>
        <w:t>2</w:t>
      </w:r>
      <w:r w:rsidR="00BB7970" w:rsidRPr="000C56D5">
        <w:rPr>
          <w:rFonts w:ascii="Arial" w:hAnsi="Arial" w:cs="Arial"/>
        </w:rPr>
        <w:t>9</w:t>
      </w:r>
      <w:r w:rsidR="00150CE5" w:rsidRPr="000C56D5">
        <w:rPr>
          <w:rFonts w:ascii="Arial" w:hAnsi="Arial" w:cs="Arial"/>
        </w:rPr>
        <w:t>.</w:t>
      </w:r>
      <w:r w:rsidR="0081681E" w:rsidRPr="000C56D5">
        <w:rPr>
          <w:rFonts w:ascii="Arial" w:hAnsi="Arial" w:cs="Arial"/>
        </w:rPr>
        <w:t>4)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6274DC59"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C5A"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C5B"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5E" w14:textId="77777777" w:rsidR="00150CE5" w:rsidRPr="000C56D5" w:rsidRDefault="00150CE5" w:rsidP="000C56D5">
      <w:pPr>
        <w:pStyle w:val="ConsPlusNormal"/>
        <w:spacing w:before="60" w:after="60"/>
        <w:jc w:val="both"/>
        <w:rPr>
          <w:rFonts w:ascii="Arial" w:hAnsi="Arial" w:cs="Arial"/>
        </w:rPr>
      </w:pPr>
    </w:p>
    <w:p w14:paraId="6274DC5F" w14:textId="75C980BA" w:rsidR="00077A1E" w:rsidRPr="000C56D5" w:rsidRDefault="00BB7970" w:rsidP="000C56D5">
      <w:pPr>
        <w:pStyle w:val="ConsPlusNormal"/>
        <w:spacing w:before="60" w:after="60"/>
        <w:jc w:val="both"/>
        <w:rPr>
          <w:rFonts w:ascii="Arial" w:hAnsi="Arial" w:cs="Arial"/>
        </w:rPr>
      </w:pPr>
      <w:r w:rsidRPr="000C56D5">
        <w:rPr>
          <w:rFonts w:ascii="Arial" w:hAnsi="Arial" w:cs="Arial"/>
        </w:rPr>
        <w:t>30</w:t>
      </w:r>
      <w:r w:rsidR="0081681E" w:rsidRPr="000C56D5">
        <w:rPr>
          <w:rFonts w:ascii="Arial" w:hAnsi="Arial" w:cs="Arial"/>
        </w:rPr>
        <w:t xml:space="preserve">) </w:t>
      </w:r>
      <w:r w:rsidR="00077A1E" w:rsidRPr="000C56D5">
        <w:rPr>
          <w:rFonts w:ascii="Arial" w:hAnsi="Arial" w:cs="Arial"/>
        </w:rPr>
        <w:t xml:space="preserve">В случае если в течение срока размещения </w:t>
      </w:r>
      <w:r w:rsidR="00EF5166" w:rsidRPr="000C56D5">
        <w:rPr>
          <w:rFonts w:ascii="Arial" w:hAnsi="Arial" w:cs="Arial"/>
        </w:rPr>
        <w:t>выпуска (дополнительного выпуска) Биржевых облигаций</w:t>
      </w:r>
      <w:r w:rsidR="00077A1E" w:rsidRPr="000C56D5">
        <w:rPr>
          <w:rFonts w:ascii="Arial" w:hAnsi="Arial" w:cs="Arial"/>
        </w:rPr>
        <w:t xml:space="preserve"> Эмитент принимает решение о внесении изменений в Программу, Условия выпуска и (или) в Проспект, и </w:t>
      </w:r>
      <w:r w:rsidR="00077A1E" w:rsidRPr="000C56D5">
        <w:rPr>
          <w:rFonts w:ascii="Arial" w:hAnsi="Arial" w:cs="Arial"/>
        </w:rPr>
        <w:lastRenderedPageBreak/>
        <w:t xml:space="preserve">(или) в случае получения Эмитентом в течение срока размещения </w:t>
      </w:r>
      <w:r w:rsidR="00EF5166" w:rsidRPr="000C56D5">
        <w:rPr>
          <w:rFonts w:ascii="Arial" w:hAnsi="Arial" w:cs="Arial"/>
        </w:rPr>
        <w:t>Биржевых облигаций</w:t>
      </w:r>
      <w:r w:rsidR="00077A1E" w:rsidRPr="000C56D5">
        <w:rPr>
          <w:rFonts w:ascii="Arial" w:hAnsi="Arial" w:cs="Arial"/>
        </w:rPr>
        <w:t xml:space="preserve"> письменного требования (предписания, определения) Банка России, органа государственной власти о приостановлении размещения ценных бумаг, а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w:t>
      </w:r>
      <w:r w:rsidR="00EF5166" w:rsidRPr="000C56D5">
        <w:rPr>
          <w:rFonts w:ascii="Arial" w:hAnsi="Arial" w:cs="Arial"/>
        </w:rPr>
        <w:t>выпуска (дополнительного выпуска) Биржевых облигаций</w:t>
      </w:r>
      <w:r w:rsidR="00077A1E" w:rsidRPr="000C56D5">
        <w:rPr>
          <w:rFonts w:ascii="Arial" w:hAnsi="Arial" w:cs="Arial"/>
        </w:rPr>
        <w:t xml:space="preserve"> и опубликовать сообщение о приостановлении размещения ценных бумаг в Ленте новостей и на странице в </w:t>
      </w:r>
      <w:r w:rsidR="00AC30F5" w:rsidRPr="000C56D5">
        <w:rPr>
          <w:rFonts w:ascii="Arial" w:hAnsi="Arial" w:cs="Arial"/>
        </w:rPr>
        <w:t>с</w:t>
      </w:r>
      <w:r w:rsidR="00077A1E" w:rsidRPr="000C56D5">
        <w:rPr>
          <w:rFonts w:ascii="Arial" w:hAnsi="Arial" w:cs="Arial"/>
        </w:rPr>
        <w:t>ети Интернет.</w:t>
      </w:r>
    </w:p>
    <w:p w14:paraId="6274DC60" w14:textId="53D24A2A" w:rsidR="0081681E" w:rsidRPr="000C56D5" w:rsidRDefault="0081681E" w:rsidP="000C56D5">
      <w:pPr>
        <w:pStyle w:val="ConsPlusNormal"/>
        <w:spacing w:before="60" w:after="60"/>
        <w:jc w:val="both"/>
        <w:rPr>
          <w:rFonts w:ascii="Arial" w:hAnsi="Arial" w:cs="Arial"/>
        </w:rPr>
      </w:pPr>
      <w:r w:rsidRPr="000C56D5">
        <w:rPr>
          <w:rFonts w:ascii="Arial" w:hAnsi="Arial" w:cs="Arial"/>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w:t>
      </w:r>
      <w:r w:rsidR="00150CE5" w:rsidRPr="000C56D5">
        <w:rPr>
          <w:rFonts w:ascii="Arial" w:hAnsi="Arial" w:cs="Arial"/>
        </w:rPr>
        <w:t xml:space="preserve"> </w:t>
      </w:r>
      <w:r w:rsidR="00EF5166" w:rsidRPr="000C56D5">
        <w:rPr>
          <w:rFonts w:ascii="Arial" w:hAnsi="Arial" w:cs="Arial"/>
        </w:rPr>
        <w:t xml:space="preserve">собрания (заседания) уполномоченного органа управления Эмитента, на котором принято </w:t>
      </w:r>
      <w:r w:rsidRPr="000C56D5">
        <w:rPr>
          <w:rFonts w:ascii="Arial" w:hAnsi="Arial" w:cs="Arial"/>
        </w:rPr>
        <w:t>решение о внесении изменений в Программу, и/или Условия выпуска</w:t>
      </w:r>
      <w:r w:rsidR="00EF5166" w:rsidRPr="000C56D5">
        <w:rPr>
          <w:rFonts w:ascii="Arial" w:hAnsi="Arial" w:cs="Arial"/>
        </w:rPr>
        <w:t xml:space="preserve"> в рамках Программы</w:t>
      </w:r>
      <w:r w:rsidRPr="000C56D5">
        <w:rPr>
          <w:rFonts w:ascii="Arial" w:hAnsi="Arial" w:cs="Arial"/>
        </w:rPr>
        <w:t xml:space="preserve">, и/или в Проспект, </w:t>
      </w:r>
      <w:r w:rsidR="00EF5166" w:rsidRPr="000C56D5">
        <w:rPr>
          <w:rFonts w:ascii="Arial" w:hAnsi="Arial" w:cs="Arial"/>
        </w:rPr>
        <w:t xml:space="preserve">а в случае изменения условий, установленных решением о размещении ценных бумаг, -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w:t>
      </w:r>
      <w:r w:rsidRPr="000C56D5">
        <w:rPr>
          <w:rFonts w:ascii="Arial" w:hAnsi="Arial" w:cs="Arial"/>
        </w:rPr>
        <w:t xml:space="preserve">либо даты получения Эмитентом письменного требования (предписания, определения) уполномоченного органа о приостановлении размещения </w:t>
      </w:r>
      <w:r w:rsidR="00EF5166" w:rsidRPr="000C56D5">
        <w:rPr>
          <w:rFonts w:ascii="Arial" w:hAnsi="Arial" w:cs="Arial"/>
        </w:rPr>
        <w:t>Биржевых облигаций</w:t>
      </w:r>
      <w:r w:rsidRPr="000C56D5">
        <w:rPr>
          <w:rFonts w:ascii="Arial" w:hAnsi="Arial" w:cs="Arial"/>
        </w:rPr>
        <w:t xml:space="preserve"> посредством почтовой, факсимильной, электронной связи, вручения под подпись в зависимости от того, какая из указанных дат наступит раньше:</w:t>
      </w:r>
    </w:p>
    <w:p w14:paraId="6274DC61"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 в Ленте новостей - не позднее 1 (Одного) дня;</w:t>
      </w:r>
    </w:p>
    <w:p w14:paraId="6274DC62"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 на странице в сети Интернет - не позднее 2 (Двух) дней.</w:t>
      </w:r>
    </w:p>
    <w:p w14:paraId="6274DC63" w14:textId="77777777" w:rsidR="00150CE5" w:rsidRPr="000C56D5" w:rsidRDefault="00150CE5"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64"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Приостановление размещения Биржевых облигаций до опубликования сообщения о приостановлении размещения ценных бумаг в Ленте новостей и на странице в сети Интернет не допускается.</w:t>
      </w:r>
    </w:p>
    <w:p w14:paraId="10CDC9E9" w14:textId="77777777" w:rsidR="002714AA" w:rsidRPr="000C56D5" w:rsidRDefault="002714AA" w:rsidP="000C56D5">
      <w:pPr>
        <w:pStyle w:val="ConsPlusNormal"/>
        <w:spacing w:before="60" w:after="60"/>
        <w:jc w:val="both"/>
        <w:rPr>
          <w:rFonts w:ascii="Arial" w:hAnsi="Arial" w:cs="Arial"/>
        </w:rPr>
      </w:pPr>
    </w:p>
    <w:p w14:paraId="6274DC66" w14:textId="4E5C52BC" w:rsidR="00150CE5" w:rsidRPr="000C56D5" w:rsidRDefault="0081681E" w:rsidP="000C56D5">
      <w:pPr>
        <w:pStyle w:val="ConsPlusNormal"/>
        <w:spacing w:before="60" w:after="60"/>
        <w:jc w:val="both"/>
        <w:rPr>
          <w:rFonts w:ascii="Arial" w:hAnsi="Arial" w:cs="Arial"/>
        </w:rPr>
      </w:pPr>
      <w:r w:rsidRPr="000C56D5">
        <w:rPr>
          <w:rFonts w:ascii="Arial" w:hAnsi="Arial" w:cs="Arial"/>
        </w:rPr>
        <w:t>3</w:t>
      </w:r>
      <w:r w:rsidR="00BB7970" w:rsidRPr="000C56D5">
        <w:rPr>
          <w:rFonts w:ascii="Arial" w:hAnsi="Arial" w:cs="Arial"/>
        </w:rPr>
        <w:t>1</w:t>
      </w:r>
      <w:r w:rsidRPr="000C56D5">
        <w:rPr>
          <w:rFonts w:ascii="Arial" w:hAnsi="Arial" w:cs="Arial"/>
        </w:rPr>
        <w:t xml:space="preserve">) После утверждения </w:t>
      </w:r>
      <w:r w:rsidR="00EF5166" w:rsidRPr="000C56D5">
        <w:rPr>
          <w:rFonts w:ascii="Arial" w:hAnsi="Arial" w:cs="Arial"/>
        </w:rPr>
        <w:t>Б</w:t>
      </w:r>
      <w:r w:rsidRPr="000C56D5">
        <w:rPr>
          <w:rFonts w:ascii="Arial" w:hAnsi="Arial" w:cs="Arial"/>
        </w:rPr>
        <w:t xml:space="preserve">иржей в течение срока размещения </w:t>
      </w:r>
      <w:r w:rsidR="00EF5166" w:rsidRPr="000C56D5">
        <w:rPr>
          <w:rFonts w:ascii="Arial" w:hAnsi="Arial" w:cs="Arial"/>
        </w:rPr>
        <w:t>выпуска (дополнительного выпуска) Биржевых облигаций</w:t>
      </w:r>
      <w:r w:rsidRPr="000C56D5">
        <w:rPr>
          <w:rFonts w:ascii="Arial" w:hAnsi="Arial" w:cs="Arial"/>
        </w:rPr>
        <w:t xml:space="preserve"> изменений в Программу, и/или Условия выпуска</w:t>
      </w:r>
      <w:r w:rsidR="00EF5166" w:rsidRPr="000C56D5">
        <w:rPr>
          <w:rFonts w:ascii="Arial" w:hAnsi="Arial" w:cs="Arial"/>
        </w:rPr>
        <w:t xml:space="preserve"> в рамках Программы</w:t>
      </w:r>
      <w:r w:rsidRPr="000C56D5">
        <w:rPr>
          <w:rFonts w:ascii="Arial" w:hAnsi="Arial" w:cs="Arial"/>
        </w:rPr>
        <w:t xml:space="preserve">, и/или в Проспект, принятия </w:t>
      </w:r>
      <w:r w:rsidR="00EF5166" w:rsidRPr="000C56D5">
        <w:rPr>
          <w:rFonts w:ascii="Arial" w:hAnsi="Arial" w:cs="Arial"/>
        </w:rPr>
        <w:t>Б</w:t>
      </w:r>
      <w:r w:rsidRPr="000C56D5">
        <w:rPr>
          <w:rFonts w:ascii="Arial" w:hAnsi="Arial" w:cs="Arial"/>
        </w:rPr>
        <w:t xml:space="preserve">иржей решения об отказе в утверждении таких изменений или получения в течение срока размещения </w:t>
      </w:r>
      <w:r w:rsidR="00EF5166" w:rsidRPr="000C56D5">
        <w:rPr>
          <w:rFonts w:ascii="Arial" w:hAnsi="Arial" w:cs="Arial"/>
        </w:rPr>
        <w:t xml:space="preserve">выпуска (дополнительного выпуска) Биржевых облигаций </w:t>
      </w:r>
      <w:r w:rsidRPr="000C56D5">
        <w:rPr>
          <w:rFonts w:ascii="Arial" w:hAnsi="Arial" w:cs="Arial"/>
        </w:rPr>
        <w:t xml:space="preserve">письменного уведомления (определения, решения) уполномоченного органа о разрешении возобновления размещения </w:t>
      </w:r>
      <w:r w:rsidR="006D290D" w:rsidRPr="000C56D5">
        <w:rPr>
          <w:rFonts w:ascii="Arial" w:hAnsi="Arial" w:cs="Arial"/>
        </w:rPr>
        <w:t>Биржевых облигаций</w:t>
      </w:r>
      <w:r w:rsidRPr="000C56D5">
        <w:rPr>
          <w:rFonts w:ascii="Arial" w:hAnsi="Arial" w:cs="Arial"/>
        </w:rPr>
        <w:t xml:space="preserve"> (прекращении действия оснований для приостановления размещения </w:t>
      </w:r>
      <w:r w:rsidR="006D290D" w:rsidRPr="000C56D5">
        <w:rPr>
          <w:rFonts w:ascii="Arial" w:hAnsi="Arial" w:cs="Arial"/>
        </w:rPr>
        <w:t>Биржевых облигаций</w:t>
      </w:r>
      <w:r w:rsidRPr="000C56D5">
        <w:rPr>
          <w:rFonts w:ascii="Arial" w:hAnsi="Arial" w:cs="Arial"/>
        </w:rPr>
        <w:t>) Эмитент обязан опубликовать сообщение о возобновлении размещения ценных бумаг в Ленте новостей</w:t>
      </w:r>
      <w:r w:rsidR="00150CE5" w:rsidRPr="000C56D5">
        <w:rPr>
          <w:rFonts w:ascii="Arial" w:hAnsi="Arial" w:cs="Arial"/>
        </w:rPr>
        <w:t xml:space="preserve"> и на странице в сети Интернет.</w:t>
      </w:r>
    </w:p>
    <w:p w14:paraId="6274DC67" w14:textId="1D81A9E9" w:rsidR="006D290D" w:rsidRPr="000C56D5" w:rsidRDefault="0081681E" w:rsidP="000C56D5">
      <w:pPr>
        <w:pStyle w:val="ConsPlusNormal"/>
        <w:spacing w:before="60" w:after="60"/>
        <w:jc w:val="both"/>
        <w:rPr>
          <w:rFonts w:ascii="Arial" w:hAnsi="Arial" w:cs="Arial"/>
        </w:rPr>
      </w:pPr>
      <w:r w:rsidRPr="000C56D5">
        <w:rPr>
          <w:rFonts w:ascii="Arial" w:hAnsi="Arial" w:cs="Arial"/>
        </w:rPr>
        <w:t xml:space="preserve">Сообщение о возобновлении размещения ценных бумаг должно быть опубликовано </w:t>
      </w:r>
      <w:r w:rsidR="006D290D" w:rsidRPr="000C56D5">
        <w:rPr>
          <w:rFonts w:ascii="Arial" w:hAnsi="Arial" w:cs="Arial"/>
        </w:rPr>
        <w:t>Э</w:t>
      </w:r>
      <w:r w:rsidRPr="000C56D5">
        <w:rPr>
          <w:rFonts w:ascii="Arial" w:hAnsi="Arial" w:cs="Arial"/>
        </w:rPr>
        <w:t>митентом в следующие сроки с даты опубликования информации о</w:t>
      </w:r>
      <w:r w:rsidR="00177AC8" w:rsidRPr="000C56D5">
        <w:rPr>
          <w:rFonts w:ascii="Arial" w:hAnsi="Arial" w:cs="Arial"/>
        </w:rPr>
        <w:t>б</w:t>
      </w:r>
      <w:r w:rsidRPr="000C56D5">
        <w:rPr>
          <w:rFonts w:ascii="Arial" w:hAnsi="Arial" w:cs="Arial"/>
        </w:rPr>
        <w:t xml:space="preserve"> утверждении </w:t>
      </w:r>
      <w:r w:rsidR="006D290D" w:rsidRPr="000C56D5">
        <w:rPr>
          <w:rFonts w:ascii="Arial" w:hAnsi="Arial" w:cs="Arial"/>
        </w:rPr>
        <w:t>Б</w:t>
      </w:r>
      <w:r w:rsidRPr="000C56D5">
        <w:rPr>
          <w:rFonts w:ascii="Arial" w:hAnsi="Arial" w:cs="Arial"/>
        </w:rPr>
        <w:t>иржей изменений в Программу, и/или Условия выпуска</w:t>
      </w:r>
      <w:r w:rsidR="006D290D" w:rsidRPr="000C56D5">
        <w:rPr>
          <w:rFonts w:ascii="Arial" w:hAnsi="Arial" w:cs="Arial"/>
        </w:rPr>
        <w:t xml:space="preserve"> в рамках Программы</w:t>
      </w:r>
      <w:r w:rsidRPr="000C56D5">
        <w:rPr>
          <w:rFonts w:ascii="Arial" w:hAnsi="Arial" w:cs="Arial"/>
        </w:rPr>
        <w:t xml:space="preserve">, и/или в Проспект или об отказе </w:t>
      </w:r>
      <w:r w:rsidR="006D290D" w:rsidRPr="000C56D5">
        <w:rPr>
          <w:rFonts w:ascii="Arial" w:hAnsi="Arial" w:cs="Arial"/>
        </w:rPr>
        <w:t>Б</w:t>
      </w:r>
      <w:r w:rsidRPr="000C56D5">
        <w:rPr>
          <w:rFonts w:ascii="Arial" w:hAnsi="Arial" w:cs="Arial"/>
        </w:rPr>
        <w:t xml:space="preserve">иржи в утверждении таких изменений на странице </w:t>
      </w:r>
      <w:r w:rsidR="006D290D" w:rsidRPr="000C56D5">
        <w:rPr>
          <w:rFonts w:ascii="Arial" w:hAnsi="Arial" w:cs="Arial"/>
        </w:rPr>
        <w:t>Б</w:t>
      </w:r>
      <w:r w:rsidRPr="000C56D5">
        <w:rPr>
          <w:rFonts w:ascii="Arial" w:hAnsi="Arial" w:cs="Arial"/>
        </w:rPr>
        <w:t xml:space="preserve">иржи в сети Интернет или с даты получения </w:t>
      </w:r>
      <w:r w:rsidR="00177AC8" w:rsidRPr="000C56D5">
        <w:rPr>
          <w:rFonts w:ascii="Arial" w:hAnsi="Arial" w:cs="Arial"/>
        </w:rPr>
        <w:t>Э</w:t>
      </w:r>
      <w:r w:rsidRPr="000C56D5">
        <w:rPr>
          <w:rFonts w:ascii="Arial" w:hAnsi="Arial" w:cs="Arial"/>
        </w:rPr>
        <w:t xml:space="preserve">митентом письменного уведомления </w:t>
      </w:r>
      <w:r w:rsidR="006D290D" w:rsidRPr="000C56D5">
        <w:rPr>
          <w:rFonts w:ascii="Arial" w:hAnsi="Arial" w:cs="Arial"/>
        </w:rPr>
        <w:t>Б</w:t>
      </w:r>
      <w:r w:rsidRPr="000C56D5">
        <w:rPr>
          <w:rFonts w:ascii="Arial" w:hAnsi="Arial" w:cs="Arial"/>
        </w:rPr>
        <w:t>иржи об утверждении изменений в Программу, и/или Условия выпуска</w:t>
      </w:r>
      <w:r w:rsidR="006D290D" w:rsidRPr="000C56D5">
        <w:rPr>
          <w:rFonts w:ascii="Arial" w:hAnsi="Arial" w:cs="Arial"/>
        </w:rPr>
        <w:t xml:space="preserve"> в рамках Программа</w:t>
      </w:r>
      <w:r w:rsidRPr="000C56D5">
        <w:rPr>
          <w:rFonts w:ascii="Arial" w:hAnsi="Arial" w:cs="Arial"/>
        </w:rPr>
        <w:t xml:space="preserve">, и/или в Проспект или об отказе </w:t>
      </w:r>
      <w:r w:rsidR="006D290D" w:rsidRPr="000C56D5">
        <w:rPr>
          <w:rFonts w:ascii="Arial" w:hAnsi="Arial" w:cs="Arial"/>
        </w:rPr>
        <w:t>Б</w:t>
      </w:r>
      <w:r w:rsidRPr="000C56D5">
        <w:rPr>
          <w:rFonts w:ascii="Arial" w:hAnsi="Arial" w:cs="Arial"/>
        </w:rPr>
        <w:t xml:space="preserve">иржи в утверждении таких изменений либо письменного уведомления (определения, решения) уполномоченного органа о возобновлении размещения </w:t>
      </w:r>
      <w:r w:rsidR="006D290D" w:rsidRPr="000C56D5">
        <w:rPr>
          <w:rFonts w:ascii="Arial" w:hAnsi="Arial" w:cs="Arial"/>
        </w:rPr>
        <w:t>Биржевых облигаций</w:t>
      </w:r>
      <w:r w:rsidRPr="000C56D5">
        <w:rPr>
          <w:rFonts w:ascii="Arial" w:hAnsi="Arial" w:cs="Arial"/>
        </w:rPr>
        <w:t xml:space="preserve"> (прекращении действия оснований для приостановления размещения </w:t>
      </w:r>
      <w:r w:rsidR="006D290D" w:rsidRPr="000C56D5">
        <w:rPr>
          <w:rFonts w:ascii="Arial" w:hAnsi="Arial" w:cs="Arial"/>
        </w:rPr>
        <w:t>Биржевых облигаций</w:t>
      </w:r>
      <w:r w:rsidRPr="000C56D5">
        <w:rPr>
          <w:rFonts w:ascii="Arial" w:hAnsi="Arial" w:cs="Arial"/>
        </w:rPr>
        <w:t>) посредством почтовой, факсимильной, электронной связи, вручения под подпись в зависимости от того, какая из указанных дат наступит раньше:</w:t>
      </w:r>
    </w:p>
    <w:p w14:paraId="6274DC68"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 в Ленте новостей - не позднее 1 (Одного) дня;</w:t>
      </w:r>
    </w:p>
    <w:p w14:paraId="6274DC69"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 на странице в сети Интернет - не позднее 2 (Двух) дней.</w:t>
      </w:r>
    </w:p>
    <w:p w14:paraId="6274DC6A"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6B"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Возобновление размещения Биржевых облигаций до опубликования сообщения о возобновлении размещения ценных бумаг в Ленте новостей и на странице в сети Интернет не допускается.</w:t>
      </w:r>
    </w:p>
    <w:p w14:paraId="6274DC6C" w14:textId="77777777" w:rsidR="00150CE5" w:rsidRPr="000C56D5" w:rsidRDefault="00150CE5" w:rsidP="000C56D5">
      <w:pPr>
        <w:pStyle w:val="ConsPlusNormal"/>
        <w:spacing w:before="60" w:after="60"/>
        <w:jc w:val="both"/>
        <w:rPr>
          <w:rFonts w:ascii="Arial" w:hAnsi="Arial" w:cs="Arial"/>
        </w:rPr>
      </w:pPr>
    </w:p>
    <w:p w14:paraId="6274DC6D" w14:textId="65DBA2B2" w:rsidR="0081681E" w:rsidRPr="000C56D5" w:rsidRDefault="0081681E" w:rsidP="000C56D5">
      <w:pPr>
        <w:pStyle w:val="ConsPlusNormal"/>
        <w:spacing w:before="60" w:after="60"/>
        <w:jc w:val="both"/>
        <w:rPr>
          <w:rFonts w:ascii="Arial" w:hAnsi="Arial" w:cs="Arial"/>
        </w:rPr>
      </w:pPr>
      <w:r w:rsidRPr="000C56D5">
        <w:rPr>
          <w:rFonts w:ascii="Arial" w:hAnsi="Arial" w:cs="Arial"/>
        </w:rPr>
        <w:t>3</w:t>
      </w:r>
      <w:r w:rsidR="00BB7970" w:rsidRPr="000C56D5">
        <w:rPr>
          <w:rFonts w:ascii="Arial" w:hAnsi="Arial" w:cs="Arial"/>
        </w:rPr>
        <w:t>2</w:t>
      </w:r>
      <w:r w:rsidRPr="000C56D5">
        <w:rPr>
          <w:rFonts w:ascii="Arial" w:hAnsi="Arial" w:cs="Arial"/>
        </w:rPr>
        <w:t>) Информация об утверждении Биржей изменений в Программу и/или в Проспект и/или в Условия выпуска раскрывается Эмитентом</w:t>
      </w:r>
      <w:r w:rsidR="009A6103">
        <w:rPr>
          <w:rFonts w:ascii="Arial" w:hAnsi="Arial" w:cs="Arial"/>
        </w:rPr>
        <w:t xml:space="preserve"> в форме сообщения о существенном факте</w:t>
      </w:r>
      <w:r w:rsidRPr="000C56D5">
        <w:rPr>
          <w:rFonts w:ascii="Arial" w:hAnsi="Arial" w:cs="Arial"/>
        </w:rPr>
        <w:t xml:space="preserve"> в следующие сроки с даты раскрытия Биржей через представительство </w:t>
      </w:r>
      <w:r w:rsidR="008B1A81" w:rsidRPr="000C56D5">
        <w:rPr>
          <w:rFonts w:ascii="Arial" w:hAnsi="Arial" w:cs="Arial"/>
        </w:rPr>
        <w:t>Биржи</w:t>
      </w:r>
      <w:r w:rsidRPr="000C56D5">
        <w:rPr>
          <w:rFonts w:ascii="Arial" w:hAnsi="Arial" w:cs="Arial"/>
        </w:rPr>
        <w:t xml:space="preserve">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14:paraId="6274DC6E"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 дня;</w:t>
      </w:r>
    </w:p>
    <w:p w14:paraId="6274DC6F"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C70" w14:textId="77777777" w:rsidR="00150CE5" w:rsidRPr="000C56D5" w:rsidRDefault="00150CE5" w:rsidP="000C56D5">
      <w:pPr>
        <w:pStyle w:val="ConsPlusNormal"/>
        <w:spacing w:before="60" w:after="60"/>
        <w:jc w:val="both"/>
        <w:rPr>
          <w:rFonts w:ascii="Arial" w:hAnsi="Arial" w:cs="Arial"/>
        </w:rPr>
      </w:pPr>
    </w:p>
    <w:p w14:paraId="6274DC71" w14:textId="6DF1D43A" w:rsidR="00625DEE" w:rsidRPr="000C56D5" w:rsidRDefault="00150CE5" w:rsidP="000C56D5">
      <w:pPr>
        <w:pStyle w:val="ConsPlusNormal"/>
        <w:spacing w:before="60" w:after="60"/>
        <w:jc w:val="both"/>
        <w:rPr>
          <w:rFonts w:ascii="Arial" w:hAnsi="Arial" w:cs="Arial"/>
        </w:rPr>
      </w:pPr>
      <w:r w:rsidRPr="000C56D5">
        <w:rPr>
          <w:rFonts w:ascii="Arial" w:hAnsi="Arial" w:cs="Arial"/>
        </w:rPr>
        <w:t>3</w:t>
      </w:r>
      <w:r w:rsidR="00BB7970" w:rsidRPr="000C56D5">
        <w:rPr>
          <w:rFonts w:ascii="Arial" w:hAnsi="Arial" w:cs="Arial"/>
        </w:rPr>
        <w:t>3</w:t>
      </w:r>
      <w:r w:rsidRPr="000C56D5">
        <w:rPr>
          <w:rFonts w:ascii="Arial" w:hAnsi="Arial" w:cs="Arial"/>
        </w:rPr>
        <w:t xml:space="preserve">) </w:t>
      </w:r>
      <w:r w:rsidR="006D290D" w:rsidRPr="000C56D5">
        <w:rPr>
          <w:rFonts w:ascii="Arial" w:hAnsi="Arial" w:cs="Arial"/>
        </w:rPr>
        <w:t xml:space="preserve">В случае утверждения Биржей изменений в Программу и/или в Условия выпуска в рамках Программы и/или в Проспект Эмитент обязан опубликовать текст утвержденных Биржей изменений в Программу и/или в Условия выпуска в рамках Программы и/или в Проспект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Биржи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представленной Бирже Программы и/или Условий выпуска в рамках Программы и/или представленного Бирже Проспекта </w:t>
      </w:r>
      <w:r w:rsidR="00625DEE" w:rsidRPr="000C56D5">
        <w:rPr>
          <w:rFonts w:ascii="Arial" w:hAnsi="Arial" w:cs="Arial"/>
        </w:rPr>
        <w:t>соответственно.</w:t>
      </w:r>
    </w:p>
    <w:p w14:paraId="6274DC72" w14:textId="77777777" w:rsidR="006D290D" w:rsidRPr="000C56D5" w:rsidRDefault="006D290D" w:rsidP="000C56D5">
      <w:pPr>
        <w:pStyle w:val="ConsPlusNormal"/>
        <w:spacing w:before="60" w:after="60"/>
        <w:jc w:val="both"/>
        <w:rPr>
          <w:rFonts w:ascii="Arial" w:hAnsi="Arial" w:cs="Arial"/>
        </w:rPr>
      </w:pPr>
      <w:r w:rsidRPr="000C56D5">
        <w:rPr>
          <w:rFonts w:ascii="Arial" w:hAnsi="Arial" w:cs="Arial"/>
        </w:rPr>
        <w:t>При опубликовании текстов изменений в Программу, в Условия выпуска в рамках Программы и/или Проспект на странице в сети Интернет должны быть указаны дата утверждения Биржей указанных изменений и наименование Биржи, осуществившей их утверждение.</w:t>
      </w:r>
    </w:p>
    <w:p w14:paraId="6274DC73" w14:textId="77777777" w:rsidR="00625DEE" w:rsidRPr="000C56D5" w:rsidRDefault="00625DEE" w:rsidP="000C56D5">
      <w:pPr>
        <w:pStyle w:val="ConsPlusNormal"/>
        <w:spacing w:before="60" w:after="60"/>
        <w:jc w:val="both"/>
        <w:rPr>
          <w:rFonts w:ascii="Arial" w:hAnsi="Arial" w:cs="Arial"/>
        </w:rPr>
      </w:pPr>
      <w:r w:rsidRPr="000C56D5">
        <w:rPr>
          <w:rFonts w:ascii="Arial" w:hAnsi="Arial" w:cs="Arial"/>
        </w:rPr>
        <w:t>Тексты утвержденных Биржей изменений в Программу</w:t>
      </w:r>
      <w:r w:rsidR="003314D7" w:rsidRPr="000C56D5">
        <w:rPr>
          <w:rFonts w:ascii="Arial" w:hAnsi="Arial" w:cs="Arial"/>
        </w:rPr>
        <w:t xml:space="preserve"> и/или в Проспект</w:t>
      </w:r>
      <w:r w:rsidRPr="000C56D5">
        <w:rPr>
          <w:rFonts w:ascii="Arial" w:hAnsi="Arial" w:cs="Arial"/>
        </w:rPr>
        <w:t xml:space="preserve"> должны быть доступны в сети Интернет с даты их опубликования в сети Интернет и </w:t>
      </w:r>
      <w:r w:rsidR="003314D7" w:rsidRPr="000C56D5">
        <w:rPr>
          <w:rFonts w:ascii="Arial" w:hAnsi="Arial" w:cs="Arial"/>
        </w:rPr>
        <w:t>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r w:rsidRPr="000C56D5">
        <w:rPr>
          <w:rFonts w:ascii="Arial" w:hAnsi="Arial" w:cs="Arial"/>
        </w:rPr>
        <w:t>.</w:t>
      </w:r>
    </w:p>
    <w:p w14:paraId="6274DC74" w14:textId="77777777" w:rsidR="00625DEE" w:rsidRPr="000C56D5" w:rsidRDefault="00625DEE" w:rsidP="000C56D5">
      <w:pPr>
        <w:pStyle w:val="ConsPlusNormal"/>
        <w:spacing w:before="60" w:after="60"/>
        <w:jc w:val="both"/>
        <w:rPr>
          <w:rFonts w:ascii="Arial" w:hAnsi="Arial" w:cs="Arial"/>
        </w:rPr>
      </w:pPr>
      <w:r w:rsidRPr="000C56D5">
        <w:rPr>
          <w:rFonts w:ascii="Arial" w:hAnsi="Arial" w:cs="Arial"/>
        </w:rPr>
        <w:t xml:space="preserve">Текст утвержденных Биржей изменений в </w:t>
      </w:r>
      <w:r w:rsidR="003314D7" w:rsidRPr="000C56D5">
        <w:rPr>
          <w:rFonts w:ascii="Arial" w:hAnsi="Arial" w:cs="Arial"/>
        </w:rPr>
        <w:t>Условия выпуска в рамках Программы</w:t>
      </w:r>
      <w:r w:rsidRPr="000C56D5">
        <w:rPr>
          <w:rFonts w:ascii="Arial" w:hAnsi="Arial" w:cs="Arial"/>
        </w:rPr>
        <w:t xml:space="preserve"> должен быть доступен в сети Интернет с даты его опубликования в сети Интернет и </w:t>
      </w:r>
      <w:r w:rsidR="003314D7" w:rsidRPr="000C56D5">
        <w:rPr>
          <w:rFonts w:ascii="Arial" w:hAnsi="Arial" w:cs="Arial"/>
        </w:rPr>
        <w:t>до погашения всех Биржевых облигаций этого выпуска</w:t>
      </w:r>
      <w:r w:rsidRPr="000C56D5">
        <w:rPr>
          <w:rFonts w:ascii="Arial" w:hAnsi="Arial" w:cs="Arial"/>
        </w:rPr>
        <w:t>.</w:t>
      </w:r>
    </w:p>
    <w:p w14:paraId="6274DC75"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w:t>
      </w:r>
    </w:p>
    <w:p w14:paraId="6274DC76"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w:t>
      </w:r>
    </w:p>
    <w:p w14:paraId="6274DC77" w14:textId="77777777" w:rsidR="00A740C6" w:rsidRPr="000C56D5" w:rsidRDefault="00A740C6" w:rsidP="000C56D5">
      <w:pPr>
        <w:pStyle w:val="ConsPlusNormal"/>
        <w:spacing w:before="60" w:after="60"/>
        <w:jc w:val="both"/>
        <w:rPr>
          <w:rFonts w:ascii="Arial" w:hAnsi="Arial" w:cs="Arial"/>
        </w:rPr>
      </w:pPr>
    </w:p>
    <w:p w14:paraId="6274DC78" w14:textId="7167B113" w:rsidR="0081681E" w:rsidRPr="000C56D5" w:rsidRDefault="0081681E" w:rsidP="000C56D5">
      <w:pPr>
        <w:pStyle w:val="ConsPlusNormal"/>
        <w:spacing w:before="60" w:after="60"/>
        <w:jc w:val="both"/>
        <w:rPr>
          <w:rFonts w:ascii="Arial" w:hAnsi="Arial" w:cs="Arial"/>
        </w:rPr>
      </w:pPr>
      <w:r w:rsidRPr="000C56D5">
        <w:rPr>
          <w:rFonts w:ascii="Arial" w:hAnsi="Arial" w:cs="Arial"/>
        </w:rPr>
        <w:t>3</w:t>
      </w:r>
      <w:r w:rsidR="00BB7970" w:rsidRPr="000C56D5">
        <w:rPr>
          <w:rFonts w:ascii="Arial" w:hAnsi="Arial" w:cs="Arial"/>
        </w:rPr>
        <w:t>4</w:t>
      </w:r>
      <w:r w:rsidRPr="000C56D5">
        <w:rPr>
          <w:rFonts w:ascii="Arial" w:hAnsi="Arial" w:cs="Arial"/>
        </w:rPr>
        <w:t>) При смене организатора торговли, через которого будут заключаться сделки по размещению/приобретению Биржевых облигаций, Эмитент должен опубликовать информацию о новом организаторе торговли, через которого будут заключаться сделки по размещению/приобретению Биржевых облигаций.</w:t>
      </w:r>
    </w:p>
    <w:p w14:paraId="6274DC79"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Указанная информация будет включать в себя:</w:t>
      </w:r>
    </w:p>
    <w:p w14:paraId="6274DC7A"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полное и сокращенное наименования организатора торговли;</w:t>
      </w:r>
    </w:p>
    <w:p w14:paraId="6274DC7B"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его место нахождения, номер телефона, факса;</w:t>
      </w:r>
    </w:p>
    <w:p w14:paraId="6274DC7C"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сведения о лицензии: номер, дата выдачи, срок действия, орган, выдавший лицензию;</w:t>
      </w:r>
    </w:p>
    <w:p w14:paraId="6274DC7D"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порядок осуществления размещения/приобретения Биржевых облигаций в соответствии с правилами организатора торговли.</w:t>
      </w:r>
    </w:p>
    <w:p w14:paraId="6274DC7E"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Раскрытие информации осуществляется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организатора торговли, через которого будут заключаться сделки по размещению/ приобретению Биржевых облигаций:</w:t>
      </w:r>
    </w:p>
    <w:p w14:paraId="6274DC7F"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w:t>
      </w:r>
    </w:p>
    <w:p w14:paraId="6274DC80" w14:textId="77777777" w:rsidR="0081681E" w:rsidRPr="000C56D5" w:rsidRDefault="0081681E"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6274DC81" w14:textId="77777777" w:rsidR="0081681E" w:rsidRPr="000C56D5" w:rsidRDefault="0081681E"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6274DC82" w14:textId="77777777" w:rsidR="00150CE5" w:rsidRPr="000C56D5" w:rsidRDefault="00150CE5" w:rsidP="000C56D5">
      <w:pPr>
        <w:pStyle w:val="ConsPlusNormal"/>
        <w:spacing w:before="60" w:after="60"/>
        <w:jc w:val="both"/>
        <w:rPr>
          <w:rFonts w:ascii="Arial" w:hAnsi="Arial" w:cs="Arial"/>
        </w:rPr>
      </w:pPr>
    </w:p>
    <w:p w14:paraId="04F605F7" w14:textId="62DEEDE6" w:rsidR="00580ED0" w:rsidRPr="000C56D5" w:rsidRDefault="00580ED0" w:rsidP="000C56D5">
      <w:pPr>
        <w:pStyle w:val="ConsPlusNormal"/>
        <w:spacing w:before="60" w:after="60"/>
        <w:jc w:val="both"/>
        <w:rPr>
          <w:rFonts w:ascii="Arial" w:hAnsi="Arial" w:cs="Arial"/>
        </w:rPr>
      </w:pPr>
      <w:r w:rsidRPr="000C56D5">
        <w:rPr>
          <w:rFonts w:ascii="Arial" w:hAnsi="Arial" w:cs="Arial"/>
        </w:rPr>
        <w:t>3</w:t>
      </w:r>
      <w:r w:rsidR="00BB7970" w:rsidRPr="000C56D5">
        <w:rPr>
          <w:rFonts w:ascii="Arial" w:hAnsi="Arial" w:cs="Arial"/>
        </w:rPr>
        <w:t>5</w:t>
      </w:r>
      <w:r w:rsidRPr="000C56D5">
        <w:rPr>
          <w:rFonts w:ascii="Arial" w:hAnsi="Arial" w:cs="Arial"/>
        </w:rPr>
        <w:t xml:space="preserve">)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w:t>
      </w:r>
      <w:r w:rsidRPr="000C56D5">
        <w:rPr>
          <w:rFonts w:ascii="Arial" w:hAnsi="Arial" w:cs="Arial"/>
        </w:rPr>
        <w:lastRenderedPageBreak/>
        <w:t>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1784F7A8" w14:textId="77777777" w:rsidR="00580ED0" w:rsidRPr="000C56D5" w:rsidRDefault="00580ED0" w:rsidP="000C56D5">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w:t>
      </w:r>
    </w:p>
    <w:p w14:paraId="631DABD7" w14:textId="77777777" w:rsidR="00580ED0" w:rsidRPr="000C56D5" w:rsidRDefault="00580ED0" w:rsidP="000C56D5">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04563FB6" w14:textId="77777777" w:rsidR="00580ED0" w:rsidRDefault="00580ED0" w:rsidP="000C56D5">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21D17A32" w14:textId="77777777" w:rsidR="009A6103" w:rsidRDefault="009A6103" w:rsidP="000C56D5">
      <w:pPr>
        <w:pStyle w:val="ConsPlusNormal"/>
        <w:spacing w:before="60" w:after="60"/>
        <w:jc w:val="both"/>
        <w:rPr>
          <w:rFonts w:ascii="Arial" w:hAnsi="Arial" w:cs="Arial"/>
        </w:rPr>
      </w:pPr>
    </w:p>
    <w:p w14:paraId="28A1839E" w14:textId="210B0FB2" w:rsidR="009A6103" w:rsidRPr="000C56D5" w:rsidRDefault="009A6103" w:rsidP="009A6103">
      <w:pPr>
        <w:pStyle w:val="ConsPlusNormal"/>
        <w:spacing w:before="60" w:after="60"/>
        <w:jc w:val="both"/>
        <w:rPr>
          <w:rFonts w:ascii="Arial" w:hAnsi="Arial" w:cs="Arial"/>
        </w:rPr>
      </w:pPr>
      <w:r>
        <w:rPr>
          <w:rFonts w:ascii="Arial" w:hAnsi="Arial" w:cs="Arial"/>
        </w:rPr>
        <w:t xml:space="preserve">36) </w:t>
      </w:r>
      <w:r w:rsidRPr="000C56D5">
        <w:rPr>
          <w:rFonts w:ascii="Arial" w:hAnsi="Arial" w:cs="Arial"/>
        </w:rPr>
        <w:t xml:space="preserve">Если </w:t>
      </w:r>
      <w:r w:rsidRPr="003B10E5">
        <w:rPr>
          <w:rFonts w:ascii="Arial" w:hAnsi="Arial" w:cs="Arial"/>
        </w:rPr>
        <w:t>решением уполномоченного органа Эмитента о приобретении Биржевых облигаций по соглашению с их владельцем (владельцами)</w:t>
      </w:r>
      <w:r>
        <w:rPr>
          <w:rFonts w:ascii="Arial" w:hAnsi="Arial" w:cs="Arial"/>
        </w:rPr>
        <w:t xml:space="preserve"> </w:t>
      </w:r>
      <w:r w:rsidRPr="000C56D5">
        <w:rPr>
          <w:rFonts w:ascii="Arial" w:hAnsi="Arial" w:cs="Arial"/>
        </w:rPr>
        <w:t>установлено, что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14:paraId="5743123F" w14:textId="77777777" w:rsidR="009A6103" w:rsidRPr="000C56D5" w:rsidRDefault="009A6103" w:rsidP="009A6103">
      <w:pPr>
        <w:pStyle w:val="ConsPlusNormal"/>
        <w:numPr>
          <w:ilvl w:val="0"/>
          <w:numId w:val="23"/>
        </w:numPr>
        <w:spacing w:before="60" w:after="60"/>
        <w:jc w:val="both"/>
        <w:rPr>
          <w:rFonts w:ascii="Arial" w:hAnsi="Arial" w:cs="Arial"/>
        </w:rPr>
      </w:pPr>
      <w:r w:rsidRPr="000C56D5">
        <w:rPr>
          <w:rFonts w:ascii="Arial" w:hAnsi="Arial" w:cs="Arial"/>
        </w:rPr>
        <w:t>в Ленте новостей - не позднее 1 (Одного);</w:t>
      </w:r>
    </w:p>
    <w:p w14:paraId="431FF086" w14:textId="77777777" w:rsidR="009A6103" w:rsidRPr="000C56D5" w:rsidRDefault="009A6103" w:rsidP="009A6103">
      <w:pPr>
        <w:pStyle w:val="ConsPlusNormal"/>
        <w:numPr>
          <w:ilvl w:val="0"/>
          <w:numId w:val="23"/>
        </w:numPr>
        <w:spacing w:before="60" w:after="60"/>
        <w:jc w:val="both"/>
        <w:rPr>
          <w:rFonts w:ascii="Arial" w:hAnsi="Arial" w:cs="Arial"/>
        </w:rPr>
      </w:pPr>
      <w:r w:rsidRPr="000C56D5">
        <w:rPr>
          <w:rFonts w:ascii="Arial" w:hAnsi="Arial" w:cs="Arial"/>
        </w:rPr>
        <w:t>на странице в сети Интернет - не позднее 2 (Двух) дней.</w:t>
      </w:r>
    </w:p>
    <w:p w14:paraId="3B5B2543" w14:textId="77777777" w:rsidR="009A6103" w:rsidRDefault="009A6103" w:rsidP="009A6103">
      <w:pPr>
        <w:pStyle w:val="ConsPlusNormal"/>
        <w:spacing w:before="60" w:after="60"/>
        <w:jc w:val="both"/>
        <w:rPr>
          <w:rFonts w:ascii="Arial" w:hAnsi="Arial" w:cs="Arial"/>
        </w:rPr>
      </w:pPr>
      <w:r w:rsidRPr="000C56D5">
        <w:rPr>
          <w:rFonts w:ascii="Arial" w:hAnsi="Arial" w:cs="Arial"/>
        </w:rPr>
        <w:t>При этом публикация на странице в сети Интернет осуществляется после публикации в Ленте новостей.</w:t>
      </w:r>
    </w:p>
    <w:p w14:paraId="1853FB53" w14:textId="77777777" w:rsidR="00580ED0" w:rsidRPr="000C56D5" w:rsidRDefault="00580ED0" w:rsidP="000C56D5">
      <w:pPr>
        <w:pStyle w:val="ConsPlusNormal"/>
        <w:spacing w:before="60" w:after="60"/>
        <w:jc w:val="both"/>
        <w:rPr>
          <w:rFonts w:ascii="Arial" w:hAnsi="Arial" w:cs="Arial"/>
        </w:rPr>
      </w:pPr>
    </w:p>
    <w:p w14:paraId="71CA2600" w14:textId="1D59775C" w:rsidR="004D03A9" w:rsidRPr="004D03A9" w:rsidRDefault="004D03A9" w:rsidP="004D03A9">
      <w:pPr>
        <w:pStyle w:val="ConsPlusNormal"/>
        <w:spacing w:before="60" w:after="60"/>
        <w:jc w:val="both"/>
        <w:rPr>
          <w:rFonts w:ascii="Arial" w:hAnsi="Arial" w:cs="Arial"/>
        </w:rPr>
      </w:pPr>
      <w:r>
        <w:rPr>
          <w:rFonts w:ascii="Arial" w:hAnsi="Arial" w:cs="Arial"/>
        </w:rPr>
        <w:t>3</w:t>
      </w:r>
      <w:r w:rsidR="009A6103">
        <w:rPr>
          <w:rFonts w:ascii="Arial" w:hAnsi="Arial" w:cs="Arial"/>
        </w:rPr>
        <w:t>7</w:t>
      </w:r>
      <w:r>
        <w:rPr>
          <w:rFonts w:ascii="Arial" w:hAnsi="Arial" w:cs="Arial"/>
        </w:rPr>
        <w:t xml:space="preserve">) </w:t>
      </w:r>
      <w:r w:rsidRPr="004D03A9">
        <w:rPr>
          <w:rFonts w:ascii="Arial" w:hAnsi="Arial" w:cs="Arial"/>
        </w:rPr>
        <w:t xml:space="preserve">В случае изменения сведений о лице, предоставившем обеспечение по Биржевым облигациям, а также в случае изменения условий обеспечения исполнения обязательств по Биржевым облигациям 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Эмитент публикует информацию об этом в форме сообщения о существенном факте в соответствии с нормативными актами в сфере финансовых рынков в следующие сроки с даты возникновения события или с  даты, в которую Эмитент узнал или должен был узнать о  возникновении такого события: </w:t>
      </w:r>
    </w:p>
    <w:p w14:paraId="7320AF8E" w14:textId="77777777" w:rsidR="004D03A9" w:rsidRPr="00FE6E65" w:rsidRDefault="004D03A9" w:rsidP="004D03A9">
      <w:pPr>
        <w:pStyle w:val="ConsPlusNormal"/>
        <w:numPr>
          <w:ilvl w:val="0"/>
          <w:numId w:val="23"/>
        </w:numPr>
        <w:spacing w:before="60" w:after="60"/>
        <w:jc w:val="both"/>
        <w:rPr>
          <w:rFonts w:ascii="Arial" w:hAnsi="Arial" w:cs="Arial"/>
        </w:rPr>
      </w:pPr>
      <w:r w:rsidRPr="00FE6E65">
        <w:rPr>
          <w:rFonts w:ascii="Arial" w:hAnsi="Arial" w:cs="Arial"/>
        </w:rPr>
        <w:t>в Ленте новостей - не позднее 1 (Одного);</w:t>
      </w:r>
    </w:p>
    <w:p w14:paraId="47FBC79B" w14:textId="77777777" w:rsidR="004D03A9" w:rsidRPr="00FE6E65" w:rsidRDefault="004D03A9" w:rsidP="004D03A9">
      <w:pPr>
        <w:pStyle w:val="ConsPlusNormal"/>
        <w:numPr>
          <w:ilvl w:val="0"/>
          <w:numId w:val="23"/>
        </w:numPr>
        <w:spacing w:before="60" w:after="60"/>
        <w:jc w:val="both"/>
        <w:rPr>
          <w:rFonts w:ascii="Arial" w:hAnsi="Arial" w:cs="Arial"/>
        </w:rPr>
      </w:pPr>
      <w:r w:rsidRPr="00FE6E65">
        <w:rPr>
          <w:rFonts w:ascii="Arial" w:hAnsi="Arial" w:cs="Arial"/>
        </w:rPr>
        <w:t>на странице в сети Интернет - не позднее 2 (Двух) дней.</w:t>
      </w:r>
    </w:p>
    <w:p w14:paraId="21256A3D" w14:textId="77777777" w:rsidR="004D03A9" w:rsidRPr="0081681E" w:rsidRDefault="004D03A9" w:rsidP="004D03A9">
      <w:pPr>
        <w:pStyle w:val="ConsPlusNormal"/>
        <w:spacing w:before="60" w:after="60"/>
        <w:jc w:val="both"/>
        <w:rPr>
          <w:rFonts w:ascii="Arial" w:hAnsi="Arial" w:cs="Arial"/>
        </w:rPr>
      </w:pPr>
      <w:r w:rsidRPr="00FE6E65">
        <w:rPr>
          <w:rFonts w:ascii="Arial" w:hAnsi="Arial" w:cs="Arial"/>
        </w:rPr>
        <w:t>При этом публикация на странице в сети Интернет осуществляется после публикации в Ленте новостей.</w:t>
      </w:r>
    </w:p>
    <w:p w14:paraId="33697356" w14:textId="77777777" w:rsidR="004D03A9" w:rsidRDefault="004D03A9" w:rsidP="0081681E">
      <w:pPr>
        <w:pStyle w:val="ConsPlusNormal"/>
        <w:spacing w:before="60" w:after="60"/>
        <w:jc w:val="both"/>
        <w:rPr>
          <w:rFonts w:ascii="Arial" w:hAnsi="Arial" w:cs="Arial"/>
        </w:rPr>
      </w:pPr>
    </w:p>
    <w:p w14:paraId="6274DC84" w14:textId="35ABD1E1" w:rsidR="0081681E" w:rsidRPr="000C56D5" w:rsidRDefault="00150CE5" w:rsidP="000C56D5">
      <w:pPr>
        <w:pStyle w:val="ConsPlusNormal"/>
        <w:spacing w:before="60" w:after="60"/>
        <w:jc w:val="both"/>
        <w:rPr>
          <w:rFonts w:ascii="Arial" w:hAnsi="Arial" w:cs="Arial"/>
        </w:rPr>
      </w:pPr>
      <w:r w:rsidRPr="000C56D5">
        <w:rPr>
          <w:rFonts w:ascii="Arial" w:hAnsi="Arial" w:cs="Arial"/>
          <w:b/>
        </w:rPr>
        <w:t xml:space="preserve">сведения о наличии у </w:t>
      </w:r>
      <w:r w:rsidR="0081681E" w:rsidRPr="000C56D5">
        <w:rPr>
          <w:rFonts w:ascii="Arial" w:hAnsi="Arial" w:cs="Arial"/>
          <w:b/>
        </w:rPr>
        <w:t>эмитент</w:t>
      </w:r>
      <w:r w:rsidRPr="000C56D5">
        <w:rPr>
          <w:rFonts w:ascii="Arial" w:hAnsi="Arial" w:cs="Arial"/>
          <w:b/>
        </w:rPr>
        <w:t>а</w:t>
      </w:r>
      <w:r w:rsidR="0081681E" w:rsidRPr="000C56D5">
        <w:rPr>
          <w:rFonts w:ascii="Arial" w:hAnsi="Arial" w:cs="Arial"/>
          <w:b/>
        </w:rPr>
        <w:t xml:space="preserve"> обязан</w:t>
      </w:r>
      <w:r w:rsidRPr="000C56D5">
        <w:rPr>
          <w:rFonts w:ascii="Arial" w:hAnsi="Arial" w:cs="Arial"/>
          <w:b/>
        </w:rPr>
        <w:t>ности</w:t>
      </w:r>
      <w:r w:rsidR="0081681E" w:rsidRPr="000C56D5">
        <w:rPr>
          <w:rFonts w:ascii="Arial" w:hAnsi="Arial" w:cs="Arial"/>
          <w:b/>
        </w:rPr>
        <w:t xml:space="preserve"> раскрывать информацию в форме ежеквартального отчета и сообщений о существенных фактах</w:t>
      </w:r>
      <w:r w:rsidRPr="000C56D5">
        <w:rPr>
          <w:rFonts w:ascii="Arial" w:hAnsi="Arial" w:cs="Arial"/>
          <w:b/>
        </w:rPr>
        <w:t xml:space="preserve">: </w:t>
      </w:r>
      <w:r w:rsidRPr="000C56D5">
        <w:rPr>
          <w:rFonts w:ascii="Arial" w:hAnsi="Arial" w:cs="Arial"/>
        </w:rPr>
        <w:t xml:space="preserve">на дату утверждения Программы </w:t>
      </w:r>
      <w:r w:rsidR="007B3668" w:rsidRPr="000C56D5">
        <w:rPr>
          <w:rFonts w:ascii="Arial" w:hAnsi="Arial" w:cs="Arial"/>
        </w:rPr>
        <w:t xml:space="preserve">у </w:t>
      </w:r>
      <w:r w:rsidRPr="000C56D5">
        <w:rPr>
          <w:rFonts w:ascii="Arial" w:hAnsi="Arial" w:cs="Arial"/>
        </w:rPr>
        <w:t>Эмитент</w:t>
      </w:r>
      <w:r w:rsidR="007B3668" w:rsidRPr="000C56D5">
        <w:rPr>
          <w:rFonts w:ascii="Arial" w:hAnsi="Arial" w:cs="Arial"/>
        </w:rPr>
        <w:t xml:space="preserve">а </w:t>
      </w:r>
      <w:r w:rsidR="000A24F8" w:rsidRPr="000C56D5">
        <w:rPr>
          <w:rFonts w:ascii="Arial" w:hAnsi="Arial" w:cs="Arial"/>
        </w:rPr>
        <w:t>есть</w:t>
      </w:r>
      <w:r w:rsidRPr="000C56D5">
        <w:rPr>
          <w:rFonts w:ascii="Arial" w:hAnsi="Arial" w:cs="Arial"/>
        </w:rPr>
        <w:t xml:space="preserve"> обязан</w:t>
      </w:r>
      <w:r w:rsidR="007B3668" w:rsidRPr="000C56D5">
        <w:rPr>
          <w:rFonts w:ascii="Arial" w:hAnsi="Arial" w:cs="Arial"/>
        </w:rPr>
        <w:t>ность</w:t>
      </w:r>
      <w:r w:rsidRPr="000C56D5">
        <w:rPr>
          <w:rFonts w:ascii="Arial" w:hAnsi="Arial" w:cs="Arial"/>
        </w:rPr>
        <w:t xml:space="preserve"> раскрывать информацию в форме ежеквартального отчета </w:t>
      </w:r>
      <w:r w:rsidR="007B3668" w:rsidRPr="000C56D5">
        <w:rPr>
          <w:rFonts w:ascii="Arial" w:hAnsi="Arial" w:cs="Arial"/>
        </w:rPr>
        <w:t>эмитента эмиссионных ценных бумаг</w:t>
      </w:r>
      <w:r w:rsidR="007B3668">
        <w:rPr>
          <w:rFonts w:ascii="Arial" w:hAnsi="Arial" w:cs="Arial"/>
        </w:rPr>
        <w:t xml:space="preserve"> </w:t>
      </w:r>
      <w:r w:rsidRPr="000C56D5">
        <w:rPr>
          <w:rFonts w:ascii="Arial" w:hAnsi="Arial" w:cs="Arial"/>
        </w:rPr>
        <w:t>и сообщений о существенных фактах</w:t>
      </w:r>
      <w:r w:rsidR="007B3668" w:rsidRPr="000C56D5">
        <w:rPr>
          <w:rFonts w:ascii="Arial" w:hAnsi="Arial" w:cs="Arial"/>
        </w:rPr>
        <w:t xml:space="preserve">, </w:t>
      </w:r>
      <w:r w:rsidR="007B3668">
        <w:rPr>
          <w:rFonts w:ascii="Arial" w:hAnsi="Arial" w:cs="Arial"/>
        </w:rPr>
        <w:t>предусмотренная</w:t>
      </w:r>
      <w:r w:rsidR="007B3668" w:rsidRPr="000C56D5">
        <w:rPr>
          <w:rFonts w:ascii="Arial" w:hAnsi="Arial" w:cs="Arial"/>
        </w:rPr>
        <w:t xml:space="preserve"> пунктом 4 статьи 30 Федерального закона «О рынке ценных бумаг» № 39-ФЗ от 22.04.1996 г</w:t>
      </w:r>
      <w:r w:rsidR="00937E02" w:rsidRPr="000C56D5">
        <w:rPr>
          <w:rFonts w:ascii="Arial" w:hAnsi="Arial" w:cs="Arial"/>
        </w:rPr>
        <w:t>.</w:t>
      </w:r>
    </w:p>
    <w:p w14:paraId="1E787CEB" w14:textId="77777777" w:rsidR="00937E02" w:rsidRPr="000C56D5" w:rsidRDefault="00937E02" w:rsidP="000C56D5">
      <w:pPr>
        <w:pStyle w:val="ConsPlusNormal"/>
        <w:spacing w:before="60" w:after="60"/>
        <w:jc w:val="both"/>
        <w:rPr>
          <w:rFonts w:ascii="Arial" w:hAnsi="Arial" w:cs="Arial"/>
        </w:rPr>
      </w:pPr>
    </w:p>
    <w:p w14:paraId="6274DC85" w14:textId="77777777" w:rsidR="00FD5B1C" w:rsidRPr="000C56D5" w:rsidRDefault="00DF490F" w:rsidP="000C56D5">
      <w:pPr>
        <w:pStyle w:val="ConsPlusNormal"/>
        <w:spacing w:before="60" w:after="60"/>
        <w:jc w:val="both"/>
        <w:rPr>
          <w:rFonts w:ascii="Arial" w:hAnsi="Arial" w:cs="Arial"/>
          <w:b/>
        </w:rPr>
      </w:pPr>
      <w:r w:rsidRPr="000C56D5">
        <w:rPr>
          <w:rFonts w:ascii="Arial" w:hAnsi="Arial" w:cs="Arial"/>
          <w:b/>
        </w:rPr>
        <w:t xml:space="preserve">12. </w:t>
      </w:r>
      <w:r w:rsidR="00FD5B1C" w:rsidRPr="000C56D5">
        <w:rPr>
          <w:rFonts w:ascii="Arial" w:hAnsi="Arial" w:cs="Arial"/>
          <w:b/>
        </w:rPr>
        <w:t>Сведения об обеспечении исполнения обязательств по облигациям, которые могут быть размещены в рамках программы облигаций</w:t>
      </w:r>
    </w:p>
    <w:p w14:paraId="248549D1" w14:textId="77777777" w:rsidR="00CC7DAF" w:rsidRPr="00CC7DAF" w:rsidRDefault="00CC7DAF" w:rsidP="006073A2">
      <w:pPr>
        <w:pStyle w:val="ConsPlusNormal"/>
        <w:spacing w:before="60" w:after="60"/>
        <w:jc w:val="both"/>
        <w:rPr>
          <w:rFonts w:ascii="Arial" w:hAnsi="Arial" w:cs="Arial"/>
          <w:u w:val="single"/>
        </w:rPr>
      </w:pPr>
      <w:r w:rsidRPr="00CC7DAF">
        <w:rPr>
          <w:rFonts w:ascii="Arial" w:hAnsi="Arial" w:cs="Arial"/>
        </w:rPr>
        <w:t xml:space="preserve">Предусмотрена возможность предоставления обеспечения исполнения обязательств по Биржевым облигациям в форме поручительства. </w:t>
      </w:r>
      <w:r w:rsidRPr="00CC7DAF">
        <w:rPr>
          <w:rFonts w:ascii="Arial" w:hAnsi="Arial" w:cs="Arial"/>
          <w:u w:val="single"/>
        </w:rPr>
        <w:t>В случае предоставления такого обеспечения по Биржевым облигациям, размещаемым в рамках Программы, информация об этом будет указана в Условиях выпуска.</w:t>
      </w:r>
    </w:p>
    <w:p w14:paraId="286DAE25" w14:textId="77777777" w:rsidR="00CC7DAF" w:rsidRPr="00CC7DAF" w:rsidRDefault="00CC7DAF" w:rsidP="006073A2">
      <w:pPr>
        <w:pStyle w:val="ConsPlusNormal"/>
        <w:spacing w:before="60" w:after="60"/>
        <w:jc w:val="both"/>
        <w:rPr>
          <w:rFonts w:ascii="Arial" w:hAnsi="Arial" w:cs="Arial"/>
        </w:rPr>
      </w:pPr>
    </w:p>
    <w:p w14:paraId="6274DC86"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lastRenderedPageBreak/>
        <w:t>12.1. Сведения о лице, предоставляющем обеспечение исполнения обязательств по облигациям</w:t>
      </w:r>
    </w:p>
    <w:p w14:paraId="32109098" w14:textId="055332C3" w:rsidR="00CC7DAF" w:rsidRPr="00BC0BCF" w:rsidRDefault="00CC7DAF" w:rsidP="008A60E4">
      <w:pPr>
        <w:pStyle w:val="ConsPlusNormal"/>
        <w:spacing w:before="60" w:after="60"/>
        <w:jc w:val="both"/>
        <w:rPr>
          <w:rFonts w:ascii="Arial" w:hAnsi="Arial" w:cs="Arial"/>
        </w:rPr>
      </w:pPr>
      <w:r w:rsidRPr="00BC0BCF">
        <w:rPr>
          <w:rFonts w:ascii="Arial" w:hAnsi="Arial" w:cs="Arial"/>
        </w:rPr>
        <w:t>В случае предоставления</w:t>
      </w:r>
      <w:r w:rsidR="000A24F8" w:rsidRPr="000C56D5">
        <w:rPr>
          <w:rFonts w:ascii="Arial" w:hAnsi="Arial" w:cs="Arial"/>
        </w:rPr>
        <w:t xml:space="preserve"> обеспечения по Биржевым облигациям, размещаемым в рамках Программы, </w:t>
      </w:r>
      <w:r w:rsidRPr="00BC0BCF">
        <w:rPr>
          <w:rFonts w:ascii="Arial" w:hAnsi="Arial" w:cs="Arial"/>
        </w:rPr>
        <w:t>таким лицом будет являться:</w:t>
      </w:r>
    </w:p>
    <w:p w14:paraId="4087D855" w14:textId="77777777" w:rsidR="00CC7DAF" w:rsidRPr="00BC0BCF" w:rsidRDefault="008A60E4" w:rsidP="00CC7DAF">
      <w:pPr>
        <w:pStyle w:val="ConsPlusNormal"/>
        <w:spacing w:before="60" w:after="60"/>
        <w:ind w:left="567"/>
        <w:jc w:val="both"/>
        <w:rPr>
          <w:rFonts w:ascii="Arial" w:hAnsi="Arial" w:cs="Arial"/>
        </w:rPr>
      </w:pPr>
      <w:r w:rsidRPr="00BC0BCF">
        <w:rPr>
          <w:rFonts w:ascii="Arial" w:hAnsi="Arial" w:cs="Arial"/>
          <w:b/>
        </w:rPr>
        <w:t xml:space="preserve">полное </w:t>
      </w:r>
      <w:r w:rsidR="00CC7DAF" w:rsidRPr="00BC0BCF">
        <w:rPr>
          <w:rFonts w:ascii="Arial" w:hAnsi="Arial" w:cs="Arial"/>
          <w:b/>
        </w:rPr>
        <w:t>фирменное наименование:</w:t>
      </w:r>
      <w:r w:rsidR="0045013B" w:rsidRPr="00BC0BCF">
        <w:rPr>
          <w:rFonts w:ascii="Arial" w:hAnsi="Arial" w:cs="Arial"/>
          <w:b/>
        </w:rPr>
        <w:t xml:space="preserve"> </w:t>
      </w:r>
      <w:r w:rsidR="002C2D42">
        <w:rPr>
          <w:rFonts w:ascii="Arial" w:hAnsi="Arial" w:cs="Arial"/>
        </w:rPr>
        <w:t>А</w:t>
      </w:r>
      <w:r w:rsidR="0045013B" w:rsidRPr="00BC0BCF">
        <w:rPr>
          <w:rFonts w:ascii="Arial" w:hAnsi="Arial" w:cs="Arial"/>
        </w:rPr>
        <w:t>кционерное общество «Дорожно-строительная компания «АВТОБАН»;</w:t>
      </w:r>
    </w:p>
    <w:p w14:paraId="368308CD" w14:textId="77777777" w:rsidR="00CC7DAF" w:rsidRPr="00BC0BCF" w:rsidRDefault="00CC7DAF" w:rsidP="00CC7DAF">
      <w:pPr>
        <w:pStyle w:val="ConsPlusNormal"/>
        <w:spacing w:before="60" w:after="60"/>
        <w:ind w:left="567"/>
        <w:jc w:val="both"/>
        <w:rPr>
          <w:rFonts w:ascii="Arial" w:hAnsi="Arial" w:cs="Arial"/>
          <w:b/>
        </w:rPr>
      </w:pPr>
      <w:r w:rsidRPr="00BC0BCF">
        <w:rPr>
          <w:rFonts w:ascii="Arial" w:hAnsi="Arial" w:cs="Arial"/>
          <w:b/>
        </w:rPr>
        <w:t>сокращенное фирменное наименование:</w:t>
      </w:r>
      <w:r w:rsidR="0045013B" w:rsidRPr="00BC0BCF">
        <w:rPr>
          <w:rFonts w:ascii="Arial" w:hAnsi="Arial" w:cs="Arial"/>
          <w:b/>
        </w:rPr>
        <w:t xml:space="preserve"> </w:t>
      </w:r>
      <w:r w:rsidR="0045013B" w:rsidRPr="00BC0BCF">
        <w:rPr>
          <w:rFonts w:ascii="Arial" w:hAnsi="Arial" w:cs="Arial"/>
        </w:rPr>
        <w:t>АО «ДСК «АВТОБАН»;</w:t>
      </w:r>
    </w:p>
    <w:p w14:paraId="5BF564BB" w14:textId="77777777" w:rsidR="00CC7DAF" w:rsidRPr="00BC0BCF" w:rsidRDefault="008A60E4" w:rsidP="00CC7DAF">
      <w:pPr>
        <w:pStyle w:val="ConsPlusNormal"/>
        <w:spacing w:before="60" w:after="60"/>
        <w:ind w:left="567"/>
        <w:jc w:val="both"/>
        <w:rPr>
          <w:rFonts w:ascii="Arial" w:hAnsi="Arial" w:cs="Arial"/>
        </w:rPr>
      </w:pPr>
      <w:r w:rsidRPr="00BC0BCF">
        <w:rPr>
          <w:rFonts w:ascii="Arial" w:hAnsi="Arial" w:cs="Arial"/>
          <w:b/>
        </w:rPr>
        <w:t>место нахождения</w:t>
      </w:r>
      <w:r w:rsidR="00CC7DAF" w:rsidRPr="00BC0BCF">
        <w:rPr>
          <w:rFonts w:ascii="Arial" w:hAnsi="Arial" w:cs="Arial"/>
          <w:b/>
        </w:rPr>
        <w:t>:</w:t>
      </w:r>
      <w:r w:rsidR="0045013B" w:rsidRPr="00BC0BCF">
        <w:rPr>
          <w:rFonts w:ascii="Arial" w:hAnsi="Arial" w:cs="Arial"/>
          <w:b/>
        </w:rPr>
        <w:t xml:space="preserve"> </w:t>
      </w:r>
      <w:r w:rsidR="0045013B" w:rsidRPr="00BC0BCF">
        <w:rPr>
          <w:rFonts w:ascii="Arial" w:hAnsi="Arial" w:cs="Arial"/>
        </w:rPr>
        <w:t>г</w:t>
      </w:r>
      <w:r w:rsidR="002C2D42">
        <w:rPr>
          <w:rFonts w:ascii="Arial" w:hAnsi="Arial" w:cs="Arial"/>
        </w:rPr>
        <w:t>ород</w:t>
      </w:r>
      <w:r w:rsidR="0045013B" w:rsidRPr="00BC0BCF">
        <w:rPr>
          <w:rFonts w:ascii="Arial" w:hAnsi="Arial" w:cs="Arial"/>
        </w:rPr>
        <w:t xml:space="preserve"> Москва;</w:t>
      </w:r>
    </w:p>
    <w:p w14:paraId="702645FA" w14:textId="77777777" w:rsidR="00CC7DAF" w:rsidRPr="00BC0BCF" w:rsidRDefault="00CC7DAF" w:rsidP="00CC7DAF">
      <w:pPr>
        <w:pStyle w:val="ConsPlusNormal"/>
        <w:spacing w:before="60" w:after="60"/>
        <w:ind w:left="567"/>
        <w:jc w:val="both"/>
        <w:rPr>
          <w:rFonts w:ascii="Arial" w:hAnsi="Arial" w:cs="Arial"/>
          <w:b/>
        </w:rPr>
      </w:pPr>
      <w:r w:rsidRPr="00BC0BCF">
        <w:rPr>
          <w:rFonts w:ascii="Arial" w:hAnsi="Arial" w:cs="Arial"/>
          <w:b/>
        </w:rPr>
        <w:t>основной государственный регистрационный номер (ОГРН), за которым в едином государственном реестре юридических лиц внесена запись о создании такого юридического лица:</w:t>
      </w:r>
      <w:r w:rsidR="0045013B" w:rsidRPr="00BC0BCF">
        <w:rPr>
          <w:rFonts w:ascii="Arial" w:hAnsi="Arial" w:cs="Arial"/>
          <w:b/>
        </w:rPr>
        <w:t xml:space="preserve"> </w:t>
      </w:r>
      <w:r w:rsidR="0045013B" w:rsidRPr="00BC0BCF">
        <w:rPr>
          <w:rFonts w:ascii="Arial" w:hAnsi="Arial" w:cs="Arial"/>
        </w:rPr>
        <w:t>1027739058258;</w:t>
      </w:r>
    </w:p>
    <w:p w14:paraId="096A1835" w14:textId="63CF27EC" w:rsidR="000A24F8" w:rsidRPr="000C56D5" w:rsidRDefault="008A60E4" w:rsidP="001C0440">
      <w:pPr>
        <w:pStyle w:val="ConsPlusNormal"/>
        <w:spacing w:before="60" w:after="60"/>
        <w:jc w:val="both"/>
        <w:rPr>
          <w:rFonts w:ascii="Arial" w:hAnsi="Arial" w:cs="Arial"/>
        </w:rPr>
      </w:pPr>
      <w:r w:rsidRPr="00BC0BCF">
        <w:rPr>
          <w:rFonts w:ascii="Arial" w:hAnsi="Arial" w:cs="Arial"/>
          <w:b/>
        </w:rPr>
        <w:t xml:space="preserve">наличие (отсутствие) у лица, предоставляющего обеспечение по облигациям, или принятие на себя лицом, предоставляющим обеспечение по облигациям, обязанности по раскрытию информации о его финансово-хозяйственной деятельности, в том числе в форме ежеквартального отчета и </w:t>
      </w:r>
      <w:r w:rsidR="00CC7DAF" w:rsidRPr="00BC0BCF">
        <w:rPr>
          <w:rFonts w:ascii="Arial" w:hAnsi="Arial" w:cs="Arial"/>
          <w:b/>
        </w:rPr>
        <w:t>сообщений о существенных фактах:</w:t>
      </w:r>
      <w:r w:rsidR="0045013B" w:rsidRPr="00BC0BCF">
        <w:rPr>
          <w:rFonts w:ascii="Arial" w:hAnsi="Arial" w:cs="Arial"/>
          <w:b/>
        </w:rPr>
        <w:t xml:space="preserve"> </w:t>
      </w:r>
      <w:r w:rsidR="00424CCE" w:rsidRPr="00424CCE">
        <w:rPr>
          <w:rFonts w:ascii="Arial" w:hAnsi="Arial" w:cs="Arial"/>
        </w:rPr>
        <w:t xml:space="preserve">на дату утверждения Программы </w:t>
      </w:r>
      <w:r w:rsidR="0045013B" w:rsidRPr="00BC0BCF">
        <w:rPr>
          <w:rFonts w:ascii="Arial" w:hAnsi="Arial" w:cs="Arial"/>
        </w:rPr>
        <w:t>у лица, предоставляющего обеспечение по Биржевым облигациям, отсутствует обязанность по раскрытию информации о его финансово-хозяйственной деятельности, в том числе в форме ежеквартального отчета и сообщений о существенных фактах (событиях, действиях), затрагивающих финансово- хозяйственную деятельность в соответствии с законодательством Р</w:t>
      </w:r>
      <w:r w:rsidR="00993FD6" w:rsidRPr="00BC0BCF">
        <w:rPr>
          <w:rFonts w:ascii="Arial" w:hAnsi="Arial" w:cs="Arial"/>
        </w:rPr>
        <w:t xml:space="preserve">оссийской </w:t>
      </w:r>
      <w:r w:rsidR="0045013B" w:rsidRPr="00BC0BCF">
        <w:rPr>
          <w:rFonts w:ascii="Arial" w:hAnsi="Arial" w:cs="Arial"/>
        </w:rPr>
        <w:t>Ф</w:t>
      </w:r>
      <w:r w:rsidR="00993FD6" w:rsidRPr="00BC0BCF">
        <w:rPr>
          <w:rFonts w:ascii="Arial" w:hAnsi="Arial" w:cs="Arial"/>
        </w:rPr>
        <w:t>едерации</w:t>
      </w:r>
      <w:r w:rsidR="000A24F8" w:rsidRPr="000C56D5">
        <w:rPr>
          <w:rFonts w:ascii="Arial" w:hAnsi="Arial" w:cs="Arial"/>
        </w:rPr>
        <w:t>.</w:t>
      </w:r>
    </w:p>
    <w:p w14:paraId="2B179468" w14:textId="77777777" w:rsidR="00CC7DAF" w:rsidRPr="000C56D5" w:rsidRDefault="00CC7DAF" w:rsidP="000C56D5">
      <w:pPr>
        <w:pStyle w:val="ConsPlusNormal"/>
        <w:spacing w:before="60" w:after="60"/>
        <w:jc w:val="both"/>
        <w:rPr>
          <w:rFonts w:ascii="Arial" w:hAnsi="Arial" w:cs="Arial"/>
        </w:rPr>
      </w:pPr>
    </w:p>
    <w:p w14:paraId="6274DC89"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12.2. Условия обеспечения исполнения обязательств по облигациям</w:t>
      </w:r>
    </w:p>
    <w:p w14:paraId="439CE4D7" w14:textId="77777777" w:rsidR="008A60E4" w:rsidRPr="00BC0BCF" w:rsidRDefault="00CC7DAF" w:rsidP="008A60E4">
      <w:pPr>
        <w:pStyle w:val="ConsPlusNormal"/>
        <w:spacing w:before="60" w:after="60"/>
        <w:jc w:val="both"/>
        <w:rPr>
          <w:rFonts w:ascii="Arial" w:hAnsi="Arial" w:cs="Arial"/>
        </w:rPr>
      </w:pPr>
      <w:r w:rsidRPr="00BC0BCF">
        <w:rPr>
          <w:rFonts w:ascii="Arial" w:hAnsi="Arial" w:cs="Arial"/>
        </w:rPr>
        <w:t>В случае</w:t>
      </w:r>
      <w:r w:rsidR="00390805" w:rsidRPr="00BC0BCF">
        <w:rPr>
          <w:rFonts w:ascii="Arial" w:hAnsi="Arial" w:cs="Arial"/>
        </w:rPr>
        <w:t>, если Условиями выпуска будет предусмотрено</w:t>
      </w:r>
      <w:r w:rsidRPr="00BC0BCF">
        <w:rPr>
          <w:rFonts w:ascii="Arial" w:hAnsi="Arial" w:cs="Arial"/>
        </w:rPr>
        <w:t xml:space="preserve"> </w:t>
      </w:r>
      <w:r w:rsidR="00390805" w:rsidRPr="00BC0BCF">
        <w:rPr>
          <w:rFonts w:ascii="Arial" w:hAnsi="Arial" w:cs="Arial"/>
        </w:rPr>
        <w:t>размещение</w:t>
      </w:r>
      <w:r w:rsidRPr="00BC0BCF">
        <w:rPr>
          <w:rFonts w:ascii="Arial" w:hAnsi="Arial" w:cs="Arial"/>
        </w:rPr>
        <w:t xml:space="preserve"> </w:t>
      </w:r>
      <w:r w:rsidR="000B3AF9" w:rsidRPr="00BC0BCF">
        <w:rPr>
          <w:rFonts w:ascii="Arial" w:hAnsi="Arial" w:cs="Arial"/>
        </w:rPr>
        <w:t xml:space="preserve">отдельного выпуска </w:t>
      </w:r>
      <w:r w:rsidR="00390805" w:rsidRPr="00BC0BCF">
        <w:rPr>
          <w:rFonts w:ascii="Arial" w:hAnsi="Arial" w:cs="Arial"/>
        </w:rPr>
        <w:t xml:space="preserve">Биржевых облигаций </w:t>
      </w:r>
      <w:r w:rsidRPr="00BC0BCF">
        <w:rPr>
          <w:rFonts w:ascii="Arial" w:hAnsi="Arial" w:cs="Arial"/>
        </w:rPr>
        <w:t xml:space="preserve">с обеспечением, обеспечение </w:t>
      </w:r>
      <w:r w:rsidR="00390805" w:rsidRPr="00BC0BCF">
        <w:rPr>
          <w:rFonts w:ascii="Arial" w:hAnsi="Arial" w:cs="Arial"/>
        </w:rPr>
        <w:t xml:space="preserve">по Биржевым облигациям </w:t>
      </w:r>
      <w:r w:rsidR="00E42EB2" w:rsidRPr="00BC0BCF">
        <w:rPr>
          <w:rFonts w:ascii="Arial" w:hAnsi="Arial" w:cs="Arial"/>
        </w:rPr>
        <w:t>так</w:t>
      </w:r>
      <w:r w:rsidR="00E42EB2">
        <w:rPr>
          <w:rFonts w:ascii="Arial" w:hAnsi="Arial" w:cs="Arial"/>
        </w:rPr>
        <w:t>ого</w:t>
      </w:r>
      <w:r w:rsidR="00E42EB2" w:rsidRPr="00BC0BCF">
        <w:rPr>
          <w:rFonts w:ascii="Arial" w:hAnsi="Arial" w:cs="Arial"/>
        </w:rPr>
        <w:t xml:space="preserve"> выпуск</w:t>
      </w:r>
      <w:r w:rsidR="00E42EB2">
        <w:rPr>
          <w:rFonts w:ascii="Arial" w:hAnsi="Arial" w:cs="Arial"/>
        </w:rPr>
        <w:t>а</w:t>
      </w:r>
      <w:r w:rsidR="00E42EB2" w:rsidRPr="00BC0BCF">
        <w:rPr>
          <w:rFonts w:ascii="Arial" w:hAnsi="Arial" w:cs="Arial"/>
        </w:rPr>
        <w:t xml:space="preserve"> </w:t>
      </w:r>
      <w:r w:rsidRPr="00BC0BCF">
        <w:rPr>
          <w:rFonts w:ascii="Arial" w:hAnsi="Arial" w:cs="Arial"/>
        </w:rPr>
        <w:t>будет предоставлено на нижеследующих условиях</w:t>
      </w:r>
      <w:r w:rsidR="008A60E4" w:rsidRPr="00BC0BCF">
        <w:rPr>
          <w:rFonts w:ascii="Arial" w:hAnsi="Arial" w:cs="Arial"/>
        </w:rPr>
        <w:t>.</w:t>
      </w:r>
    </w:p>
    <w:p w14:paraId="7503EF9B" w14:textId="77777777" w:rsidR="000B3AF9" w:rsidRPr="00BC0BCF" w:rsidRDefault="000B3AF9" w:rsidP="00F337EB">
      <w:pPr>
        <w:pStyle w:val="ConsPlusNormal"/>
        <w:spacing w:before="60" w:after="60"/>
        <w:jc w:val="both"/>
        <w:rPr>
          <w:rFonts w:ascii="Arial" w:hAnsi="Arial" w:cs="Arial"/>
          <w:b/>
        </w:rPr>
      </w:pPr>
      <w:r w:rsidRPr="00BC0BCF">
        <w:rPr>
          <w:rFonts w:ascii="Arial" w:hAnsi="Arial" w:cs="Arial"/>
          <w:b/>
        </w:rPr>
        <w:t>способ предоставляемого обеспечения:</w:t>
      </w:r>
      <w:r w:rsidRPr="00BC0BCF">
        <w:t xml:space="preserve"> </w:t>
      </w:r>
      <w:r w:rsidRPr="00BC0BCF">
        <w:rPr>
          <w:rFonts w:ascii="Arial" w:hAnsi="Arial" w:cs="Arial"/>
        </w:rPr>
        <w:t>поручительство;</w:t>
      </w:r>
    </w:p>
    <w:p w14:paraId="330C15E7" w14:textId="77777777" w:rsidR="00F337EB" w:rsidRPr="00BC0BCF" w:rsidRDefault="00F337EB" w:rsidP="00F337EB">
      <w:pPr>
        <w:pStyle w:val="ConsPlusNormal"/>
        <w:spacing w:before="60" w:after="60"/>
        <w:jc w:val="both"/>
        <w:rPr>
          <w:rFonts w:ascii="Arial" w:hAnsi="Arial" w:cs="Arial"/>
          <w:u w:val="single"/>
        </w:rPr>
      </w:pPr>
      <w:r w:rsidRPr="00BC0BCF">
        <w:rPr>
          <w:rFonts w:ascii="Arial" w:hAnsi="Arial" w:cs="Arial"/>
          <w:b/>
        </w:rPr>
        <w:t>размер (сумма) предоставляемого поручительства или порядок его определения:</w:t>
      </w:r>
      <w:r w:rsidR="000B3AF9" w:rsidRPr="00BC0BCF">
        <w:rPr>
          <w:rFonts w:ascii="Arial" w:hAnsi="Arial" w:cs="Arial"/>
          <w:b/>
        </w:rPr>
        <w:t xml:space="preserve"> </w:t>
      </w:r>
      <w:r w:rsidR="000B3AF9" w:rsidRPr="00BC0BCF">
        <w:rPr>
          <w:rFonts w:ascii="Arial" w:hAnsi="Arial" w:cs="Arial"/>
          <w:u w:val="single"/>
        </w:rPr>
        <w:t>размер предоставляемого поручительства по каждому отдельному выпуску Биржевых облигаций, обеспеченных поручительством, будет указан в соответствующих Условиях выпуска.</w:t>
      </w:r>
    </w:p>
    <w:p w14:paraId="71B11DD9" w14:textId="77777777" w:rsidR="00C009C3" w:rsidRPr="00BC0BCF" w:rsidRDefault="00C009C3" w:rsidP="00C009C3">
      <w:pPr>
        <w:pStyle w:val="ConsPlusNormal"/>
        <w:spacing w:before="60" w:after="60"/>
        <w:jc w:val="both"/>
        <w:rPr>
          <w:rFonts w:ascii="Arial" w:hAnsi="Arial" w:cs="Arial"/>
        </w:rPr>
      </w:pPr>
      <w:r w:rsidRPr="00BC0BCF">
        <w:rPr>
          <w:rFonts w:ascii="Arial" w:hAnsi="Arial" w:cs="Arial"/>
          <w:b/>
        </w:rPr>
        <w:t xml:space="preserve">срок действия поручительства: </w:t>
      </w:r>
      <w:r w:rsidR="00C3738B" w:rsidRPr="00C3738B">
        <w:rPr>
          <w:rFonts w:ascii="Arial" w:hAnsi="Arial" w:cs="Arial"/>
        </w:rPr>
        <w:t>367</w:t>
      </w:r>
      <w:r w:rsidR="00BC0BCF" w:rsidRPr="00BC0BCF">
        <w:rPr>
          <w:rFonts w:ascii="Arial" w:hAnsi="Arial" w:cs="Arial"/>
        </w:rPr>
        <w:t xml:space="preserve"> (</w:t>
      </w:r>
      <w:r w:rsidR="00C3738B">
        <w:rPr>
          <w:rFonts w:ascii="Arial" w:hAnsi="Arial" w:cs="Arial"/>
        </w:rPr>
        <w:t>Триста шестьдесят семь дней</w:t>
      </w:r>
      <w:r w:rsidR="00BC0BCF" w:rsidRPr="00BC0BCF">
        <w:rPr>
          <w:rFonts w:ascii="Arial" w:hAnsi="Arial" w:cs="Arial"/>
        </w:rPr>
        <w:t>)</w:t>
      </w:r>
      <w:r w:rsidRPr="00BC0BCF">
        <w:rPr>
          <w:rFonts w:ascii="Arial" w:hAnsi="Arial" w:cs="Arial"/>
        </w:rPr>
        <w:t xml:space="preserve"> </w:t>
      </w:r>
      <w:r w:rsidR="00FC6A70" w:rsidRPr="00BC0BCF">
        <w:rPr>
          <w:rFonts w:ascii="Arial" w:hAnsi="Arial" w:cs="Arial"/>
        </w:rPr>
        <w:t xml:space="preserve">со дня наступления </w:t>
      </w:r>
      <w:r w:rsidR="00FC6A70">
        <w:rPr>
          <w:rFonts w:ascii="Arial" w:hAnsi="Arial" w:cs="Arial"/>
        </w:rPr>
        <w:t>с</w:t>
      </w:r>
      <w:r w:rsidR="00FC6A70" w:rsidRPr="00BC0BCF">
        <w:rPr>
          <w:rFonts w:ascii="Arial" w:hAnsi="Arial" w:cs="Arial"/>
        </w:rPr>
        <w:t>рока исполнения обязательств Эмитента по Биржевым облигациям</w:t>
      </w:r>
      <w:r w:rsidR="00BC0BCF" w:rsidRPr="00BC0BCF">
        <w:rPr>
          <w:rFonts w:ascii="Arial" w:hAnsi="Arial" w:cs="Arial"/>
        </w:rPr>
        <w:t>.</w:t>
      </w:r>
    </w:p>
    <w:p w14:paraId="4A2B54EB" w14:textId="0CF913C8" w:rsidR="000B3AF9" w:rsidRPr="00BC0BCF" w:rsidRDefault="00F337EB" w:rsidP="000B3AF9">
      <w:pPr>
        <w:pStyle w:val="ConsPlusNormal"/>
        <w:spacing w:before="60" w:after="60"/>
        <w:jc w:val="both"/>
        <w:rPr>
          <w:rFonts w:ascii="Arial" w:hAnsi="Arial" w:cs="Arial"/>
        </w:rPr>
      </w:pPr>
      <w:r w:rsidRPr="00BC0BCF">
        <w:rPr>
          <w:rFonts w:ascii="Arial" w:hAnsi="Arial" w:cs="Arial"/>
          <w:b/>
        </w:rPr>
        <w:t>объем требований владельцев облигаций, обеспечиваемых поручительством</w:t>
      </w:r>
      <w:r w:rsidR="000B3AF9" w:rsidRPr="00BC0BCF">
        <w:rPr>
          <w:rFonts w:ascii="Arial" w:hAnsi="Arial" w:cs="Arial"/>
          <w:b/>
        </w:rPr>
        <w:t xml:space="preserve"> и </w:t>
      </w:r>
      <w:r w:rsidRPr="00BC0BCF">
        <w:rPr>
          <w:rFonts w:ascii="Arial" w:hAnsi="Arial" w:cs="Arial"/>
          <w:b/>
        </w:rPr>
        <w:t xml:space="preserve">порядок предъявления требований </w:t>
      </w:r>
      <w:r w:rsidR="000A24F8" w:rsidRPr="001C0440">
        <w:rPr>
          <w:rFonts w:ascii="Arial" w:hAnsi="Arial"/>
          <w:b/>
        </w:rPr>
        <w:t>к</w:t>
      </w:r>
      <w:r w:rsidRPr="00BC0BCF">
        <w:rPr>
          <w:rFonts w:ascii="Arial" w:hAnsi="Arial" w:cs="Arial"/>
          <w:b/>
        </w:rPr>
        <w:t xml:space="preserve"> поручителю в случае неисполнения или ненадлежащего исполнения эмитентом обязательств перед владельцами облигаций:</w:t>
      </w:r>
      <w:r w:rsidR="000B3AF9" w:rsidRPr="00BC0BCF">
        <w:rPr>
          <w:rFonts w:ascii="Arial" w:hAnsi="Arial" w:cs="Arial"/>
          <w:b/>
        </w:rPr>
        <w:t xml:space="preserve"> </w:t>
      </w:r>
      <w:r w:rsidR="000B3AF9" w:rsidRPr="00BC0BCF">
        <w:rPr>
          <w:rFonts w:ascii="Arial" w:hAnsi="Arial" w:cs="Arial"/>
        </w:rPr>
        <w:t>В случае, если Условиями выпуска будет предусмотрено</w:t>
      </w:r>
      <w:r w:rsidR="000A24F8" w:rsidRPr="000C56D5">
        <w:rPr>
          <w:rFonts w:ascii="Arial" w:hAnsi="Arial" w:cs="Arial"/>
        </w:rPr>
        <w:t xml:space="preserve"> предоставление обеспечения по Биржевым облигациям, размещаемым в рамках Программы, </w:t>
      </w:r>
      <w:r w:rsidR="000B3AF9" w:rsidRPr="00BC0BCF">
        <w:rPr>
          <w:rFonts w:ascii="Arial" w:hAnsi="Arial" w:cs="Arial"/>
        </w:rPr>
        <w:t>положения настоящего пункта Программы будут являться предложением Поручителя заключить договор поручительства на изложенных ниже условиях (далее – «Оферта»).</w:t>
      </w:r>
    </w:p>
    <w:p w14:paraId="7B659BF3" w14:textId="77777777" w:rsidR="000B3AF9" w:rsidRPr="00BC0BCF" w:rsidRDefault="000B3AF9" w:rsidP="000B3AF9">
      <w:pPr>
        <w:pStyle w:val="ConsPlusNormal"/>
        <w:spacing w:before="60" w:after="60"/>
        <w:jc w:val="both"/>
        <w:rPr>
          <w:rFonts w:ascii="Arial" w:hAnsi="Arial" w:cs="Arial"/>
        </w:rPr>
      </w:pPr>
    </w:p>
    <w:p w14:paraId="041CBEA7" w14:textId="77777777" w:rsidR="000B3AF9" w:rsidRPr="00BC0BCF" w:rsidRDefault="000B3AF9" w:rsidP="000B3AF9">
      <w:pPr>
        <w:pStyle w:val="ConsPlusNormal"/>
        <w:spacing w:before="60" w:after="60"/>
        <w:jc w:val="center"/>
        <w:rPr>
          <w:rFonts w:ascii="Arial" w:hAnsi="Arial" w:cs="Arial"/>
        </w:rPr>
      </w:pPr>
      <w:r w:rsidRPr="00BC0BCF">
        <w:rPr>
          <w:rFonts w:ascii="Arial" w:hAnsi="Arial" w:cs="Arial"/>
        </w:rPr>
        <w:t>ОФЕРТА</w:t>
      </w:r>
    </w:p>
    <w:p w14:paraId="5DCACC6E" w14:textId="77777777" w:rsidR="000B3AF9" w:rsidRPr="00BC0BCF" w:rsidRDefault="000B3AF9" w:rsidP="000B3AF9">
      <w:pPr>
        <w:pStyle w:val="ConsPlusNormal"/>
        <w:spacing w:before="60" w:after="60"/>
        <w:jc w:val="center"/>
        <w:rPr>
          <w:rFonts w:ascii="Arial" w:hAnsi="Arial" w:cs="Arial"/>
        </w:rPr>
      </w:pPr>
      <w:r w:rsidRPr="00BC0BCF">
        <w:rPr>
          <w:rFonts w:ascii="Arial" w:hAnsi="Arial" w:cs="Arial"/>
        </w:rPr>
        <w:t>на заключение договора поручительства для целей выпуска Биржевых облигаций</w:t>
      </w:r>
    </w:p>
    <w:p w14:paraId="481187E7" w14:textId="77777777" w:rsidR="000B3AF9" w:rsidRPr="00BC0BCF" w:rsidRDefault="000B3AF9" w:rsidP="000B3AF9">
      <w:pPr>
        <w:pStyle w:val="ConsPlusNormal"/>
        <w:spacing w:before="60" w:after="60"/>
        <w:jc w:val="both"/>
        <w:rPr>
          <w:rFonts w:ascii="Arial" w:hAnsi="Arial" w:cs="Arial"/>
        </w:rPr>
      </w:pPr>
    </w:p>
    <w:p w14:paraId="639790FE" w14:textId="77777777" w:rsidR="000B3AF9" w:rsidRPr="00BC0BCF" w:rsidRDefault="000B3AF9" w:rsidP="000B3AF9">
      <w:pPr>
        <w:pStyle w:val="ConsPlusNormal"/>
        <w:spacing w:before="60" w:after="60"/>
        <w:jc w:val="center"/>
        <w:rPr>
          <w:rFonts w:ascii="Arial" w:hAnsi="Arial" w:cs="Arial"/>
        </w:rPr>
      </w:pPr>
      <w:r w:rsidRPr="00BC0BCF">
        <w:rPr>
          <w:rFonts w:ascii="Arial" w:hAnsi="Arial" w:cs="Arial"/>
        </w:rPr>
        <w:t>город __________________                                                                                       «__» _________ 20__ года</w:t>
      </w:r>
    </w:p>
    <w:p w14:paraId="48A24594" w14:textId="77777777" w:rsidR="000B3AF9" w:rsidRPr="00BC0BCF" w:rsidRDefault="000B3AF9" w:rsidP="000B3AF9">
      <w:pPr>
        <w:pStyle w:val="ConsPlusNormal"/>
        <w:spacing w:before="60" w:after="60"/>
        <w:jc w:val="both"/>
        <w:rPr>
          <w:rFonts w:ascii="Arial" w:hAnsi="Arial" w:cs="Arial"/>
        </w:rPr>
      </w:pPr>
    </w:p>
    <w:p w14:paraId="1454086C" w14:textId="77777777" w:rsidR="000B3AF9" w:rsidRPr="00BC0BCF" w:rsidRDefault="000B3AF9" w:rsidP="000B3AF9">
      <w:pPr>
        <w:pStyle w:val="ConsPlusNormal"/>
        <w:spacing w:before="60" w:after="60"/>
        <w:jc w:val="center"/>
        <w:rPr>
          <w:rFonts w:ascii="Arial" w:hAnsi="Arial" w:cs="Arial"/>
        </w:rPr>
      </w:pPr>
      <w:r w:rsidRPr="00BC0BCF">
        <w:rPr>
          <w:rFonts w:ascii="Arial" w:hAnsi="Arial" w:cs="Arial"/>
        </w:rPr>
        <w:t>(далее - Оферта)</w:t>
      </w:r>
    </w:p>
    <w:p w14:paraId="76D3DFE9" w14:textId="77777777" w:rsidR="000B3AF9" w:rsidRPr="00BC0BCF" w:rsidRDefault="000B3AF9" w:rsidP="000B3AF9">
      <w:pPr>
        <w:pStyle w:val="ConsPlusNormal"/>
        <w:spacing w:before="60" w:after="60"/>
        <w:jc w:val="both"/>
        <w:rPr>
          <w:rFonts w:ascii="Arial" w:hAnsi="Arial" w:cs="Arial"/>
        </w:rPr>
      </w:pPr>
    </w:p>
    <w:p w14:paraId="3941F531" w14:textId="77777777" w:rsidR="000B3AF9" w:rsidRPr="00BC0BCF" w:rsidRDefault="002C2D42" w:rsidP="000B3AF9">
      <w:pPr>
        <w:pStyle w:val="ConsPlusNormal"/>
        <w:spacing w:before="60" w:after="60"/>
        <w:jc w:val="both"/>
        <w:rPr>
          <w:rFonts w:ascii="Arial" w:hAnsi="Arial" w:cs="Arial"/>
        </w:rPr>
      </w:pPr>
      <w:r>
        <w:rPr>
          <w:rFonts w:ascii="Arial" w:hAnsi="Arial" w:cs="Arial"/>
        </w:rPr>
        <w:t>А</w:t>
      </w:r>
      <w:r w:rsidR="00993FD6" w:rsidRPr="00BC0BCF">
        <w:rPr>
          <w:rFonts w:ascii="Arial" w:hAnsi="Arial" w:cs="Arial"/>
        </w:rPr>
        <w:t>кционерное общество «Дорожно-строительная компания «АВТОБАН»</w:t>
      </w:r>
      <w:r w:rsidR="000B3AF9" w:rsidRPr="00BC0BCF">
        <w:rPr>
          <w:rFonts w:ascii="Arial" w:hAnsi="Arial" w:cs="Arial"/>
        </w:rPr>
        <w:t xml:space="preserve">, место нахождения: </w:t>
      </w:r>
      <w:r w:rsidR="00993FD6" w:rsidRPr="00BC0BCF">
        <w:rPr>
          <w:rFonts w:ascii="Arial" w:hAnsi="Arial" w:cs="Arial"/>
        </w:rPr>
        <w:t>г</w:t>
      </w:r>
      <w:r>
        <w:rPr>
          <w:rFonts w:ascii="Arial" w:hAnsi="Arial" w:cs="Arial"/>
        </w:rPr>
        <w:t>ород</w:t>
      </w:r>
      <w:r w:rsidR="00993FD6" w:rsidRPr="00BC0BCF">
        <w:rPr>
          <w:rFonts w:ascii="Arial" w:hAnsi="Arial" w:cs="Arial"/>
        </w:rPr>
        <w:t xml:space="preserve"> Москва</w:t>
      </w:r>
      <w:r w:rsidR="000B3AF9" w:rsidRPr="00BC0BCF">
        <w:rPr>
          <w:rFonts w:ascii="Arial" w:hAnsi="Arial" w:cs="Arial"/>
        </w:rPr>
        <w:t xml:space="preserve">, </w:t>
      </w:r>
      <w:r w:rsidR="009C5FA3" w:rsidRPr="00BC0BCF">
        <w:rPr>
          <w:rFonts w:ascii="Arial" w:hAnsi="Arial" w:cs="Arial"/>
        </w:rPr>
        <w:t xml:space="preserve">ОГРН </w:t>
      </w:r>
      <w:r w:rsidR="00993FD6" w:rsidRPr="00BC0BCF">
        <w:rPr>
          <w:rFonts w:ascii="Arial" w:hAnsi="Arial" w:cs="Arial"/>
        </w:rPr>
        <w:t>1027739058258,</w:t>
      </w:r>
      <w:r w:rsidR="009C5FA3" w:rsidRPr="00BC0BCF">
        <w:rPr>
          <w:rFonts w:ascii="Arial" w:hAnsi="Arial" w:cs="Arial"/>
        </w:rPr>
        <w:t xml:space="preserve"> </w:t>
      </w:r>
      <w:r w:rsidR="000B3AF9" w:rsidRPr="00BC0BCF">
        <w:rPr>
          <w:rFonts w:ascii="Arial" w:hAnsi="Arial" w:cs="Arial"/>
        </w:rPr>
        <w:t>именуемое в дальнейшем «Поручитель», настоящим объявля</w:t>
      </w:r>
      <w:r w:rsidR="009C5FA3" w:rsidRPr="00BC0BCF">
        <w:rPr>
          <w:rFonts w:ascii="Arial" w:hAnsi="Arial" w:cs="Arial"/>
        </w:rPr>
        <w:t>е</w:t>
      </w:r>
      <w:r w:rsidR="000B3AF9" w:rsidRPr="00BC0BCF">
        <w:rPr>
          <w:rFonts w:ascii="Arial" w:hAnsi="Arial" w:cs="Arial"/>
        </w:rPr>
        <w:t xml:space="preserve">т оферту на нижеследующих условиях: </w:t>
      </w:r>
    </w:p>
    <w:p w14:paraId="326822E8"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1. Терми</w:t>
      </w:r>
      <w:r w:rsidR="009C5FA3" w:rsidRPr="00BC0BCF">
        <w:rPr>
          <w:rFonts w:ascii="Arial" w:hAnsi="Arial" w:cs="Arial"/>
        </w:rPr>
        <w:t>ны и определения</w:t>
      </w:r>
    </w:p>
    <w:p w14:paraId="600FEA68" w14:textId="0C44BFFE" w:rsidR="000B3AF9" w:rsidRPr="00BC0BCF" w:rsidRDefault="000B3AF9" w:rsidP="000B3AF9">
      <w:pPr>
        <w:pStyle w:val="ConsPlusNormal"/>
        <w:spacing w:before="60" w:after="60"/>
        <w:jc w:val="both"/>
        <w:rPr>
          <w:rFonts w:ascii="Arial" w:hAnsi="Arial" w:cs="Arial"/>
        </w:rPr>
      </w:pPr>
      <w:r w:rsidRPr="00BC0BCF">
        <w:rPr>
          <w:rFonts w:ascii="Arial" w:hAnsi="Arial" w:cs="Arial"/>
        </w:rPr>
        <w:t>1.1. «НРД» - Небанковская кредитная организация акционерное общество «Национальный расчетный депозитарий», осуществляющая обязательное централизованное хранение сертификата Биржевых облигаций Эмитента.</w:t>
      </w:r>
    </w:p>
    <w:p w14:paraId="5DA08699" w14:textId="7E3E34DD" w:rsidR="000B3AF9" w:rsidRPr="00BC0BCF" w:rsidRDefault="000B3AF9" w:rsidP="000B3AF9">
      <w:pPr>
        <w:pStyle w:val="ConsPlusNormal"/>
        <w:spacing w:before="60" w:after="60"/>
        <w:jc w:val="both"/>
        <w:rPr>
          <w:rFonts w:ascii="Arial" w:hAnsi="Arial" w:cs="Arial"/>
        </w:rPr>
      </w:pPr>
      <w:r w:rsidRPr="00BC0BCF">
        <w:rPr>
          <w:rFonts w:ascii="Arial" w:hAnsi="Arial" w:cs="Arial"/>
        </w:rPr>
        <w:t>1.2. «Биржевые облигаци</w:t>
      </w:r>
      <w:r w:rsidR="009C5FA3" w:rsidRPr="00BC0BCF">
        <w:rPr>
          <w:rFonts w:ascii="Arial" w:hAnsi="Arial" w:cs="Arial"/>
        </w:rPr>
        <w:t>и</w:t>
      </w:r>
      <w:r w:rsidRPr="00BC0BCF">
        <w:rPr>
          <w:rFonts w:ascii="Arial" w:hAnsi="Arial" w:cs="Arial"/>
        </w:rPr>
        <w:t xml:space="preserve">» - 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 серии 001P (далее - Программа), обеспеченные поручительством в соответствии с Программой и </w:t>
      </w:r>
      <w:r w:rsidR="009C5FA3" w:rsidRPr="00BC0BCF">
        <w:rPr>
          <w:rFonts w:ascii="Arial" w:hAnsi="Arial" w:cs="Arial"/>
        </w:rPr>
        <w:t>у</w:t>
      </w:r>
      <w:r w:rsidRPr="00BC0BCF">
        <w:rPr>
          <w:rFonts w:ascii="Arial" w:hAnsi="Arial" w:cs="Arial"/>
        </w:rPr>
        <w:t xml:space="preserve">словиями выпуска биржевых облигаций (второй частью решения о выпуске ценных бумаг, содержащая конкретные условия отдельного выпуска Биржевых облигаций в рамках программы биржевых </w:t>
      </w:r>
      <w:r w:rsidRPr="00BC0BCF">
        <w:rPr>
          <w:rFonts w:ascii="Arial" w:hAnsi="Arial" w:cs="Arial"/>
        </w:rPr>
        <w:lastRenderedPageBreak/>
        <w:t>облигаций; далее - Условиями выпуска)</w:t>
      </w:r>
      <w:r w:rsidR="004D1E89" w:rsidRPr="004D1E89">
        <w:rPr>
          <w:rFonts w:ascii="Arial" w:hAnsi="Arial" w:cs="Arial"/>
        </w:rPr>
        <w:t xml:space="preserve">. </w:t>
      </w:r>
      <w:r w:rsidR="004D1E89" w:rsidRPr="005D1329">
        <w:rPr>
          <w:rFonts w:ascii="Arial" w:hAnsi="Arial" w:cs="Arial"/>
          <w:u w:val="single"/>
        </w:rPr>
        <w:t>Информация о серии Биржевых облигаций будет указана в Условиях выпуска</w:t>
      </w:r>
      <w:r w:rsidRPr="00BC0BCF">
        <w:rPr>
          <w:rFonts w:ascii="Arial" w:hAnsi="Arial" w:cs="Arial"/>
        </w:rPr>
        <w:t>.</w:t>
      </w:r>
    </w:p>
    <w:p w14:paraId="72588E38"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1.3. «Объем </w:t>
      </w:r>
      <w:r w:rsidR="009C5FA3" w:rsidRPr="00BC0BCF">
        <w:rPr>
          <w:rFonts w:ascii="Arial" w:hAnsi="Arial" w:cs="Arial"/>
        </w:rPr>
        <w:t>н</w:t>
      </w:r>
      <w:r w:rsidRPr="00BC0BCF">
        <w:rPr>
          <w:rFonts w:ascii="Arial" w:hAnsi="Arial" w:cs="Arial"/>
        </w:rPr>
        <w:t xml:space="preserve">еисполненных </w:t>
      </w:r>
      <w:r w:rsidR="009C5FA3" w:rsidRPr="00BC0BCF">
        <w:rPr>
          <w:rFonts w:ascii="Arial" w:hAnsi="Arial" w:cs="Arial"/>
        </w:rPr>
        <w:t>о</w:t>
      </w:r>
      <w:r w:rsidRPr="00BC0BCF">
        <w:rPr>
          <w:rFonts w:ascii="Arial" w:hAnsi="Arial" w:cs="Arial"/>
        </w:rPr>
        <w:t>бязательств» - объем, в котором Эмитент не исполнил или ненадлежащим образом и</w:t>
      </w:r>
      <w:r w:rsidR="009C5FA3" w:rsidRPr="00BC0BCF">
        <w:rPr>
          <w:rFonts w:ascii="Arial" w:hAnsi="Arial" w:cs="Arial"/>
        </w:rPr>
        <w:t>сполнил обязательства Эмитента по Биржевым облигациям перед их владельцами.</w:t>
      </w:r>
    </w:p>
    <w:p w14:paraId="4A54F719"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1.4. «Обязательства Эмитента» - обязательства Эмитента перед владельцами Биржевых облигаций, определенные пунктом 3.1 Оферты.</w:t>
      </w:r>
    </w:p>
    <w:p w14:paraId="3898648E" w14:textId="77777777" w:rsidR="000B3AF9" w:rsidRPr="00BC0BCF" w:rsidRDefault="009C5FA3" w:rsidP="000B3AF9">
      <w:pPr>
        <w:pStyle w:val="ConsPlusNormal"/>
        <w:spacing w:before="60" w:after="60"/>
        <w:jc w:val="both"/>
        <w:rPr>
          <w:rFonts w:ascii="Arial" w:hAnsi="Arial" w:cs="Arial"/>
          <w:u w:val="single"/>
        </w:rPr>
      </w:pPr>
      <w:r w:rsidRPr="00BC0BCF">
        <w:rPr>
          <w:rFonts w:ascii="Arial" w:hAnsi="Arial" w:cs="Arial"/>
          <w:u w:val="single"/>
        </w:rPr>
        <w:t>1.5. «Предельная сумма» – р</w:t>
      </w:r>
      <w:r w:rsidR="000B3AF9" w:rsidRPr="00BC0BCF">
        <w:rPr>
          <w:rFonts w:ascii="Arial" w:hAnsi="Arial" w:cs="Arial"/>
          <w:u w:val="single"/>
        </w:rPr>
        <w:t>азмер предоставляемого поручительства, который будет указан в соответствующих Условиях выпуска.</w:t>
      </w:r>
    </w:p>
    <w:p w14:paraId="495679B2"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1.6. «Событие </w:t>
      </w:r>
      <w:r w:rsidR="009C5FA3" w:rsidRPr="00BC0BCF">
        <w:rPr>
          <w:rFonts w:ascii="Arial" w:hAnsi="Arial" w:cs="Arial"/>
        </w:rPr>
        <w:t>неисполнения о</w:t>
      </w:r>
      <w:r w:rsidRPr="00BC0BCF">
        <w:rPr>
          <w:rFonts w:ascii="Arial" w:hAnsi="Arial" w:cs="Arial"/>
        </w:rPr>
        <w:t xml:space="preserve">бязательств» - любой из случаев, указанных в пунктах 3.2.1.-3.2.7. </w:t>
      </w:r>
      <w:r w:rsidR="009C5FA3" w:rsidRPr="00BC0BCF">
        <w:rPr>
          <w:rFonts w:ascii="Arial" w:hAnsi="Arial" w:cs="Arial"/>
        </w:rPr>
        <w:t>Оферты.</w:t>
      </w:r>
    </w:p>
    <w:p w14:paraId="158780E7"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1.7. «Срок </w:t>
      </w:r>
      <w:r w:rsidR="009C5FA3" w:rsidRPr="00BC0BCF">
        <w:rPr>
          <w:rFonts w:ascii="Arial" w:hAnsi="Arial" w:cs="Arial"/>
        </w:rPr>
        <w:t>и</w:t>
      </w:r>
      <w:r w:rsidRPr="00BC0BCF">
        <w:rPr>
          <w:rFonts w:ascii="Arial" w:hAnsi="Arial" w:cs="Arial"/>
        </w:rPr>
        <w:t xml:space="preserve">сполнения </w:t>
      </w:r>
      <w:r w:rsidR="009C5FA3" w:rsidRPr="00BC0BCF">
        <w:rPr>
          <w:rFonts w:ascii="Arial" w:hAnsi="Arial" w:cs="Arial"/>
        </w:rPr>
        <w:t>о</w:t>
      </w:r>
      <w:r w:rsidRPr="00BC0BCF">
        <w:rPr>
          <w:rFonts w:ascii="Arial" w:hAnsi="Arial" w:cs="Arial"/>
        </w:rPr>
        <w:t>бязательств Эмитента» - любой из установленных в Программе</w:t>
      </w:r>
      <w:r w:rsidR="009C5FA3" w:rsidRPr="00BC0BCF">
        <w:rPr>
          <w:rFonts w:ascii="Arial" w:hAnsi="Arial" w:cs="Arial"/>
        </w:rPr>
        <w:t xml:space="preserve"> и</w:t>
      </w:r>
      <w:r w:rsidRPr="00BC0BCF">
        <w:rPr>
          <w:rFonts w:ascii="Arial" w:hAnsi="Arial" w:cs="Arial"/>
        </w:rPr>
        <w:t xml:space="preserve"> Условиях выпуска сроков исполнения </w:t>
      </w:r>
      <w:r w:rsidR="008A4CA6" w:rsidRPr="00BC0BCF">
        <w:rPr>
          <w:rFonts w:ascii="Arial" w:hAnsi="Arial" w:cs="Arial"/>
        </w:rPr>
        <w:t>о</w:t>
      </w:r>
      <w:r w:rsidRPr="00BC0BCF">
        <w:rPr>
          <w:rFonts w:ascii="Arial" w:hAnsi="Arial" w:cs="Arial"/>
        </w:rPr>
        <w:t>бязательств Эмитента по погашению, досрочному погашению или приобретению Биржевых облигаций и выплате купонного дохода, а также любой из установленных в соответствии с действующим законодательством Р</w:t>
      </w:r>
      <w:r w:rsidR="009C5FA3" w:rsidRPr="00BC0BCF">
        <w:rPr>
          <w:rFonts w:ascii="Arial" w:hAnsi="Arial" w:cs="Arial"/>
        </w:rPr>
        <w:t xml:space="preserve">оссийской </w:t>
      </w:r>
      <w:r w:rsidRPr="00BC0BCF">
        <w:rPr>
          <w:rFonts w:ascii="Arial" w:hAnsi="Arial" w:cs="Arial"/>
        </w:rPr>
        <w:t>Ф</w:t>
      </w:r>
      <w:r w:rsidR="009C5FA3" w:rsidRPr="00BC0BCF">
        <w:rPr>
          <w:rFonts w:ascii="Arial" w:hAnsi="Arial" w:cs="Arial"/>
        </w:rPr>
        <w:t>едерации сроков исполнения о</w:t>
      </w:r>
      <w:r w:rsidRPr="00BC0BCF">
        <w:rPr>
          <w:rFonts w:ascii="Arial" w:hAnsi="Arial" w:cs="Arial"/>
        </w:rPr>
        <w:t>бязательств Эмитента по выплате номинальной стоимости Биржевых облигаций и выплате купонного дохода в случае принятия органами управления Эмитента или государственными органами власти Р</w:t>
      </w:r>
      <w:r w:rsidR="009C5FA3" w:rsidRPr="00BC0BCF">
        <w:rPr>
          <w:rFonts w:ascii="Arial" w:hAnsi="Arial" w:cs="Arial"/>
        </w:rPr>
        <w:t xml:space="preserve">оссийской </w:t>
      </w:r>
      <w:r w:rsidRPr="00BC0BCF">
        <w:rPr>
          <w:rFonts w:ascii="Arial" w:hAnsi="Arial" w:cs="Arial"/>
        </w:rPr>
        <w:t>Ф</w:t>
      </w:r>
      <w:r w:rsidR="009C5FA3" w:rsidRPr="00BC0BCF">
        <w:rPr>
          <w:rFonts w:ascii="Arial" w:hAnsi="Arial" w:cs="Arial"/>
        </w:rPr>
        <w:t>едерации</w:t>
      </w:r>
      <w:r w:rsidRPr="00BC0BCF">
        <w:rPr>
          <w:rFonts w:ascii="Arial" w:hAnsi="Arial" w:cs="Arial"/>
        </w:rPr>
        <w:t xml:space="preserve"> решений о ликвидации или банкротстве Эмитента, в случае принятия органами управления Эмитента решения о реорганизации, а также по выплате средств инвестирования в Биржевые облигаций в случае признания выпуска Биржевых облигаций несос</w:t>
      </w:r>
      <w:r w:rsidR="009C5FA3" w:rsidRPr="00BC0BCF">
        <w:rPr>
          <w:rFonts w:ascii="Arial" w:hAnsi="Arial" w:cs="Arial"/>
        </w:rPr>
        <w:t>тоявшимся или недействительным.</w:t>
      </w:r>
    </w:p>
    <w:p w14:paraId="0A68CC3A"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1.8. «Требование об </w:t>
      </w:r>
      <w:r w:rsidR="009C5FA3" w:rsidRPr="00BC0BCF">
        <w:rPr>
          <w:rFonts w:ascii="Arial" w:hAnsi="Arial" w:cs="Arial"/>
        </w:rPr>
        <w:t>исполнении о</w:t>
      </w:r>
      <w:r w:rsidRPr="00BC0BCF">
        <w:rPr>
          <w:rFonts w:ascii="Arial" w:hAnsi="Arial" w:cs="Arial"/>
        </w:rPr>
        <w:t xml:space="preserve">бязательств» - требование владельца Биржевых облигаций к Поручителю, соответствующее условиям пунктов 3.2.-3.3. </w:t>
      </w:r>
      <w:r w:rsidR="009C5FA3" w:rsidRPr="00BC0BCF">
        <w:rPr>
          <w:rFonts w:ascii="Arial" w:hAnsi="Arial" w:cs="Arial"/>
        </w:rPr>
        <w:t>Оферты.</w:t>
      </w:r>
    </w:p>
    <w:p w14:paraId="716F8A49"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1.9. «Эмитент» - </w:t>
      </w:r>
      <w:r w:rsidR="009C5FA3" w:rsidRPr="00BC0BCF">
        <w:rPr>
          <w:rFonts w:ascii="Arial" w:hAnsi="Arial" w:cs="Arial"/>
        </w:rPr>
        <w:t xml:space="preserve">Акционерное общество «АВТОБАН-Финанс», ОГРН </w:t>
      </w:r>
      <w:r w:rsidR="008A4CA6" w:rsidRPr="00BC0BCF">
        <w:rPr>
          <w:rFonts w:ascii="Arial" w:hAnsi="Arial" w:cs="Arial"/>
        </w:rPr>
        <w:t>1147746558596</w:t>
      </w:r>
      <w:r w:rsidR="009C5FA3" w:rsidRPr="00BC0BCF">
        <w:rPr>
          <w:rFonts w:ascii="Arial" w:hAnsi="Arial" w:cs="Arial"/>
        </w:rPr>
        <w:t>.</w:t>
      </w:r>
    </w:p>
    <w:p w14:paraId="5F18FBB8" w14:textId="77777777" w:rsidR="000B3AF9" w:rsidRPr="00BC0BCF" w:rsidRDefault="009C5FA3" w:rsidP="000B3AF9">
      <w:pPr>
        <w:pStyle w:val="ConsPlusNormal"/>
        <w:spacing w:before="60" w:after="60"/>
        <w:jc w:val="both"/>
        <w:rPr>
          <w:rFonts w:ascii="Arial" w:hAnsi="Arial" w:cs="Arial"/>
        </w:rPr>
      </w:pPr>
      <w:r w:rsidRPr="00BC0BCF">
        <w:rPr>
          <w:rFonts w:ascii="Arial" w:hAnsi="Arial" w:cs="Arial"/>
        </w:rPr>
        <w:t>1.10 «Эмиссионные д</w:t>
      </w:r>
      <w:r w:rsidR="000B3AF9" w:rsidRPr="00BC0BCF">
        <w:rPr>
          <w:rFonts w:ascii="Arial" w:hAnsi="Arial" w:cs="Arial"/>
        </w:rPr>
        <w:t>окументы» - Программа, Проспект ценных бумаг, Условия выпуска и сертификат ценной бумаги.</w:t>
      </w:r>
    </w:p>
    <w:p w14:paraId="5C7D9C95" w14:textId="77777777" w:rsidR="000B3AF9" w:rsidRPr="00BC0BCF" w:rsidRDefault="000B3AF9" w:rsidP="000B3AF9">
      <w:pPr>
        <w:pStyle w:val="ConsPlusNormal"/>
        <w:spacing w:before="60" w:after="60"/>
        <w:jc w:val="both"/>
        <w:rPr>
          <w:rFonts w:ascii="Arial" w:hAnsi="Arial" w:cs="Arial"/>
        </w:rPr>
      </w:pPr>
    </w:p>
    <w:p w14:paraId="59ECD8B1"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2. Предмет и хара</w:t>
      </w:r>
      <w:r w:rsidR="008A4CA6" w:rsidRPr="00BC0BCF">
        <w:rPr>
          <w:rFonts w:ascii="Arial" w:hAnsi="Arial" w:cs="Arial"/>
        </w:rPr>
        <w:t>ктер Оферты, условия ее акцепта.</w:t>
      </w:r>
    </w:p>
    <w:p w14:paraId="6E41F2F6"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2.1. Настоящей Офертой Поручитель предлагает любому лицу, имеющему намерение приобрести Биржевые облигации, заключить договор с Поручителем о предоставлении Поручителем в соответствии с законодательством Российской Федерации, Уставом/Учредительными документами Поручителя и условиями Оферты обеспечения в виде поручительства для це</w:t>
      </w:r>
      <w:r w:rsidR="008A4CA6" w:rsidRPr="00BC0BCF">
        <w:rPr>
          <w:rFonts w:ascii="Arial" w:hAnsi="Arial" w:cs="Arial"/>
        </w:rPr>
        <w:t>лей выпуска Биржевых облигаций.</w:t>
      </w:r>
    </w:p>
    <w:p w14:paraId="7312C073"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2.2. Оферта является публичной и выражает волю Поручителя заключить договор поручительства на указанных в Оферте условиях с любым при</w:t>
      </w:r>
      <w:r w:rsidR="008A4CA6" w:rsidRPr="00BC0BCF">
        <w:rPr>
          <w:rFonts w:ascii="Arial" w:hAnsi="Arial" w:cs="Arial"/>
        </w:rPr>
        <w:t>обретателем Биржевых облигаций.</w:t>
      </w:r>
    </w:p>
    <w:p w14:paraId="316DEA00"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2.3. Оферта является безотзывной, то есть не может быть отозвана в течение срока, уст</w:t>
      </w:r>
      <w:r w:rsidR="008A4CA6" w:rsidRPr="00BC0BCF">
        <w:rPr>
          <w:rFonts w:ascii="Arial" w:hAnsi="Arial" w:cs="Arial"/>
        </w:rPr>
        <w:t>ановленного для акцепта Оферты.</w:t>
      </w:r>
    </w:p>
    <w:p w14:paraId="60B6BCF8"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2.4. Все условия Оферты подлежат включению в полном объеме в Программу. Оферта считается полученной адресатом в момент обеспечения Эмитентом всем потенциальным приобретателям Биржевых облигаций возможности доступа к информации о выпуске Биржевых облигаций, содержащейся в Эмиссионных </w:t>
      </w:r>
      <w:r w:rsidR="008A4CA6" w:rsidRPr="00BC0BCF">
        <w:rPr>
          <w:rFonts w:ascii="Arial" w:hAnsi="Arial" w:cs="Arial"/>
        </w:rPr>
        <w:t>д</w:t>
      </w:r>
      <w:r w:rsidRPr="00BC0BCF">
        <w:rPr>
          <w:rFonts w:ascii="Arial" w:hAnsi="Arial" w:cs="Arial"/>
        </w:rPr>
        <w:t>окументах Эмитента и подлежащей раскрытию в соответствии с Федеральным законом «О рынке ценных бумаг» и иными нормативными актами, регулирующими порядок раскрытия информации эмитентами эмиссионных ценных бумаг.</w:t>
      </w:r>
    </w:p>
    <w:p w14:paraId="5D7C4E0F"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2.5 Акцепт Оферты может быть совершен только путем приобретения одной или нескольких Биржевых облигаций в порядке, на условиях и в ср</w:t>
      </w:r>
      <w:r w:rsidR="008A4CA6" w:rsidRPr="00BC0BCF">
        <w:rPr>
          <w:rFonts w:ascii="Arial" w:hAnsi="Arial" w:cs="Arial"/>
        </w:rPr>
        <w:t>оки, определенные Эмиссионными д</w:t>
      </w:r>
      <w:r w:rsidRPr="00BC0BCF">
        <w:rPr>
          <w:rFonts w:ascii="Arial" w:hAnsi="Arial" w:cs="Arial"/>
        </w:rPr>
        <w:t xml:space="preserve">окументами Эмитента. Приобретение Биржевых облигаций означает заключение приобретателем Биржевых облигаций с Поручителем договора поручительства, по которому Поручитель обязуется перед владельцем Биржевых облигаций отвечать за исполнение Эмитентом его обязательств перед владельцем Биржевых облигаций на условиях, установленных Офертой. Договор поручительства, которым обеспечивается исполнение обязательств по Биржевым облигациям, считается заключенным с момента приобретения Биржевых облигаций первым владельцем в порядке и на условиях, предусмотренных Эмиссионными </w:t>
      </w:r>
      <w:r w:rsidR="008A4CA6" w:rsidRPr="00BC0BCF">
        <w:rPr>
          <w:rFonts w:ascii="Arial" w:hAnsi="Arial" w:cs="Arial"/>
        </w:rPr>
        <w:t>д</w:t>
      </w:r>
      <w:r w:rsidRPr="00BC0BCF">
        <w:rPr>
          <w:rFonts w:ascii="Arial" w:hAnsi="Arial" w:cs="Arial"/>
        </w:rPr>
        <w:t xml:space="preserve">окументами, при этом письменная форма договора поручительства считается соблюденной. С переходом прав на Биржевую облигацию к ее приобретателю переходят все права по указанному договору поручительства, вытекающие из такого поручительства. Передача прав, возникших из предоставленного обеспечения, без передачи прав на Биржевую облигацию является недействительной. </w:t>
      </w:r>
    </w:p>
    <w:p w14:paraId="04CB78BC" w14:textId="77777777" w:rsidR="000B3AF9" w:rsidRPr="00BC0BCF" w:rsidRDefault="000B3AF9" w:rsidP="000B3AF9">
      <w:pPr>
        <w:pStyle w:val="ConsPlusNormal"/>
        <w:spacing w:before="60" w:after="60"/>
        <w:jc w:val="both"/>
        <w:rPr>
          <w:rFonts w:ascii="Arial" w:hAnsi="Arial" w:cs="Arial"/>
        </w:rPr>
      </w:pPr>
    </w:p>
    <w:p w14:paraId="0CE36B43" w14:textId="77777777" w:rsidR="000B3AF9" w:rsidRPr="00BC0BCF" w:rsidRDefault="008A4CA6" w:rsidP="000B3AF9">
      <w:pPr>
        <w:pStyle w:val="ConsPlusNormal"/>
        <w:spacing w:before="60" w:after="60"/>
        <w:jc w:val="both"/>
        <w:rPr>
          <w:rFonts w:ascii="Arial" w:hAnsi="Arial" w:cs="Arial"/>
        </w:rPr>
      </w:pPr>
      <w:r w:rsidRPr="00BC0BCF">
        <w:rPr>
          <w:rFonts w:ascii="Arial" w:hAnsi="Arial" w:cs="Arial"/>
        </w:rPr>
        <w:t>3. Обязательства Поручителя,</w:t>
      </w:r>
      <w:r w:rsidR="000B3AF9" w:rsidRPr="00BC0BCF">
        <w:rPr>
          <w:rFonts w:ascii="Arial" w:hAnsi="Arial" w:cs="Arial"/>
        </w:rPr>
        <w:t xml:space="preserve"> </w:t>
      </w:r>
      <w:r w:rsidRPr="00BC0BCF">
        <w:rPr>
          <w:rFonts w:ascii="Arial" w:hAnsi="Arial" w:cs="Arial"/>
        </w:rPr>
        <w:t>порядок и условия их исполнения.</w:t>
      </w:r>
    </w:p>
    <w:p w14:paraId="0B96AE34"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3.1. Поручитель обязуется отвечать за неисполнение и/или ненадлежащее исполнение Эмитентом обязательств по выплате владельцам Биржевых облигаций их номинальной стоимости (основной суммы долга), в том числе, в случае досрочного (частичного досрочного) погашения (далее и ранее совокупно – </w:t>
      </w:r>
      <w:r w:rsidRPr="00BC0BCF">
        <w:rPr>
          <w:rFonts w:ascii="Arial" w:hAnsi="Arial" w:cs="Arial"/>
        </w:rPr>
        <w:lastRenderedPageBreak/>
        <w:t xml:space="preserve">досрочное погашение) или приобретения Биржевых облигаций и выплате причитающихся процентов (купонного дохода) на следующих условиях: </w:t>
      </w:r>
    </w:p>
    <w:p w14:paraId="2EA5B198" w14:textId="77777777" w:rsidR="000B3AF9" w:rsidRPr="00BC0BCF" w:rsidRDefault="000B3AF9" w:rsidP="00DB3F22">
      <w:pPr>
        <w:pStyle w:val="ConsPlusNormal"/>
        <w:numPr>
          <w:ilvl w:val="0"/>
          <w:numId w:val="25"/>
        </w:numPr>
        <w:tabs>
          <w:tab w:val="left" w:pos="426"/>
        </w:tabs>
        <w:spacing w:before="60" w:after="60"/>
        <w:ind w:left="0" w:firstLine="0"/>
        <w:jc w:val="both"/>
        <w:rPr>
          <w:rFonts w:ascii="Arial" w:hAnsi="Arial" w:cs="Arial"/>
        </w:rPr>
      </w:pPr>
      <w:r w:rsidRPr="00BC0BCF">
        <w:rPr>
          <w:rFonts w:ascii="Arial" w:hAnsi="Arial" w:cs="Arial"/>
        </w:rPr>
        <w:t>Поручитель несет ответственность перед владельцами Биржевых облигаций в разм</w:t>
      </w:r>
      <w:r w:rsidR="008A4CA6" w:rsidRPr="00BC0BCF">
        <w:rPr>
          <w:rFonts w:ascii="Arial" w:hAnsi="Arial" w:cs="Arial"/>
        </w:rPr>
        <w:t>ере, не превышающем Предельной с</w:t>
      </w:r>
      <w:r w:rsidRPr="00BC0BCF">
        <w:rPr>
          <w:rFonts w:ascii="Arial" w:hAnsi="Arial" w:cs="Arial"/>
        </w:rPr>
        <w:t xml:space="preserve">уммы, а в случае недостаточности Предельной </w:t>
      </w:r>
      <w:r w:rsidR="008A4CA6" w:rsidRPr="00BC0BCF">
        <w:rPr>
          <w:rFonts w:ascii="Arial" w:hAnsi="Arial" w:cs="Arial"/>
        </w:rPr>
        <w:t>с</w:t>
      </w:r>
      <w:r w:rsidRPr="00BC0BCF">
        <w:rPr>
          <w:rFonts w:ascii="Arial" w:hAnsi="Arial" w:cs="Arial"/>
        </w:rPr>
        <w:t xml:space="preserve">уммы для удовлетворения всех требований владельцев Биржевых облигаций, предъявленных ими Поручителю в порядке, установленном Офертой, </w:t>
      </w:r>
      <w:r w:rsidR="008A4CA6" w:rsidRPr="00BC0BCF">
        <w:rPr>
          <w:rFonts w:ascii="Arial" w:hAnsi="Arial" w:cs="Arial"/>
        </w:rPr>
        <w:t>Поручитель распределяет Предельную с</w:t>
      </w:r>
      <w:r w:rsidRPr="00BC0BCF">
        <w:rPr>
          <w:rFonts w:ascii="Arial" w:hAnsi="Arial" w:cs="Arial"/>
        </w:rPr>
        <w:t>умму между всеми владельцами</w:t>
      </w:r>
      <w:r w:rsidR="008A4CA6" w:rsidRPr="00BC0BCF">
        <w:rPr>
          <w:rFonts w:ascii="Arial" w:hAnsi="Arial" w:cs="Arial"/>
        </w:rPr>
        <w:t xml:space="preserve"> Биржевых о</w:t>
      </w:r>
      <w:r w:rsidRPr="00BC0BCF">
        <w:rPr>
          <w:rFonts w:ascii="Arial" w:hAnsi="Arial" w:cs="Arial"/>
        </w:rPr>
        <w:t>блигаций пропорционально предъявленным ими требованиям;</w:t>
      </w:r>
    </w:p>
    <w:p w14:paraId="259AF09B" w14:textId="77777777" w:rsidR="000B3AF9" w:rsidRPr="00BC0BCF" w:rsidRDefault="000B3AF9" w:rsidP="00DB3F22">
      <w:pPr>
        <w:pStyle w:val="ConsPlusNormal"/>
        <w:numPr>
          <w:ilvl w:val="0"/>
          <w:numId w:val="25"/>
        </w:numPr>
        <w:tabs>
          <w:tab w:val="left" w:pos="426"/>
        </w:tabs>
        <w:spacing w:before="60" w:after="60"/>
        <w:ind w:left="0" w:firstLine="0"/>
        <w:jc w:val="both"/>
        <w:rPr>
          <w:rFonts w:ascii="Arial" w:hAnsi="Arial" w:cs="Arial"/>
        </w:rPr>
      </w:pPr>
      <w:r w:rsidRPr="00BC0BCF">
        <w:rPr>
          <w:rFonts w:ascii="Arial" w:hAnsi="Arial" w:cs="Arial"/>
        </w:rPr>
        <w:t>Сумма произведенного Поручителем в порядке, установленном Офертой, платежа, недостаточная для полного удовлетворения всех требований владельцев Биржевых облигаций, предъявленных ими Поручителю в соответствии с условиями Оферты, при отсутствии иного соглашения погашает, прежде всего, основную сумму долга, а в оставшейся части – причитающ</w:t>
      </w:r>
      <w:r w:rsidR="008A4CA6" w:rsidRPr="00BC0BCF">
        <w:rPr>
          <w:rFonts w:ascii="Arial" w:hAnsi="Arial" w:cs="Arial"/>
        </w:rPr>
        <w:t>иеся проценты (купонный доход).</w:t>
      </w:r>
    </w:p>
    <w:p w14:paraId="440D42B9"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3.2. Поручитель обязуется отвечать за исполнение Эмитентом Обязательств Эмитента только после того, как будет установлено, что Эмитент не исполнил Обязательства Эмитента, и только в той части, в которой Эмитент не исполнил Обязательства Эмитент</w:t>
      </w:r>
      <w:r w:rsidR="008A4CA6" w:rsidRPr="00BC0BCF">
        <w:rPr>
          <w:rFonts w:ascii="Arial" w:hAnsi="Arial" w:cs="Arial"/>
        </w:rPr>
        <w:t>а (солидарная ответственность).</w:t>
      </w:r>
    </w:p>
    <w:p w14:paraId="4BC599EF" w14:textId="77777777" w:rsidR="000B3AF9" w:rsidRPr="00BC0BCF" w:rsidRDefault="008A4CA6" w:rsidP="000B3AF9">
      <w:pPr>
        <w:pStyle w:val="ConsPlusNormal"/>
        <w:spacing w:before="60" w:after="60"/>
        <w:jc w:val="both"/>
        <w:rPr>
          <w:rFonts w:ascii="Arial" w:hAnsi="Arial" w:cs="Arial"/>
        </w:rPr>
      </w:pPr>
      <w:r w:rsidRPr="00BC0BCF">
        <w:rPr>
          <w:rFonts w:ascii="Arial" w:hAnsi="Arial" w:cs="Arial"/>
        </w:rPr>
        <w:t>Объем н</w:t>
      </w:r>
      <w:r w:rsidR="000B3AF9" w:rsidRPr="00BC0BCF">
        <w:rPr>
          <w:rFonts w:ascii="Arial" w:hAnsi="Arial" w:cs="Arial"/>
        </w:rPr>
        <w:t xml:space="preserve">еисполненных </w:t>
      </w:r>
      <w:r w:rsidRPr="00BC0BCF">
        <w:rPr>
          <w:rFonts w:ascii="Arial" w:hAnsi="Arial" w:cs="Arial"/>
        </w:rPr>
        <w:t>о</w:t>
      </w:r>
      <w:r w:rsidR="000B3AF9" w:rsidRPr="00BC0BCF">
        <w:rPr>
          <w:rFonts w:ascii="Arial" w:hAnsi="Arial" w:cs="Arial"/>
        </w:rPr>
        <w:t xml:space="preserve">бязательств определяется Поручителем на основании полученных от владельцев Биржевых облигаций Требований об </w:t>
      </w:r>
      <w:r w:rsidRPr="00BC0BCF">
        <w:rPr>
          <w:rFonts w:ascii="Arial" w:hAnsi="Arial" w:cs="Arial"/>
        </w:rPr>
        <w:t>и</w:t>
      </w:r>
      <w:r w:rsidR="000B3AF9" w:rsidRPr="00BC0BCF">
        <w:rPr>
          <w:rFonts w:ascii="Arial" w:hAnsi="Arial" w:cs="Arial"/>
        </w:rPr>
        <w:t xml:space="preserve">сполнении </w:t>
      </w:r>
      <w:r w:rsidRPr="00BC0BCF">
        <w:rPr>
          <w:rFonts w:ascii="Arial" w:hAnsi="Arial" w:cs="Arial"/>
        </w:rPr>
        <w:t>о</w:t>
      </w:r>
      <w:r w:rsidR="000B3AF9" w:rsidRPr="00BC0BCF">
        <w:rPr>
          <w:rFonts w:ascii="Arial" w:hAnsi="Arial" w:cs="Arial"/>
        </w:rPr>
        <w:t>бязательств, офор</w:t>
      </w:r>
      <w:r w:rsidRPr="00BC0BCF">
        <w:rPr>
          <w:rFonts w:ascii="Arial" w:hAnsi="Arial" w:cs="Arial"/>
        </w:rPr>
        <w:t>мленных в соответствии с п. 3.3 настоящей Оферты.</w:t>
      </w:r>
    </w:p>
    <w:p w14:paraId="76AF40C9"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Факт неисполнения или ненадлежащего исполнения Эмитентом Обязательств Эмитента считается уст</w:t>
      </w:r>
      <w:r w:rsidR="008A4CA6" w:rsidRPr="00BC0BCF">
        <w:rPr>
          <w:rFonts w:ascii="Arial" w:hAnsi="Arial" w:cs="Arial"/>
        </w:rPr>
        <w:t>ановленным в следующих случаях:</w:t>
      </w:r>
    </w:p>
    <w:p w14:paraId="3C554C7E" w14:textId="77777777" w:rsidR="000B3AF9" w:rsidRPr="00BC0BCF" w:rsidRDefault="000B3AF9" w:rsidP="008A4CA6">
      <w:pPr>
        <w:pStyle w:val="ConsPlusNormal"/>
        <w:spacing w:before="60" w:after="60"/>
        <w:jc w:val="both"/>
        <w:rPr>
          <w:rFonts w:ascii="Arial" w:hAnsi="Arial" w:cs="Arial"/>
        </w:rPr>
      </w:pPr>
      <w:r w:rsidRPr="00BC0BCF">
        <w:rPr>
          <w:rFonts w:ascii="Arial" w:hAnsi="Arial" w:cs="Arial"/>
        </w:rPr>
        <w:t>3.2.1. Эмитент не выплатил или выплатил не в полном объеме купонный доход в виде процентов к непогашенной части номинальной стоимости Биржевых облигаций владельцам Биржевых облигаций в сроки, определ</w:t>
      </w:r>
      <w:r w:rsidR="008A4CA6" w:rsidRPr="00BC0BCF">
        <w:rPr>
          <w:rFonts w:ascii="Arial" w:hAnsi="Arial" w:cs="Arial"/>
        </w:rPr>
        <w:t>енные Эмиссионными документами;</w:t>
      </w:r>
    </w:p>
    <w:p w14:paraId="2F643FC9" w14:textId="77777777" w:rsidR="000B3AF9" w:rsidRPr="00BC0BCF" w:rsidRDefault="000B3AF9" w:rsidP="008A4CA6">
      <w:pPr>
        <w:pStyle w:val="ConsPlusNormal"/>
        <w:spacing w:before="60" w:after="60"/>
        <w:jc w:val="both"/>
        <w:rPr>
          <w:rFonts w:ascii="Arial" w:hAnsi="Arial" w:cs="Arial"/>
        </w:rPr>
      </w:pPr>
      <w:r w:rsidRPr="00BC0BCF">
        <w:rPr>
          <w:rFonts w:ascii="Arial" w:hAnsi="Arial" w:cs="Arial"/>
        </w:rPr>
        <w:t xml:space="preserve">3.2.2. Эмитент не выплатил или выплатил не в полном объеме основную сумму долга </w:t>
      </w:r>
      <w:r w:rsidR="008A4CA6" w:rsidRPr="00BC0BCF">
        <w:rPr>
          <w:rFonts w:ascii="Arial" w:hAnsi="Arial" w:cs="Arial"/>
        </w:rPr>
        <w:t xml:space="preserve">владельцам Биржевых облигаций </w:t>
      </w:r>
      <w:r w:rsidRPr="00BC0BCF">
        <w:rPr>
          <w:rFonts w:ascii="Arial" w:hAnsi="Arial" w:cs="Arial"/>
        </w:rPr>
        <w:t>при погашении Биржевых облигаций в ср</w:t>
      </w:r>
      <w:r w:rsidR="008A4CA6" w:rsidRPr="00BC0BCF">
        <w:rPr>
          <w:rFonts w:ascii="Arial" w:hAnsi="Arial" w:cs="Arial"/>
        </w:rPr>
        <w:t>оки, определенные Эмиссионными д</w:t>
      </w:r>
      <w:r w:rsidRPr="00BC0BCF">
        <w:rPr>
          <w:rFonts w:ascii="Arial" w:hAnsi="Arial" w:cs="Arial"/>
        </w:rPr>
        <w:t>окументами</w:t>
      </w:r>
      <w:r w:rsidR="008A4CA6" w:rsidRPr="00BC0BCF">
        <w:rPr>
          <w:rFonts w:ascii="Arial" w:hAnsi="Arial" w:cs="Arial"/>
        </w:rPr>
        <w:t>;</w:t>
      </w:r>
    </w:p>
    <w:p w14:paraId="33EFDCD5" w14:textId="77777777" w:rsidR="000B3AF9" w:rsidRPr="00BC0BCF" w:rsidRDefault="000B3AF9" w:rsidP="008A4CA6">
      <w:pPr>
        <w:pStyle w:val="ConsPlusNormal"/>
        <w:spacing w:before="60" w:after="60"/>
        <w:jc w:val="both"/>
        <w:rPr>
          <w:rFonts w:ascii="Arial" w:hAnsi="Arial" w:cs="Arial"/>
        </w:rPr>
      </w:pPr>
      <w:r w:rsidRPr="00BC0BCF">
        <w:rPr>
          <w:rFonts w:ascii="Arial" w:hAnsi="Arial" w:cs="Arial"/>
        </w:rPr>
        <w:t>3.2.3. Эмитент не выплатил или выплатил не в полном объеме основную сумму долга и/или купонный (накопленный купонный) доход при досрочном погашении Биржевых облигаций в случаях</w:t>
      </w:r>
      <w:r w:rsidR="008A4CA6" w:rsidRPr="00BC0BCF">
        <w:rPr>
          <w:rFonts w:ascii="Arial" w:hAnsi="Arial" w:cs="Arial"/>
        </w:rPr>
        <w:t>, предусмотренных Эмиссионными д</w:t>
      </w:r>
      <w:r w:rsidRPr="00BC0BCF">
        <w:rPr>
          <w:rFonts w:ascii="Arial" w:hAnsi="Arial" w:cs="Arial"/>
        </w:rPr>
        <w:t xml:space="preserve">окументами, и в сроки, определенные Эмиссионными </w:t>
      </w:r>
      <w:r w:rsidR="008A4CA6" w:rsidRPr="00BC0BCF">
        <w:rPr>
          <w:rFonts w:ascii="Arial" w:hAnsi="Arial" w:cs="Arial"/>
        </w:rPr>
        <w:t>документами;</w:t>
      </w:r>
    </w:p>
    <w:p w14:paraId="13F7B6EA" w14:textId="77777777" w:rsidR="000B3AF9" w:rsidRPr="00BC0BCF" w:rsidRDefault="000B3AF9" w:rsidP="008A4CA6">
      <w:pPr>
        <w:pStyle w:val="ConsPlusNormal"/>
        <w:spacing w:before="60" w:after="60"/>
        <w:jc w:val="both"/>
        <w:rPr>
          <w:rFonts w:ascii="Arial" w:hAnsi="Arial" w:cs="Arial"/>
        </w:rPr>
      </w:pPr>
      <w:r w:rsidRPr="00BC0BCF">
        <w:rPr>
          <w:rFonts w:ascii="Arial" w:hAnsi="Arial" w:cs="Arial"/>
        </w:rPr>
        <w:t>3.2.4. Эмитент не выплатил или выплатил не в полном объеме основную сумму долга и/или накопленный купонный доход при приобретении по требованию владельцев Биржевых облигаций в случаях</w:t>
      </w:r>
      <w:r w:rsidR="008A4CA6" w:rsidRPr="00BC0BCF">
        <w:rPr>
          <w:rFonts w:ascii="Arial" w:hAnsi="Arial" w:cs="Arial"/>
        </w:rPr>
        <w:t>, предусмотренных Эмиссионными д</w:t>
      </w:r>
      <w:r w:rsidRPr="00BC0BCF">
        <w:rPr>
          <w:rFonts w:ascii="Arial" w:hAnsi="Arial" w:cs="Arial"/>
        </w:rPr>
        <w:t>окументами, и в сроки, определенные Эмисс</w:t>
      </w:r>
      <w:r w:rsidR="008A4CA6" w:rsidRPr="00BC0BCF">
        <w:rPr>
          <w:rFonts w:ascii="Arial" w:hAnsi="Arial" w:cs="Arial"/>
        </w:rPr>
        <w:t>ионными документами;</w:t>
      </w:r>
    </w:p>
    <w:p w14:paraId="2130F930" w14:textId="77777777" w:rsidR="000B3AF9" w:rsidRPr="00BC0BCF" w:rsidRDefault="000B3AF9" w:rsidP="008A4CA6">
      <w:pPr>
        <w:pStyle w:val="ConsPlusNormal"/>
        <w:spacing w:before="60" w:after="60"/>
        <w:jc w:val="both"/>
        <w:rPr>
          <w:rFonts w:ascii="Arial" w:hAnsi="Arial" w:cs="Arial"/>
        </w:rPr>
      </w:pPr>
      <w:r w:rsidRPr="00BC0BCF">
        <w:rPr>
          <w:rFonts w:ascii="Arial" w:hAnsi="Arial" w:cs="Arial"/>
        </w:rPr>
        <w:t>3.2.5. Эмитент не выплатил или выплатил не в полном объеме основную сумму долга и/или накопленный купонный доход при досрочном исполнении обязательств в результате принятия органами управления Эмитента или государственными органами власти Р</w:t>
      </w:r>
      <w:r w:rsidR="008A4CA6" w:rsidRPr="00BC0BCF">
        <w:rPr>
          <w:rFonts w:ascii="Arial" w:hAnsi="Arial" w:cs="Arial"/>
        </w:rPr>
        <w:t xml:space="preserve">оссийской </w:t>
      </w:r>
      <w:r w:rsidRPr="00BC0BCF">
        <w:rPr>
          <w:rFonts w:ascii="Arial" w:hAnsi="Arial" w:cs="Arial"/>
        </w:rPr>
        <w:t>Ф</w:t>
      </w:r>
      <w:r w:rsidR="008A4CA6" w:rsidRPr="00BC0BCF">
        <w:rPr>
          <w:rFonts w:ascii="Arial" w:hAnsi="Arial" w:cs="Arial"/>
        </w:rPr>
        <w:t>едерации</w:t>
      </w:r>
      <w:r w:rsidRPr="00BC0BCF">
        <w:rPr>
          <w:rFonts w:ascii="Arial" w:hAnsi="Arial" w:cs="Arial"/>
        </w:rPr>
        <w:t xml:space="preserve"> решений о ликви</w:t>
      </w:r>
      <w:r w:rsidR="008A4CA6" w:rsidRPr="00BC0BCF">
        <w:rPr>
          <w:rFonts w:ascii="Arial" w:hAnsi="Arial" w:cs="Arial"/>
        </w:rPr>
        <w:t>дации или банкротстве Эмитента;</w:t>
      </w:r>
    </w:p>
    <w:p w14:paraId="6ED47988" w14:textId="77777777" w:rsidR="000B3AF9" w:rsidRPr="00BC0BCF" w:rsidRDefault="000B3AF9" w:rsidP="008A4CA6">
      <w:pPr>
        <w:pStyle w:val="ConsPlusNormal"/>
        <w:spacing w:before="60" w:after="60"/>
        <w:jc w:val="both"/>
        <w:rPr>
          <w:rFonts w:ascii="Arial" w:hAnsi="Arial" w:cs="Arial"/>
        </w:rPr>
      </w:pPr>
      <w:r w:rsidRPr="00BC0BCF">
        <w:rPr>
          <w:rFonts w:ascii="Arial" w:hAnsi="Arial" w:cs="Arial"/>
        </w:rPr>
        <w:t>3.2.6.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принятия органами управления Эмитента ре</w:t>
      </w:r>
      <w:r w:rsidR="008A4CA6" w:rsidRPr="00BC0BCF">
        <w:rPr>
          <w:rFonts w:ascii="Arial" w:hAnsi="Arial" w:cs="Arial"/>
        </w:rPr>
        <w:t>шения о реорганизации;</w:t>
      </w:r>
    </w:p>
    <w:p w14:paraId="6847411A" w14:textId="77777777" w:rsidR="000B3AF9" w:rsidRPr="00BC0BCF" w:rsidRDefault="000B3AF9" w:rsidP="008A4CA6">
      <w:pPr>
        <w:pStyle w:val="ConsPlusNormal"/>
        <w:spacing w:before="60" w:after="60"/>
        <w:jc w:val="both"/>
        <w:rPr>
          <w:rFonts w:ascii="Arial" w:hAnsi="Arial" w:cs="Arial"/>
        </w:rPr>
      </w:pPr>
      <w:r w:rsidRPr="00BC0BCF">
        <w:rPr>
          <w:rFonts w:ascii="Arial" w:hAnsi="Arial" w:cs="Arial"/>
        </w:rPr>
        <w:t>3.2.7. Эмитент не выплатил или выплатил не в полном объеме основную сумму долга и/или накопленный купонный доход при досрочном исполнении обязательств в случае признания выпуска Биржевых облигаций несостоявшимся или недействительным</w:t>
      </w:r>
      <w:r w:rsidR="008A4CA6" w:rsidRPr="00BC0BCF">
        <w:rPr>
          <w:rFonts w:ascii="Arial" w:hAnsi="Arial" w:cs="Arial"/>
        </w:rPr>
        <w:t>.</w:t>
      </w:r>
    </w:p>
    <w:p w14:paraId="10997577"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3.3. Требование об </w:t>
      </w:r>
      <w:r w:rsidR="008A4CA6" w:rsidRPr="00BC0BCF">
        <w:rPr>
          <w:rFonts w:ascii="Arial" w:hAnsi="Arial" w:cs="Arial"/>
        </w:rPr>
        <w:t>и</w:t>
      </w:r>
      <w:r w:rsidR="00DB3F22" w:rsidRPr="00BC0BCF">
        <w:rPr>
          <w:rFonts w:ascii="Arial" w:hAnsi="Arial" w:cs="Arial"/>
        </w:rPr>
        <w:t>сполнении о</w:t>
      </w:r>
      <w:r w:rsidRPr="00BC0BCF">
        <w:rPr>
          <w:rFonts w:ascii="Arial" w:hAnsi="Arial" w:cs="Arial"/>
        </w:rPr>
        <w:t xml:space="preserve">бязательств должно соответствовать следующим условиям: </w:t>
      </w:r>
    </w:p>
    <w:p w14:paraId="6A3C02BC"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3.3.1. Требование об </w:t>
      </w:r>
      <w:r w:rsidR="00DB3F22" w:rsidRPr="00BC0BCF">
        <w:rPr>
          <w:rFonts w:ascii="Arial" w:hAnsi="Arial" w:cs="Arial"/>
        </w:rPr>
        <w:t>исполнении о</w:t>
      </w:r>
      <w:r w:rsidRPr="00BC0BCF">
        <w:rPr>
          <w:rFonts w:ascii="Arial" w:hAnsi="Arial" w:cs="Arial"/>
        </w:rPr>
        <w:t>бязательств должно быть предъявлено к Поручителю в письменной форме на русском языке. Если в качестве владельца выступает юридическое лицо, указанное требование подписывается его руководителем и главным бухгалтером и скрепляется печатью владельца. Если в качестве владельца выступает физическое лицо, подлинность подписи владельца на требовании подлежит нотариальному удостоверению. Документы, выданные за пределами Р</w:t>
      </w:r>
      <w:r w:rsidR="00DB3F22" w:rsidRPr="00BC0BCF">
        <w:rPr>
          <w:rFonts w:ascii="Arial" w:hAnsi="Arial" w:cs="Arial"/>
        </w:rPr>
        <w:t xml:space="preserve">оссийской </w:t>
      </w:r>
      <w:r w:rsidRPr="00BC0BCF">
        <w:rPr>
          <w:rFonts w:ascii="Arial" w:hAnsi="Arial" w:cs="Arial"/>
        </w:rPr>
        <w:t>Ф</w:t>
      </w:r>
      <w:r w:rsidR="00DB3F22" w:rsidRPr="00BC0BCF">
        <w:rPr>
          <w:rFonts w:ascii="Arial" w:hAnsi="Arial" w:cs="Arial"/>
        </w:rPr>
        <w:t>едерации</w:t>
      </w:r>
      <w:r w:rsidRPr="00BC0BCF">
        <w:rPr>
          <w:rFonts w:ascii="Arial" w:hAnsi="Arial" w:cs="Arial"/>
        </w:rPr>
        <w:t>, должны представляться легализованными или с проставлением на них апостиля в установленном порядке, сих нотариально завере</w:t>
      </w:r>
      <w:r w:rsidR="00DB3F22" w:rsidRPr="00BC0BCF">
        <w:rPr>
          <w:rFonts w:ascii="Arial" w:hAnsi="Arial" w:cs="Arial"/>
        </w:rPr>
        <w:t>нным переводом на русский язык.</w:t>
      </w:r>
    </w:p>
    <w:p w14:paraId="1B41E275" w14:textId="77777777" w:rsidR="000B3AF9" w:rsidRPr="00BC0BCF" w:rsidRDefault="00DB3F22" w:rsidP="000B3AF9">
      <w:pPr>
        <w:pStyle w:val="ConsPlusNormal"/>
        <w:spacing w:before="60" w:after="60"/>
        <w:jc w:val="both"/>
        <w:rPr>
          <w:rFonts w:ascii="Arial" w:hAnsi="Arial" w:cs="Arial"/>
        </w:rPr>
      </w:pPr>
      <w:r w:rsidRPr="00BC0BCF">
        <w:rPr>
          <w:rFonts w:ascii="Arial" w:hAnsi="Arial" w:cs="Arial"/>
        </w:rPr>
        <w:t>3.3.2. В Требовании об и</w:t>
      </w:r>
      <w:r w:rsidR="000B3AF9" w:rsidRPr="00BC0BCF">
        <w:rPr>
          <w:rFonts w:ascii="Arial" w:hAnsi="Arial" w:cs="Arial"/>
        </w:rPr>
        <w:t xml:space="preserve">сполнении </w:t>
      </w:r>
      <w:r w:rsidRPr="00BC0BCF">
        <w:rPr>
          <w:rFonts w:ascii="Arial" w:hAnsi="Arial" w:cs="Arial"/>
        </w:rPr>
        <w:t>о</w:t>
      </w:r>
      <w:r w:rsidR="000B3AF9" w:rsidRPr="00BC0BCF">
        <w:rPr>
          <w:rFonts w:ascii="Arial" w:hAnsi="Arial" w:cs="Arial"/>
        </w:rPr>
        <w:t xml:space="preserve">бязательств должны быть указаны: </w:t>
      </w:r>
    </w:p>
    <w:p w14:paraId="49995528"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(a) идентификационные признаки Биржевых облигаций (форма, серия, тип, идентификационный номер выпуска и дата его присвоения) и количество Биржевых облигаций, принадлежащих соответствующем</w:t>
      </w:r>
      <w:r w:rsidR="00DB3F22" w:rsidRPr="00BC0BCF">
        <w:rPr>
          <w:rFonts w:ascii="Arial" w:hAnsi="Arial" w:cs="Arial"/>
        </w:rPr>
        <w:t>у владельцу Биржевых облигаций;</w:t>
      </w:r>
    </w:p>
    <w:p w14:paraId="1A64B148"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(b) сумма неисполненных или ненадлежаще исполненных обязательств Эмитента перед владельцем Биржевых облигаций, которая причитаетс</w:t>
      </w:r>
      <w:r w:rsidR="00DB3F22" w:rsidRPr="00BC0BCF">
        <w:rPr>
          <w:rFonts w:ascii="Arial" w:hAnsi="Arial" w:cs="Arial"/>
        </w:rPr>
        <w:t>я ему и не была уплачена Эмитентом;</w:t>
      </w:r>
    </w:p>
    <w:p w14:paraId="23F1D127"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lastRenderedPageBreak/>
        <w:t>(c) полное наименование (Ф.И.О. -</w:t>
      </w:r>
      <w:r w:rsidR="00DB3F22" w:rsidRPr="00BC0BCF">
        <w:rPr>
          <w:rFonts w:ascii="Arial" w:hAnsi="Arial" w:cs="Arial"/>
        </w:rPr>
        <w:t xml:space="preserve"> </w:t>
      </w:r>
      <w:r w:rsidRPr="00BC0BCF">
        <w:rPr>
          <w:rFonts w:ascii="Arial" w:hAnsi="Arial" w:cs="Arial"/>
        </w:rPr>
        <w:t xml:space="preserve">для физического лица) владельца Биржевых облигаций и лица, уполномоченного владельцем Биржевых облигаций получать выплаты по Биржевым облигациям </w:t>
      </w:r>
      <w:r w:rsidR="00DB3F22" w:rsidRPr="00BC0BCF">
        <w:rPr>
          <w:rFonts w:ascii="Arial" w:hAnsi="Arial" w:cs="Arial"/>
        </w:rPr>
        <w:t>(в случае назначения такового);</w:t>
      </w:r>
    </w:p>
    <w:p w14:paraId="0EF18F46"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(d) место нахождения и почтовый адрес (место жительства</w:t>
      </w:r>
      <w:r w:rsidR="00DB3F22" w:rsidRPr="00BC0BCF">
        <w:rPr>
          <w:rFonts w:ascii="Arial" w:hAnsi="Arial" w:cs="Arial"/>
        </w:rPr>
        <w:t xml:space="preserve"> -</w:t>
      </w:r>
      <w:r w:rsidRPr="00BC0BCF">
        <w:rPr>
          <w:rFonts w:ascii="Arial" w:hAnsi="Arial" w:cs="Arial"/>
        </w:rPr>
        <w:t xml:space="preserve"> для физического лица), контактные телефоны владельца Биржевых облигаций и лица, уполномоченного владельцем Биржевых облигаций получать выплаты по Биржевым облигациям </w:t>
      </w:r>
      <w:r w:rsidR="00DB3F22" w:rsidRPr="00BC0BCF">
        <w:rPr>
          <w:rFonts w:ascii="Arial" w:hAnsi="Arial" w:cs="Arial"/>
        </w:rPr>
        <w:t>(в случае назначения такового);</w:t>
      </w:r>
    </w:p>
    <w:p w14:paraId="64123C8E"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(e</w:t>
      </w:r>
      <w:r w:rsidR="00DB3F22" w:rsidRPr="00BC0BCF">
        <w:rPr>
          <w:rFonts w:ascii="Arial" w:hAnsi="Arial" w:cs="Arial"/>
        </w:rPr>
        <w:t>) в случае, если Требование об и</w:t>
      </w:r>
      <w:r w:rsidRPr="00BC0BCF">
        <w:rPr>
          <w:rFonts w:ascii="Arial" w:hAnsi="Arial" w:cs="Arial"/>
        </w:rPr>
        <w:t>сполнении обязательств содержит информацию, предус</w:t>
      </w:r>
      <w:r w:rsidR="00DB3F22" w:rsidRPr="00BC0BCF">
        <w:rPr>
          <w:rFonts w:ascii="Arial" w:hAnsi="Arial" w:cs="Arial"/>
        </w:rPr>
        <w:t>мотренную пп. b), c), e), g) п.</w:t>
      </w:r>
      <w:r w:rsidRPr="00BC0BCF">
        <w:rPr>
          <w:rFonts w:ascii="Arial" w:hAnsi="Arial" w:cs="Arial"/>
        </w:rPr>
        <w:t xml:space="preserve">3.3.3 Оферты, в Требовании </w:t>
      </w:r>
      <w:r w:rsidR="00DB3F22" w:rsidRPr="00BC0BCF">
        <w:rPr>
          <w:rFonts w:ascii="Arial" w:hAnsi="Arial" w:cs="Arial"/>
        </w:rPr>
        <w:t xml:space="preserve">об исполнении обязательств </w:t>
      </w:r>
      <w:r w:rsidRPr="00BC0BCF">
        <w:rPr>
          <w:rFonts w:ascii="Arial" w:hAnsi="Arial" w:cs="Arial"/>
        </w:rPr>
        <w:t xml:space="preserve">указываются реквизиты счета депо, открытого в НРД владельцу или его номинальному держателю, необходимые для перевода Биржевых облигаций по встречным поручениям с контролем расчетов по денежным средствам, по правилам, установленным НРД; </w:t>
      </w:r>
    </w:p>
    <w:p w14:paraId="2AAA0268"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(f) реквизиты банковского счета владельца Биржевых облигаций или лица, уполномоченного получать выплаты по Биржевым облигациям (в случае назначения такового) в расчетной кредитной организации (в случае, если Требование об </w:t>
      </w:r>
      <w:r w:rsidR="00DB3F22" w:rsidRPr="00BC0BCF">
        <w:rPr>
          <w:rFonts w:ascii="Arial" w:hAnsi="Arial" w:cs="Arial"/>
        </w:rPr>
        <w:t>и</w:t>
      </w:r>
      <w:r w:rsidRPr="00BC0BCF">
        <w:rPr>
          <w:rFonts w:ascii="Arial" w:hAnsi="Arial" w:cs="Arial"/>
        </w:rPr>
        <w:t>сполнении обязательств содержит информацию, предус</w:t>
      </w:r>
      <w:r w:rsidR="00DB3F22" w:rsidRPr="00BC0BCF">
        <w:rPr>
          <w:rFonts w:ascii="Arial" w:hAnsi="Arial" w:cs="Arial"/>
        </w:rPr>
        <w:t>мотренную пп. b), c), e), g) п.</w:t>
      </w:r>
      <w:r w:rsidRPr="00BC0BCF">
        <w:rPr>
          <w:rFonts w:ascii="Arial" w:hAnsi="Arial" w:cs="Arial"/>
        </w:rPr>
        <w:t>3.3.3</w:t>
      </w:r>
      <w:r w:rsidR="00DB3F22" w:rsidRPr="00BC0BCF">
        <w:rPr>
          <w:rFonts w:ascii="Arial" w:hAnsi="Arial" w:cs="Arial"/>
        </w:rPr>
        <w:t xml:space="preserve"> Оферты, </w:t>
      </w:r>
      <w:r w:rsidRPr="00BC0BCF">
        <w:rPr>
          <w:rFonts w:ascii="Arial" w:hAnsi="Arial" w:cs="Arial"/>
        </w:rPr>
        <w:t>реквизиты банковского счета указываются по правилам НРД для переводов ценных бумаг по встречным поручениям с контролем расчетов по денежным средствам) и иные данные, необходимые для осуществления перевода денежных средств (наименование для юридического лица или фамилия, имя, отчество для физического лица; адрес местонахождения (места жительства); ИНН (при наличии); для физических лиц - серия и номер документа, удостоверяющего личность, дата выдачи и наименование органа, выдавшего данный документ, для юридических лиц - коды ОКПО и ОКВЭД (для</w:t>
      </w:r>
      <w:r w:rsidR="00DB3F22" w:rsidRPr="00BC0BCF">
        <w:rPr>
          <w:rFonts w:ascii="Arial" w:hAnsi="Arial" w:cs="Arial"/>
        </w:rPr>
        <w:t xml:space="preserve"> банковских организаций - БИК);</w:t>
      </w:r>
    </w:p>
    <w:p w14:paraId="572B1C0F"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(g) налоговый статус лица, уполномоченного получать выплаты по Биржевым облигациям (резидент, нерезидент с постоянным представительством, нерезидент без постоянного представительства), указание страны, в которой данное лицо</w:t>
      </w:r>
      <w:r w:rsidR="00DB3F22" w:rsidRPr="00BC0BCF">
        <w:rPr>
          <w:rFonts w:ascii="Arial" w:hAnsi="Arial" w:cs="Arial"/>
        </w:rPr>
        <w:t xml:space="preserve"> является налоговым резидентом.</w:t>
      </w:r>
    </w:p>
    <w:p w14:paraId="2BE041D8"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3.3.3. В Требовании об </w:t>
      </w:r>
      <w:r w:rsidR="00DB3F22" w:rsidRPr="00BC0BCF">
        <w:rPr>
          <w:rFonts w:ascii="Arial" w:hAnsi="Arial" w:cs="Arial"/>
        </w:rPr>
        <w:t>и</w:t>
      </w:r>
      <w:r w:rsidRPr="00BC0BCF">
        <w:rPr>
          <w:rFonts w:ascii="Arial" w:hAnsi="Arial" w:cs="Arial"/>
        </w:rPr>
        <w:t xml:space="preserve">сполнении </w:t>
      </w:r>
      <w:r w:rsidR="00DB3F22" w:rsidRPr="00BC0BCF">
        <w:rPr>
          <w:rFonts w:ascii="Arial" w:hAnsi="Arial" w:cs="Arial"/>
        </w:rPr>
        <w:t>о</w:t>
      </w:r>
      <w:r w:rsidRPr="00BC0BCF">
        <w:rPr>
          <w:rFonts w:ascii="Arial" w:hAnsi="Arial" w:cs="Arial"/>
        </w:rPr>
        <w:t>бязательств должно быть указано, что Эмитент не исполн</w:t>
      </w:r>
      <w:r w:rsidR="00DB3F22" w:rsidRPr="00BC0BCF">
        <w:rPr>
          <w:rFonts w:ascii="Arial" w:hAnsi="Arial" w:cs="Arial"/>
        </w:rPr>
        <w:t>ил и/или не надлежаще исполнил:</w:t>
      </w:r>
    </w:p>
    <w:p w14:paraId="554ABF81" w14:textId="77777777" w:rsidR="000B3AF9" w:rsidRPr="00BC0BCF" w:rsidRDefault="00DB3F22" w:rsidP="000B3AF9">
      <w:pPr>
        <w:pStyle w:val="ConsPlusNormal"/>
        <w:spacing w:before="60" w:after="60"/>
        <w:jc w:val="both"/>
        <w:rPr>
          <w:rFonts w:ascii="Arial" w:hAnsi="Arial" w:cs="Arial"/>
        </w:rPr>
      </w:pPr>
      <w:r w:rsidRPr="00BC0BCF">
        <w:rPr>
          <w:rFonts w:ascii="Arial" w:hAnsi="Arial" w:cs="Arial"/>
        </w:rPr>
        <w:t>(</w:t>
      </w:r>
      <w:r w:rsidR="000B3AF9" w:rsidRPr="00BC0BCF">
        <w:rPr>
          <w:rFonts w:ascii="Arial" w:hAnsi="Arial" w:cs="Arial"/>
        </w:rPr>
        <w:t>a</w:t>
      </w:r>
      <w:r w:rsidRPr="00BC0BCF">
        <w:rPr>
          <w:rFonts w:ascii="Arial" w:hAnsi="Arial" w:cs="Arial"/>
        </w:rPr>
        <w:t>)</w:t>
      </w:r>
      <w:r w:rsidR="000B3AF9" w:rsidRPr="00BC0BCF">
        <w:rPr>
          <w:rFonts w:ascii="Arial" w:hAnsi="Arial" w:cs="Arial"/>
        </w:rPr>
        <w:t xml:space="preserve"> обязательства по выплате купонного дохода по Биржевым облигациям, определенного</w:t>
      </w:r>
      <w:r w:rsidRPr="00BC0BCF">
        <w:rPr>
          <w:rFonts w:ascii="Arial" w:hAnsi="Arial" w:cs="Arial"/>
        </w:rPr>
        <w:t xml:space="preserve"> в соответствии с Эмиссионными д</w:t>
      </w:r>
      <w:r w:rsidR="000B3AF9" w:rsidRPr="00BC0BCF">
        <w:rPr>
          <w:rFonts w:ascii="Arial" w:hAnsi="Arial" w:cs="Arial"/>
        </w:rPr>
        <w:t>окументами /</w:t>
      </w:r>
      <w:r w:rsidRPr="00BC0BCF">
        <w:rPr>
          <w:rFonts w:ascii="Arial" w:hAnsi="Arial" w:cs="Arial"/>
        </w:rPr>
        <w:t xml:space="preserve"> </w:t>
      </w:r>
      <w:r w:rsidR="000B3AF9" w:rsidRPr="00BC0BCF">
        <w:rPr>
          <w:rFonts w:ascii="Arial" w:hAnsi="Arial" w:cs="Arial"/>
        </w:rPr>
        <w:t>обязательства по выплате соответствующей части номинально</w:t>
      </w:r>
      <w:r w:rsidRPr="00BC0BCF">
        <w:rPr>
          <w:rFonts w:ascii="Arial" w:hAnsi="Arial" w:cs="Arial"/>
        </w:rPr>
        <w:t>й стоимости Биржевых облигаций;</w:t>
      </w:r>
    </w:p>
    <w:p w14:paraId="2FA18F02" w14:textId="77777777" w:rsidR="000B3AF9" w:rsidRPr="00BC0BCF" w:rsidRDefault="00DB3F22" w:rsidP="000B3AF9">
      <w:pPr>
        <w:pStyle w:val="ConsPlusNormal"/>
        <w:spacing w:before="60" w:after="60"/>
        <w:jc w:val="both"/>
        <w:rPr>
          <w:rFonts w:ascii="Arial" w:hAnsi="Arial" w:cs="Arial"/>
        </w:rPr>
      </w:pPr>
      <w:r w:rsidRPr="00BC0BCF">
        <w:rPr>
          <w:rFonts w:ascii="Arial" w:hAnsi="Arial" w:cs="Arial"/>
        </w:rPr>
        <w:t>(</w:t>
      </w:r>
      <w:r w:rsidR="000B3AF9" w:rsidRPr="00BC0BCF">
        <w:rPr>
          <w:rFonts w:ascii="Arial" w:hAnsi="Arial" w:cs="Arial"/>
        </w:rPr>
        <w:t>b</w:t>
      </w:r>
      <w:r w:rsidRPr="00BC0BCF">
        <w:rPr>
          <w:rFonts w:ascii="Arial" w:hAnsi="Arial" w:cs="Arial"/>
        </w:rPr>
        <w:t>)</w:t>
      </w:r>
      <w:r w:rsidR="000B3AF9" w:rsidRPr="00BC0BCF">
        <w:rPr>
          <w:rFonts w:ascii="Arial" w:hAnsi="Arial" w:cs="Arial"/>
        </w:rPr>
        <w:t xml:space="preserve"> обязательства по выплате непогашенной части номинальной стоимости и/или купонного (накопленного купонного) дохода выпущенных Биржевых облигаций при их погашении, досрочном погашении или приобретении, определенной</w:t>
      </w:r>
      <w:r w:rsidRPr="00BC0BCF">
        <w:rPr>
          <w:rFonts w:ascii="Arial" w:hAnsi="Arial" w:cs="Arial"/>
        </w:rPr>
        <w:t xml:space="preserve"> в соответствии с Эмиссионными документами;</w:t>
      </w:r>
    </w:p>
    <w:p w14:paraId="63F7FCB7" w14:textId="77777777" w:rsidR="000B3AF9" w:rsidRPr="00BC0BCF" w:rsidRDefault="00DB3F22" w:rsidP="000B3AF9">
      <w:pPr>
        <w:pStyle w:val="ConsPlusNormal"/>
        <w:spacing w:before="60" w:after="60"/>
        <w:jc w:val="both"/>
        <w:rPr>
          <w:rFonts w:ascii="Arial" w:hAnsi="Arial" w:cs="Arial"/>
        </w:rPr>
      </w:pPr>
      <w:r w:rsidRPr="00BC0BCF">
        <w:rPr>
          <w:rFonts w:ascii="Arial" w:hAnsi="Arial" w:cs="Arial"/>
        </w:rPr>
        <w:t>(</w:t>
      </w:r>
      <w:r w:rsidR="000B3AF9" w:rsidRPr="00BC0BCF">
        <w:rPr>
          <w:rFonts w:ascii="Arial" w:hAnsi="Arial" w:cs="Arial"/>
        </w:rPr>
        <w:t>c</w:t>
      </w:r>
      <w:r w:rsidRPr="00BC0BCF">
        <w:rPr>
          <w:rFonts w:ascii="Arial" w:hAnsi="Arial" w:cs="Arial"/>
        </w:rPr>
        <w:t>)</w:t>
      </w:r>
      <w:r w:rsidR="000B3AF9" w:rsidRPr="00BC0BCF">
        <w:rPr>
          <w:rFonts w:ascii="Arial" w:hAnsi="Arial" w:cs="Arial"/>
        </w:rPr>
        <w:t xml:space="preserve"> обязательства по досрочной выплате непогашенной части номинальной стоимости по Биржевым облигациям, которые возникли в результате принятия органами управления Эмитента или государственными органами власти Р</w:t>
      </w:r>
      <w:r w:rsidRPr="00BC0BCF">
        <w:rPr>
          <w:rFonts w:ascii="Arial" w:hAnsi="Arial" w:cs="Arial"/>
        </w:rPr>
        <w:t xml:space="preserve">оссийской </w:t>
      </w:r>
      <w:r w:rsidR="000B3AF9" w:rsidRPr="00BC0BCF">
        <w:rPr>
          <w:rFonts w:ascii="Arial" w:hAnsi="Arial" w:cs="Arial"/>
        </w:rPr>
        <w:t>Ф</w:t>
      </w:r>
      <w:r w:rsidRPr="00BC0BCF">
        <w:rPr>
          <w:rFonts w:ascii="Arial" w:hAnsi="Arial" w:cs="Arial"/>
        </w:rPr>
        <w:t>едерации</w:t>
      </w:r>
      <w:r w:rsidR="000B3AF9" w:rsidRPr="00BC0BCF">
        <w:rPr>
          <w:rFonts w:ascii="Arial" w:hAnsi="Arial" w:cs="Arial"/>
        </w:rPr>
        <w:t xml:space="preserve"> решений о ликви</w:t>
      </w:r>
      <w:r w:rsidRPr="00BC0BCF">
        <w:rPr>
          <w:rFonts w:ascii="Arial" w:hAnsi="Arial" w:cs="Arial"/>
        </w:rPr>
        <w:t>дации или банкротстве Эмитента;</w:t>
      </w:r>
    </w:p>
    <w:p w14:paraId="3BA6F323" w14:textId="77777777" w:rsidR="000B3AF9" w:rsidRPr="00BC0BCF" w:rsidRDefault="00DB3F22" w:rsidP="000B3AF9">
      <w:pPr>
        <w:pStyle w:val="ConsPlusNormal"/>
        <w:spacing w:before="60" w:after="60"/>
        <w:jc w:val="both"/>
        <w:rPr>
          <w:rFonts w:ascii="Arial" w:hAnsi="Arial" w:cs="Arial"/>
        </w:rPr>
      </w:pPr>
      <w:r w:rsidRPr="00BC0BCF">
        <w:rPr>
          <w:rFonts w:ascii="Arial" w:hAnsi="Arial" w:cs="Arial"/>
        </w:rPr>
        <w:t>(</w:t>
      </w:r>
      <w:r w:rsidR="000B3AF9" w:rsidRPr="00BC0BCF">
        <w:rPr>
          <w:rFonts w:ascii="Arial" w:hAnsi="Arial" w:cs="Arial"/>
        </w:rPr>
        <w:t>d</w:t>
      </w:r>
      <w:r w:rsidRPr="00BC0BCF">
        <w:rPr>
          <w:rFonts w:ascii="Arial" w:hAnsi="Arial" w:cs="Arial"/>
        </w:rPr>
        <w:t>)</w:t>
      </w:r>
      <w:r w:rsidR="000B3AF9" w:rsidRPr="00BC0BCF">
        <w:rPr>
          <w:rFonts w:ascii="Arial" w:hAnsi="Arial" w:cs="Arial"/>
        </w:rPr>
        <w:t xml:space="preserve"> обязательства по досрочной выплате накопленного купонного дохода за соответствующий период по Биржевым облигациям, которые возникли в результате принятия органами управления Эмитента или государственными органами власти Р</w:t>
      </w:r>
      <w:r w:rsidRPr="00BC0BCF">
        <w:rPr>
          <w:rFonts w:ascii="Arial" w:hAnsi="Arial" w:cs="Arial"/>
        </w:rPr>
        <w:t xml:space="preserve">оссийской </w:t>
      </w:r>
      <w:r w:rsidR="000B3AF9" w:rsidRPr="00BC0BCF">
        <w:rPr>
          <w:rFonts w:ascii="Arial" w:hAnsi="Arial" w:cs="Arial"/>
        </w:rPr>
        <w:t>Ф</w:t>
      </w:r>
      <w:r w:rsidRPr="00BC0BCF">
        <w:rPr>
          <w:rFonts w:ascii="Arial" w:hAnsi="Arial" w:cs="Arial"/>
        </w:rPr>
        <w:t>едерации</w:t>
      </w:r>
      <w:r w:rsidR="000B3AF9" w:rsidRPr="00BC0BCF">
        <w:rPr>
          <w:rFonts w:ascii="Arial" w:hAnsi="Arial" w:cs="Arial"/>
        </w:rPr>
        <w:t xml:space="preserve"> решений о ликви</w:t>
      </w:r>
      <w:r w:rsidRPr="00BC0BCF">
        <w:rPr>
          <w:rFonts w:ascii="Arial" w:hAnsi="Arial" w:cs="Arial"/>
        </w:rPr>
        <w:t>дации или банкротстве Эмитента;</w:t>
      </w:r>
    </w:p>
    <w:p w14:paraId="0ECA6CD2" w14:textId="77777777" w:rsidR="000B3AF9" w:rsidRPr="00BC0BCF" w:rsidRDefault="00DB3F22" w:rsidP="000B3AF9">
      <w:pPr>
        <w:pStyle w:val="ConsPlusNormal"/>
        <w:spacing w:before="60" w:after="60"/>
        <w:jc w:val="both"/>
        <w:rPr>
          <w:rFonts w:ascii="Arial" w:hAnsi="Arial" w:cs="Arial"/>
        </w:rPr>
      </w:pPr>
      <w:r w:rsidRPr="00BC0BCF">
        <w:rPr>
          <w:rFonts w:ascii="Arial" w:hAnsi="Arial" w:cs="Arial"/>
        </w:rPr>
        <w:t>(</w:t>
      </w:r>
      <w:r w:rsidR="000B3AF9" w:rsidRPr="00BC0BCF">
        <w:rPr>
          <w:rFonts w:ascii="Arial" w:hAnsi="Arial" w:cs="Arial"/>
        </w:rPr>
        <w:t>e</w:t>
      </w:r>
      <w:r w:rsidRPr="00BC0BCF">
        <w:rPr>
          <w:rFonts w:ascii="Arial" w:hAnsi="Arial" w:cs="Arial"/>
        </w:rPr>
        <w:t>)</w:t>
      </w:r>
      <w:r w:rsidR="000B3AF9" w:rsidRPr="00BC0BCF">
        <w:rPr>
          <w:rFonts w:ascii="Arial" w:hAnsi="Arial" w:cs="Arial"/>
        </w:rPr>
        <w:t xml:space="preserve"> обязательства по досрочной выплате непогашенной части номинальной стоимости по Биржевым облигациям, которые возникли в случае принятия органами управления Эм</w:t>
      </w:r>
      <w:r w:rsidRPr="00BC0BCF">
        <w:rPr>
          <w:rFonts w:ascii="Arial" w:hAnsi="Arial" w:cs="Arial"/>
        </w:rPr>
        <w:t>итента решения о реорганизации;</w:t>
      </w:r>
    </w:p>
    <w:p w14:paraId="06BD655F" w14:textId="77777777" w:rsidR="000B3AF9" w:rsidRPr="00BC0BCF" w:rsidRDefault="00DB3F22" w:rsidP="000B3AF9">
      <w:pPr>
        <w:pStyle w:val="ConsPlusNormal"/>
        <w:spacing w:before="60" w:after="60"/>
        <w:jc w:val="both"/>
        <w:rPr>
          <w:rFonts w:ascii="Arial" w:hAnsi="Arial" w:cs="Arial"/>
        </w:rPr>
      </w:pPr>
      <w:r w:rsidRPr="00BC0BCF">
        <w:rPr>
          <w:rFonts w:ascii="Arial" w:hAnsi="Arial" w:cs="Arial"/>
        </w:rPr>
        <w:t>(</w:t>
      </w:r>
      <w:r w:rsidR="000B3AF9" w:rsidRPr="00BC0BCF">
        <w:rPr>
          <w:rFonts w:ascii="Arial" w:hAnsi="Arial" w:cs="Arial"/>
        </w:rPr>
        <w:t>f</w:t>
      </w:r>
      <w:r w:rsidRPr="00BC0BCF">
        <w:rPr>
          <w:rFonts w:ascii="Arial" w:hAnsi="Arial" w:cs="Arial"/>
        </w:rPr>
        <w:t>)</w:t>
      </w:r>
      <w:r w:rsidR="000B3AF9" w:rsidRPr="00BC0BCF">
        <w:rPr>
          <w:rFonts w:ascii="Arial" w:hAnsi="Arial" w:cs="Arial"/>
        </w:rPr>
        <w:t xml:space="preserve"> обязательства по досрочной выплате накопленного купонного дохода за соответствующий период по Биржевым облигациям, которые возникли в случае принятия органами управления Эм</w:t>
      </w:r>
      <w:r w:rsidRPr="00BC0BCF">
        <w:rPr>
          <w:rFonts w:ascii="Arial" w:hAnsi="Arial" w:cs="Arial"/>
        </w:rPr>
        <w:t>итента решения о реорганизации;</w:t>
      </w:r>
    </w:p>
    <w:p w14:paraId="2AE6A004" w14:textId="77777777" w:rsidR="000B3AF9" w:rsidRPr="00BC0BCF" w:rsidRDefault="00DB3F22" w:rsidP="000B3AF9">
      <w:pPr>
        <w:pStyle w:val="ConsPlusNormal"/>
        <w:spacing w:before="60" w:after="60"/>
        <w:jc w:val="both"/>
        <w:rPr>
          <w:rFonts w:ascii="Arial" w:hAnsi="Arial" w:cs="Arial"/>
        </w:rPr>
      </w:pPr>
      <w:r w:rsidRPr="00BC0BCF">
        <w:rPr>
          <w:rFonts w:ascii="Arial" w:hAnsi="Arial" w:cs="Arial"/>
        </w:rPr>
        <w:t>(</w:t>
      </w:r>
      <w:r w:rsidR="000B3AF9" w:rsidRPr="00BC0BCF">
        <w:rPr>
          <w:rFonts w:ascii="Arial" w:hAnsi="Arial" w:cs="Arial"/>
        </w:rPr>
        <w:t>g</w:t>
      </w:r>
      <w:r w:rsidRPr="00BC0BCF">
        <w:rPr>
          <w:rFonts w:ascii="Arial" w:hAnsi="Arial" w:cs="Arial"/>
        </w:rPr>
        <w:t>)</w:t>
      </w:r>
      <w:r w:rsidR="000B3AF9" w:rsidRPr="00BC0BCF">
        <w:rPr>
          <w:rFonts w:ascii="Arial" w:hAnsi="Arial" w:cs="Arial"/>
        </w:rPr>
        <w:t xml:space="preserve"> обязательства по досрочной выплате непогашенной части номинальной стоимости по Биржевым облигациям, которые возникли в случае признания выпуска Биржевых облигаций несостоявшимся </w:t>
      </w:r>
      <w:r w:rsidRPr="00BC0BCF">
        <w:rPr>
          <w:rFonts w:ascii="Arial" w:hAnsi="Arial" w:cs="Arial"/>
        </w:rPr>
        <w:t>или недействительным;</w:t>
      </w:r>
    </w:p>
    <w:p w14:paraId="6C957D43" w14:textId="77777777" w:rsidR="000B3AF9" w:rsidRPr="00BC0BCF" w:rsidRDefault="00DB3F22" w:rsidP="000B3AF9">
      <w:pPr>
        <w:pStyle w:val="ConsPlusNormal"/>
        <w:spacing w:before="60" w:after="60"/>
        <w:jc w:val="both"/>
        <w:rPr>
          <w:rFonts w:ascii="Arial" w:hAnsi="Arial" w:cs="Arial"/>
        </w:rPr>
      </w:pPr>
      <w:r w:rsidRPr="00BC0BCF">
        <w:rPr>
          <w:rFonts w:ascii="Arial" w:hAnsi="Arial" w:cs="Arial"/>
        </w:rPr>
        <w:t>(</w:t>
      </w:r>
      <w:r w:rsidR="000B3AF9" w:rsidRPr="00BC0BCF">
        <w:rPr>
          <w:rFonts w:ascii="Arial" w:hAnsi="Arial" w:cs="Arial"/>
        </w:rPr>
        <w:t>h</w:t>
      </w:r>
      <w:r w:rsidRPr="00BC0BCF">
        <w:rPr>
          <w:rFonts w:ascii="Arial" w:hAnsi="Arial" w:cs="Arial"/>
        </w:rPr>
        <w:t>)</w:t>
      </w:r>
      <w:r w:rsidR="000B3AF9" w:rsidRPr="00BC0BCF">
        <w:rPr>
          <w:rFonts w:ascii="Arial" w:hAnsi="Arial" w:cs="Arial"/>
        </w:rPr>
        <w:t xml:space="preserve"> обязательства по досрочной выплате накопленного купонного дохода за соответствующий период по Биржевым облигациям, которые возникли в случае признания выпуска Биржевых облигаций несос</w:t>
      </w:r>
      <w:r w:rsidRPr="00BC0BCF">
        <w:rPr>
          <w:rFonts w:ascii="Arial" w:hAnsi="Arial" w:cs="Arial"/>
        </w:rPr>
        <w:t>тоявшимся или недействительным.</w:t>
      </w:r>
    </w:p>
    <w:p w14:paraId="3DF35BF1"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3.3.4. Требования об </w:t>
      </w:r>
      <w:r w:rsidR="00DB3F22" w:rsidRPr="00BC0BCF">
        <w:rPr>
          <w:rFonts w:ascii="Arial" w:hAnsi="Arial" w:cs="Arial"/>
        </w:rPr>
        <w:t>и</w:t>
      </w:r>
      <w:r w:rsidRPr="00BC0BCF">
        <w:rPr>
          <w:rFonts w:ascii="Arial" w:hAnsi="Arial" w:cs="Arial"/>
        </w:rPr>
        <w:t xml:space="preserve">сполнении </w:t>
      </w:r>
      <w:r w:rsidR="00DB3F22" w:rsidRPr="00BC0BCF">
        <w:rPr>
          <w:rFonts w:ascii="Arial" w:hAnsi="Arial" w:cs="Arial"/>
        </w:rPr>
        <w:t>о</w:t>
      </w:r>
      <w:r w:rsidRPr="00BC0BCF">
        <w:rPr>
          <w:rFonts w:ascii="Arial" w:hAnsi="Arial" w:cs="Arial"/>
        </w:rPr>
        <w:t xml:space="preserve">бязательств могут быть представлены владельцами Биржевых облигаций непосредственно Поручителю не позднее срока окончания действия поручительства, указанного в п.4.2. и </w:t>
      </w:r>
      <w:r w:rsidR="00DB3F22" w:rsidRPr="00BC0BCF">
        <w:rPr>
          <w:rFonts w:ascii="Arial" w:hAnsi="Arial" w:cs="Arial"/>
        </w:rPr>
        <w:t>п.</w:t>
      </w:r>
      <w:r w:rsidRPr="00BC0BCF">
        <w:rPr>
          <w:rFonts w:ascii="Arial" w:hAnsi="Arial" w:cs="Arial"/>
        </w:rPr>
        <w:t xml:space="preserve">4.4 Оферты. Датой предъявления Требования </w:t>
      </w:r>
      <w:r w:rsidR="00DB3F22" w:rsidRPr="00BC0BCF">
        <w:rPr>
          <w:rFonts w:ascii="Arial" w:hAnsi="Arial" w:cs="Arial"/>
        </w:rPr>
        <w:t xml:space="preserve">об исполнении обязательств </w:t>
      </w:r>
      <w:r w:rsidRPr="00BC0BCF">
        <w:rPr>
          <w:rFonts w:ascii="Arial" w:hAnsi="Arial" w:cs="Arial"/>
        </w:rPr>
        <w:t>считается дата получения Поручителем</w:t>
      </w:r>
      <w:r w:rsidR="00DB3F22" w:rsidRPr="00BC0BCF">
        <w:rPr>
          <w:rFonts w:ascii="Arial" w:hAnsi="Arial" w:cs="Arial"/>
        </w:rPr>
        <w:t xml:space="preserve"> Требования</w:t>
      </w:r>
      <w:r w:rsidRPr="00BC0BCF">
        <w:rPr>
          <w:rFonts w:ascii="Arial" w:hAnsi="Arial" w:cs="Arial"/>
        </w:rPr>
        <w:t>, доставленн</w:t>
      </w:r>
      <w:r w:rsidR="00DB3F22" w:rsidRPr="00BC0BCF">
        <w:rPr>
          <w:rFonts w:ascii="Arial" w:hAnsi="Arial" w:cs="Arial"/>
        </w:rPr>
        <w:t>ого в порядке, установленном п.</w:t>
      </w:r>
      <w:r w:rsidRPr="00BC0BCF">
        <w:rPr>
          <w:rFonts w:ascii="Arial" w:hAnsi="Arial" w:cs="Arial"/>
        </w:rPr>
        <w:t xml:space="preserve">3.3.6 </w:t>
      </w:r>
      <w:r w:rsidR="00DB3F22" w:rsidRPr="00BC0BCF">
        <w:rPr>
          <w:rFonts w:ascii="Arial" w:hAnsi="Arial" w:cs="Arial"/>
        </w:rPr>
        <w:t>Оферты.</w:t>
      </w:r>
    </w:p>
    <w:p w14:paraId="3C1AF5E8"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3.3.5. К Требованию об </w:t>
      </w:r>
      <w:r w:rsidR="00DB3F22" w:rsidRPr="00BC0BCF">
        <w:rPr>
          <w:rFonts w:ascii="Arial" w:hAnsi="Arial" w:cs="Arial"/>
        </w:rPr>
        <w:t>исполнении о</w:t>
      </w:r>
      <w:r w:rsidRPr="00BC0BCF">
        <w:rPr>
          <w:rFonts w:ascii="Arial" w:hAnsi="Arial" w:cs="Arial"/>
        </w:rPr>
        <w:t>бя</w:t>
      </w:r>
      <w:r w:rsidR="00DB3F22" w:rsidRPr="00BC0BCF">
        <w:rPr>
          <w:rFonts w:ascii="Arial" w:hAnsi="Arial" w:cs="Arial"/>
        </w:rPr>
        <w:t>зательств должны быть приложены:</w:t>
      </w:r>
    </w:p>
    <w:p w14:paraId="71589873" w14:textId="77777777" w:rsidR="000B3AF9" w:rsidRPr="00BC0BCF" w:rsidRDefault="000B3AF9" w:rsidP="00DB3F22">
      <w:pPr>
        <w:pStyle w:val="ConsPlusNormal"/>
        <w:numPr>
          <w:ilvl w:val="0"/>
          <w:numId w:val="25"/>
        </w:numPr>
        <w:tabs>
          <w:tab w:val="left" w:pos="426"/>
        </w:tabs>
        <w:spacing w:before="60" w:after="60"/>
        <w:ind w:left="0" w:firstLine="0"/>
        <w:jc w:val="both"/>
        <w:rPr>
          <w:rFonts w:ascii="Arial" w:hAnsi="Arial" w:cs="Arial"/>
        </w:rPr>
      </w:pPr>
      <w:r w:rsidRPr="00BC0BCF">
        <w:rPr>
          <w:rFonts w:ascii="Arial" w:hAnsi="Arial" w:cs="Arial"/>
        </w:rPr>
        <w:lastRenderedPageBreak/>
        <w:t xml:space="preserve">подтверждающая права владельца Биржевых облигаций на его Биржевые облигаций выписка со счета </w:t>
      </w:r>
      <w:r w:rsidR="00DB3F22" w:rsidRPr="00BC0BCF">
        <w:rPr>
          <w:rFonts w:ascii="Arial" w:hAnsi="Arial" w:cs="Arial"/>
        </w:rPr>
        <w:t>депо в НРД</w:t>
      </w:r>
      <w:r w:rsidRPr="00BC0BCF">
        <w:rPr>
          <w:rFonts w:ascii="Arial" w:hAnsi="Arial" w:cs="Arial"/>
        </w:rPr>
        <w:t xml:space="preserve"> или иных депозитариях, осуществляющих учет прав на Биржевы</w:t>
      </w:r>
      <w:r w:rsidR="00DB3F22" w:rsidRPr="00BC0BCF">
        <w:rPr>
          <w:rFonts w:ascii="Arial" w:hAnsi="Arial" w:cs="Arial"/>
        </w:rPr>
        <w:t>е облигаций, за исключением НРД</w:t>
      </w:r>
      <w:r w:rsidRPr="00BC0BCF">
        <w:rPr>
          <w:rFonts w:ascii="Arial" w:hAnsi="Arial" w:cs="Arial"/>
        </w:rPr>
        <w:t xml:space="preserve"> (при предъявлении Требования о выплате купонного дохода по Биржевым облигациям определенного в соответствии с Эмиссионными </w:t>
      </w:r>
      <w:r w:rsidR="00DB3F22" w:rsidRPr="00BC0BCF">
        <w:rPr>
          <w:rFonts w:ascii="Arial" w:hAnsi="Arial" w:cs="Arial"/>
        </w:rPr>
        <w:t>д</w:t>
      </w:r>
      <w:r w:rsidRPr="00BC0BCF">
        <w:rPr>
          <w:rFonts w:ascii="Arial" w:hAnsi="Arial" w:cs="Arial"/>
        </w:rPr>
        <w:t>окументами /</w:t>
      </w:r>
      <w:r w:rsidR="00DB3F22" w:rsidRPr="00BC0BCF">
        <w:rPr>
          <w:rFonts w:ascii="Arial" w:hAnsi="Arial" w:cs="Arial"/>
        </w:rPr>
        <w:t xml:space="preserve"> </w:t>
      </w:r>
      <w:r w:rsidRPr="00BC0BCF">
        <w:rPr>
          <w:rFonts w:ascii="Arial" w:hAnsi="Arial" w:cs="Arial"/>
        </w:rPr>
        <w:t xml:space="preserve">соответствующей части номинальной стоимости Биржевых облигаций – выписка по состоянию на конец операционного дня соответствующего депозитария (в котором осуществляется учет и удостоверение прав на Биржевые облигаций владельца), предшествующего дате, которая определена в соответствии с Эмиссионными </w:t>
      </w:r>
      <w:r w:rsidR="004B2764" w:rsidRPr="00BC0BCF">
        <w:rPr>
          <w:rFonts w:ascii="Arial" w:hAnsi="Arial" w:cs="Arial"/>
        </w:rPr>
        <w:t>д</w:t>
      </w:r>
      <w:r w:rsidRPr="00BC0BCF">
        <w:rPr>
          <w:rFonts w:ascii="Arial" w:hAnsi="Arial" w:cs="Arial"/>
        </w:rPr>
        <w:t>окументами, и в которую обязанность Эмитента по выплате соответствующего купонного дохода</w:t>
      </w:r>
      <w:r w:rsidR="004B2764" w:rsidRPr="00BC0BCF">
        <w:rPr>
          <w:rFonts w:ascii="Arial" w:hAnsi="Arial" w:cs="Arial"/>
        </w:rPr>
        <w:t xml:space="preserve"> </w:t>
      </w:r>
      <w:r w:rsidRPr="00BC0BCF">
        <w:rPr>
          <w:rFonts w:ascii="Arial" w:hAnsi="Arial" w:cs="Arial"/>
        </w:rPr>
        <w:t>/</w:t>
      </w:r>
      <w:r w:rsidR="004B2764" w:rsidRPr="00BC0BCF">
        <w:rPr>
          <w:rFonts w:ascii="Arial" w:hAnsi="Arial" w:cs="Arial"/>
        </w:rPr>
        <w:t xml:space="preserve"> </w:t>
      </w:r>
      <w:r w:rsidRPr="00BC0BCF">
        <w:rPr>
          <w:rFonts w:ascii="Arial" w:hAnsi="Arial" w:cs="Arial"/>
        </w:rPr>
        <w:t>соответствующей части номинальной стоимости должна была быть исполнена Эмитентом; при предъявлении Требования о погашении Биржевых облигаций – выписка на дату предоставления Требования)</w:t>
      </w:r>
      <w:r w:rsidR="004B2764" w:rsidRPr="00BC0BCF">
        <w:rPr>
          <w:rFonts w:ascii="Arial" w:hAnsi="Arial" w:cs="Arial"/>
        </w:rPr>
        <w:t>;</w:t>
      </w:r>
    </w:p>
    <w:p w14:paraId="6EDD6571" w14:textId="77777777" w:rsidR="000B3AF9" w:rsidRPr="00BC0BCF" w:rsidRDefault="004B2764" w:rsidP="00DB3F22">
      <w:pPr>
        <w:pStyle w:val="ConsPlusNormal"/>
        <w:numPr>
          <w:ilvl w:val="0"/>
          <w:numId w:val="25"/>
        </w:numPr>
        <w:tabs>
          <w:tab w:val="left" w:pos="426"/>
        </w:tabs>
        <w:spacing w:before="60" w:after="60"/>
        <w:ind w:left="0" w:firstLine="0"/>
        <w:jc w:val="both"/>
        <w:rPr>
          <w:rFonts w:ascii="Arial" w:hAnsi="Arial" w:cs="Arial"/>
        </w:rPr>
      </w:pPr>
      <w:r w:rsidRPr="00BC0BCF">
        <w:rPr>
          <w:rFonts w:ascii="Arial" w:hAnsi="Arial" w:cs="Arial"/>
        </w:rPr>
        <w:t>в случае предъявления Т</w:t>
      </w:r>
      <w:r w:rsidR="000B3AF9" w:rsidRPr="00BC0BCF">
        <w:rPr>
          <w:rFonts w:ascii="Arial" w:hAnsi="Arial" w:cs="Arial"/>
        </w:rPr>
        <w:t>ребования уполномоченным лицом владельца -</w:t>
      </w:r>
      <w:r w:rsidRPr="00BC0BCF">
        <w:rPr>
          <w:rFonts w:ascii="Arial" w:hAnsi="Arial" w:cs="Arial"/>
        </w:rPr>
        <w:t xml:space="preserve"> </w:t>
      </w:r>
      <w:r w:rsidR="000B3AF9" w:rsidRPr="00BC0BCF">
        <w:rPr>
          <w:rFonts w:ascii="Arial" w:hAnsi="Arial" w:cs="Arial"/>
        </w:rPr>
        <w:t>оформленные в соответствии с нормативными правовыми актами Р</w:t>
      </w:r>
      <w:r w:rsidRPr="00BC0BCF">
        <w:rPr>
          <w:rFonts w:ascii="Arial" w:hAnsi="Arial" w:cs="Arial"/>
        </w:rPr>
        <w:t xml:space="preserve">оссийской </w:t>
      </w:r>
      <w:r w:rsidR="000B3AF9" w:rsidRPr="00BC0BCF">
        <w:rPr>
          <w:rFonts w:ascii="Arial" w:hAnsi="Arial" w:cs="Arial"/>
        </w:rPr>
        <w:t>Ф</w:t>
      </w:r>
      <w:r w:rsidRPr="00BC0BCF">
        <w:rPr>
          <w:rFonts w:ascii="Arial" w:hAnsi="Arial" w:cs="Arial"/>
        </w:rPr>
        <w:t>едерации</w:t>
      </w:r>
      <w:r w:rsidR="000B3AF9" w:rsidRPr="00BC0BCF">
        <w:rPr>
          <w:rFonts w:ascii="Arial" w:hAnsi="Arial" w:cs="Arial"/>
        </w:rPr>
        <w:t xml:space="preserve"> документы, подтверждающие полномочия лица, предъявившего</w:t>
      </w:r>
      <w:r w:rsidRPr="00BC0BCF">
        <w:rPr>
          <w:rFonts w:ascii="Arial" w:hAnsi="Arial" w:cs="Arial"/>
        </w:rPr>
        <w:t xml:space="preserve"> требование от имени владельца:</w:t>
      </w:r>
    </w:p>
    <w:p w14:paraId="3E898F05" w14:textId="77777777" w:rsidR="000B3AF9" w:rsidRPr="00BC0BCF" w:rsidRDefault="000B3AF9" w:rsidP="004B2764">
      <w:pPr>
        <w:pStyle w:val="ConsPlusNormal"/>
        <w:numPr>
          <w:ilvl w:val="0"/>
          <w:numId w:val="25"/>
        </w:numPr>
        <w:tabs>
          <w:tab w:val="left" w:pos="851"/>
        </w:tabs>
        <w:spacing w:before="60" w:after="60"/>
        <w:ind w:left="567" w:firstLine="0"/>
        <w:jc w:val="both"/>
        <w:rPr>
          <w:rFonts w:ascii="Arial" w:hAnsi="Arial" w:cs="Arial"/>
        </w:rPr>
      </w:pPr>
      <w:r w:rsidRPr="00BC0BCF">
        <w:rPr>
          <w:rFonts w:ascii="Arial" w:hAnsi="Arial" w:cs="Arial"/>
        </w:rPr>
        <w:t>для владельца - юридического лица -</w:t>
      </w:r>
      <w:r w:rsidR="004B2764" w:rsidRPr="00BC0BCF">
        <w:rPr>
          <w:rFonts w:ascii="Arial" w:hAnsi="Arial" w:cs="Arial"/>
        </w:rPr>
        <w:t xml:space="preserve"> </w:t>
      </w:r>
      <w:r w:rsidRPr="00BC0BCF">
        <w:rPr>
          <w:rFonts w:ascii="Arial" w:hAnsi="Arial" w:cs="Arial"/>
        </w:rPr>
        <w:t>нотариально заверенные копии учредительных документов и документов, подтверждающих полномочия</w:t>
      </w:r>
      <w:r w:rsidR="004B2764" w:rsidRPr="00BC0BCF">
        <w:rPr>
          <w:rFonts w:ascii="Arial" w:hAnsi="Arial" w:cs="Arial"/>
        </w:rPr>
        <w:t xml:space="preserve"> лица, подписавшего требование;</w:t>
      </w:r>
    </w:p>
    <w:p w14:paraId="3E408D1B" w14:textId="77777777" w:rsidR="000B3AF9" w:rsidRPr="00BC0BCF" w:rsidRDefault="000B3AF9" w:rsidP="004B2764">
      <w:pPr>
        <w:pStyle w:val="ConsPlusNormal"/>
        <w:numPr>
          <w:ilvl w:val="0"/>
          <w:numId w:val="25"/>
        </w:numPr>
        <w:tabs>
          <w:tab w:val="left" w:pos="851"/>
        </w:tabs>
        <w:spacing w:before="60" w:after="60"/>
        <w:ind w:left="567" w:firstLine="0"/>
        <w:jc w:val="both"/>
        <w:rPr>
          <w:rFonts w:ascii="Arial" w:hAnsi="Arial" w:cs="Arial"/>
        </w:rPr>
      </w:pPr>
      <w:r w:rsidRPr="00BC0BCF">
        <w:rPr>
          <w:rFonts w:ascii="Arial" w:hAnsi="Arial" w:cs="Arial"/>
        </w:rPr>
        <w:t>для владельца - физического лица -</w:t>
      </w:r>
      <w:r w:rsidR="004B2764" w:rsidRPr="00BC0BCF">
        <w:rPr>
          <w:rFonts w:ascii="Arial" w:hAnsi="Arial" w:cs="Arial"/>
        </w:rPr>
        <w:t xml:space="preserve"> </w:t>
      </w:r>
      <w:r w:rsidRPr="00BC0BCF">
        <w:rPr>
          <w:rFonts w:ascii="Arial" w:hAnsi="Arial" w:cs="Arial"/>
        </w:rPr>
        <w:t>копия паспорта,</w:t>
      </w:r>
      <w:r w:rsidR="004B2764" w:rsidRPr="00BC0BCF">
        <w:rPr>
          <w:rFonts w:ascii="Arial" w:hAnsi="Arial" w:cs="Arial"/>
        </w:rPr>
        <w:t xml:space="preserve"> заверенная подписью владельца.</w:t>
      </w:r>
    </w:p>
    <w:p w14:paraId="4D7219ED"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Поручитель также принимает от соответствующих лиц любые документы, подтверждающие в соответствии с применимым законодательством налоговый статус, а также наличие у тех или иных владельцев Биржевых облигаций налоговых льгот, в случае их представления непосредственно Поручителю. Налоговая льгота означает любую налоговую льготу или иное основание, подтвержденное в порядке, установленном законодательством Р</w:t>
      </w:r>
      <w:r w:rsidR="004B2764" w:rsidRPr="00BC0BCF">
        <w:rPr>
          <w:rFonts w:ascii="Arial" w:hAnsi="Arial" w:cs="Arial"/>
        </w:rPr>
        <w:t xml:space="preserve">оссийской </w:t>
      </w:r>
      <w:r w:rsidRPr="00BC0BCF">
        <w:rPr>
          <w:rFonts w:ascii="Arial" w:hAnsi="Arial" w:cs="Arial"/>
        </w:rPr>
        <w:t>Ф</w:t>
      </w:r>
      <w:r w:rsidR="004B2764" w:rsidRPr="00BC0BCF">
        <w:rPr>
          <w:rFonts w:ascii="Arial" w:hAnsi="Arial" w:cs="Arial"/>
        </w:rPr>
        <w:t>едерации</w:t>
      </w:r>
      <w:r w:rsidRPr="00BC0BCF">
        <w:rPr>
          <w:rFonts w:ascii="Arial" w:hAnsi="Arial" w:cs="Arial"/>
        </w:rPr>
        <w:t xml:space="preserve">, позволяющее не производить при осуществлении платежей по Биржевым облигациям удержание налогов полностью или частично. Документы, выданные за пределами Российской Федерации, должны быть надлежащим образом легализованы (либо на них должен быть проставлен апостиль), и сопровождаться нотариально заверенным переводом на русский язык. </w:t>
      </w:r>
    </w:p>
    <w:p w14:paraId="2D598020" w14:textId="77777777" w:rsidR="000B3AF9" w:rsidRPr="00BC0BCF" w:rsidRDefault="000B3AF9" w:rsidP="000B3AF9">
      <w:pPr>
        <w:pStyle w:val="ConsPlusNormal"/>
        <w:spacing w:before="60" w:after="60"/>
        <w:jc w:val="both"/>
        <w:rPr>
          <w:rFonts w:ascii="Arial" w:hAnsi="Arial" w:cs="Arial"/>
          <w:u w:val="single"/>
        </w:rPr>
      </w:pPr>
      <w:r w:rsidRPr="00BC0BCF">
        <w:rPr>
          <w:rFonts w:ascii="Arial" w:hAnsi="Arial" w:cs="Arial"/>
          <w:u w:val="single"/>
        </w:rPr>
        <w:t xml:space="preserve">3.3.6. Требование об </w:t>
      </w:r>
      <w:r w:rsidR="004B2764" w:rsidRPr="00BC0BCF">
        <w:rPr>
          <w:rFonts w:ascii="Arial" w:hAnsi="Arial" w:cs="Arial"/>
          <w:u w:val="single"/>
        </w:rPr>
        <w:t>исполнении о</w:t>
      </w:r>
      <w:r w:rsidRPr="00BC0BCF">
        <w:rPr>
          <w:rFonts w:ascii="Arial" w:hAnsi="Arial" w:cs="Arial"/>
          <w:u w:val="single"/>
        </w:rPr>
        <w:t>бязательств представляется лично либо нарочным с проставлением в обоих случаях отметки Поручителя о его получении либо заказным письмом с уведомлением о вручении по адресу</w:t>
      </w:r>
      <w:r w:rsidR="004B2764" w:rsidRPr="00BC0BCF">
        <w:rPr>
          <w:rFonts w:ascii="Arial" w:hAnsi="Arial" w:cs="Arial"/>
          <w:u w:val="single"/>
        </w:rPr>
        <w:t xml:space="preserve"> Поручителя, </w:t>
      </w:r>
      <w:r w:rsidR="00031BFF" w:rsidRPr="00937E02">
        <w:rPr>
          <w:rFonts w:ascii="Arial" w:hAnsi="Arial" w:cs="Arial"/>
          <w:u w:val="single"/>
        </w:rPr>
        <w:t xml:space="preserve">указанному </w:t>
      </w:r>
      <w:r w:rsidR="004B2764" w:rsidRPr="00BC0BCF">
        <w:rPr>
          <w:rFonts w:ascii="Arial" w:hAnsi="Arial" w:cs="Arial"/>
          <w:u w:val="single"/>
        </w:rPr>
        <w:t>в Условиях выпуска</w:t>
      </w:r>
      <w:r w:rsidRPr="00BC0BCF">
        <w:rPr>
          <w:rFonts w:ascii="Arial" w:hAnsi="Arial" w:cs="Arial"/>
          <w:u w:val="single"/>
        </w:rPr>
        <w:t>.</w:t>
      </w:r>
    </w:p>
    <w:p w14:paraId="5D951C19"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3.4. Поручите</w:t>
      </w:r>
      <w:r w:rsidR="004B2764" w:rsidRPr="00BC0BCF">
        <w:rPr>
          <w:rFonts w:ascii="Arial" w:hAnsi="Arial" w:cs="Arial"/>
        </w:rPr>
        <w:t>ль рассматривает Требование об и</w:t>
      </w:r>
      <w:r w:rsidRPr="00BC0BCF">
        <w:rPr>
          <w:rFonts w:ascii="Arial" w:hAnsi="Arial" w:cs="Arial"/>
        </w:rPr>
        <w:t xml:space="preserve">сполнении </w:t>
      </w:r>
      <w:r w:rsidR="004B2764" w:rsidRPr="00BC0BCF">
        <w:rPr>
          <w:rFonts w:ascii="Arial" w:hAnsi="Arial" w:cs="Arial"/>
        </w:rPr>
        <w:t>о</w:t>
      </w:r>
      <w:r w:rsidRPr="00BC0BCF">
        <w:rPr>
          <w:rFonts w:ascii="Arial" w:hAnsi="Arial" w:cs="Arial"/>
        </w:rPr>
        <w:t>бязательств и приложенные к нему документы, и осуществляют проверку содержащихся в них сведений в течение 14 (Четырнадцати) рабочих дней со дня предъявления Требования об исполнении обязательств, установленного п.</w:t>
      </w:r>
      <w:r w:rsidR="004B2764" w:rsidRPr="00BC0BCF">
        <w:rPr>
          <w:rFonts w:ascii="Arial" w:hAnsi="Arial" w:cs="Arial"/>
        </w:rPr>
        <w:t>3.3.4</w:t>
      </w:r>
      <w:r w:rsidRPr="00BC0BCF">
        <w:rPr>
          <w:rFonts w:ascii="Arial" w:hAnsi="Arial" w:cs="Arial"/>
        </w:rPr>
        <w:t xml:space="preserve"> Оферты. При этом Поручитель вправе выдвигать против Требования об </w:t>
      </w:r>
      <w:r w:rsidR="004B2764" w:rsidRPr="00BC0BCF">
        <w:rPr>
          <w:rFonts w:ascii="Arial" w:hAnsi="Arial" w:cs="Arial"/>
        </w:rPr>
        <w:t>исполнении о</w:t>
      </w:r>
      <w:r w:rsidRPr="00BC0BCF">
        <w:rPr>
          <w:rFonts w:ascii="Arial" w:hAnsi="Arial" w:cs="Arial"/>
        </w:rPr>
        <w:t>бязательств любые возражения, которые мог бы представить Эмитент, и не теряет право на эти возражения даже в том случае, если Эмитент от них о</w:t>
      </w:r>
      <w:r w:rsidR="004B2764" w:rsidRPr="00BC0BCF">
        <w:rPr>
          <w:rFonts w:ascii="Arial" w:hAnsi="Arial" w:cs="Arial"/>
        </w:rPr>
        <w:t>тказался или признал свой долг.</w:t>
      </w:r>
    </w:p>
    <w:p w14:paraId="3C63C812"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3.5. Поручителем не рассматриваются Требования об </w:t>
      </w:r>
      <w:r w:rsidR="004B2764" w:rsidRPr="00BC0BCF">
        <w:rPr>
          <w:rFonts w:ascii="Arial" w:hAnsi="Arial" w:cs="Arial"/>
        </w:rPr>
        <w:t>и</w:t>
      </w:r>
      <w:r w:rsidRPr="00BC0BCF">
        <w:rPr>
          <w:rFonts w:ascii="Arial" w:hAnsi="Arial" w:cs="Arial"/>
        </w:rPr>
        <w:t xml:space="preserve">сполнении </w:t>
      </w:r>
      <w:r w:rsidR="004B2764" w:rsidRPr="00BC0BCF">
        <w:rPr>
          <w:rFonts w:ascii="Arial" w:hAnsi="Arial" w:cs="Arial"/>
        </w:rPr>
        <w:t>о</w:t>
      </w:r>
      <w:r w:rsidRPr="00BC0BCF">
        <w:rPr>
          <w:rFonts w:ascii="Arial" w:hAnsi="Arial" w:cs="Arial"/>
        </w:rPr>
        <w:t>бязательств, предъявленные к Поручителю по истечению</w:t>
      </w:r>
      <w:r w:rsidR="004B2764" w:rsidRPr="00BC0BCF">
        <w:rPr>
          <w:rFonts w:ascii="Arial" w:hAnsi="Arial" w:cs="Arial"/>
        </w:rPr>
        <w:t xml:space="preserve"> срока действия поручительства.</w:t>
      </w:r>
    </w:p>
    <w:p w14:paraId="5AFF1DF9"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3.6. Поручитель не позднее, чем в 5 (Пятый) рабочий день с даты истечения ср</w:t>
      </w:r>
      <w:r w:rsidR="004B2764" w:rsidRPr="00BC0BCF">
        <w:rPr>
          <w:rFonts w:ascii="Arial" w:hAnsi="Arial" w:cs="Arial"/>
        </w:rPr>
        <w:t>ока рассмотрения Требования об и</w:t>
      </w:r>
      <w:r w:rsidRPr="00BC0BCF">
        <w:rPr>
          <w:rFonts w:ascii="Arial" w:hAnsi="Arial" w:cs="Arial"/>
        </w:rPr>
        <w:t xml:space="preserve">сполнении </w:t>
      </w:r>
      <w:r w:rsidR="004B2764" w:rsidRPr="00BC0BCF">
        <w:rPr>
          <w:rFonts w:ascii="Arial" w:hAnsi="Arial" w:cs="Arial"/>
        </w:rPr>
        <w:t>о</w:t>
      </w:r>
      <w:r w:rsidRPr="00BC0BCF">
        <w:rPr>
          <w:rFonts w:ascii="Arial" w:hAnsi="Arial" w:cs="Arial"/>
        </w:rPr>
        <w:t xml:space="preserve">бязательств письменно уведомляет о принятом решении: об удовлетворении либо отказе в удовлетворении (с указанием оснований) Требования об </w:t>
      </w:r>
      <w:r w:rsidR="004B2764" w:rsidRPr="00BC0BCF">
        <w:rPr>
          <w:rFonts w:ascii="Arial" w:hAnsi="Arial" w:cs="Arial"/>
        </w:rPr>
        <w:t>исполнении о</w:t>
      </w:r>
      <w:r w:rsidRPr="00BC0BCF">
        <w:rPr>
          <w:rFonts w:ascii="Arial" w:hAnsi="Arial" w:cs="Arial"/>
        </w:rPr>
        <w:t>бязательств владельца Биржевых облигац</w:t>
      </w:r>
      <w:r w:rsidR="004B2764" w:rsidRPr="00BC0BCF">
        <w:rPr>
          <w:rFonts w:ascii="Arial" w:hAnsi="Arial" w:cs="Arial"/>
        </w:rPr>
        <w:t>ий или уполномоченного им лица.</w:t>
      </w:r>
    </w:p>
    <w:p w14:paraId="082DC595"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3.7. В случае принятия решения об удовлетворении Требования об </w:t>
      </w:r>
      <w:r w:rsidR="004B2764" w:rsidRPr="00BC0BCF">
        <w:rPr>
          <w:rFonts w:ascii="Arial" w:hAnsi="Arial" w:cs="Arial"/>
        </w:rPr>
        <w:t>и</w:t>
      </w:r>
      <w:r w:rsidRPr="00BC0BCF">
        <w:rPr>
          <w:rFonts w:ascii="Arial" w:hAnsi="Arial" w:cs="Arial"/>
        </w:rPr>
        <w:t>сполнени</w:t>
      </w:r>
      <w:r w:rsidR="004B2764" w:rsidRPr="00BC0BCF">
        <w:rPr>
          <w:rFonts w:ascii="Arial" w:hAnsi="Arial" w:cs="Arial"/>
        </w:rPr>
        <w:t>и о</w:t>
      </w:r>
      <w:r w:rsidRPr="00BC0BCF">
        <w:rPr>
          <w:rFonts w:ascii="Arial" w:hAnsi="Arial" w:cs="Arial"/>
        </w:rPr>
        <w:t xml:space="preserve">бязательств, содержащего информацию, предусмотренную пп. </w:t>
      </w:r>
      <w:r w:rsidR="004B2764" w:rsidRPr="00BC0BCF">
        <w:rPr>
          <w:rFonts w:ascii="Arial" w:hAnsi="Arial" w:cs="Arial"/>
        </w:rPr>
        <w:t>b), с), e), g) п. 3.3.3 Оферты:</w:t>
      </w:r>
    </w:p>
    <w:p w14:paraId="5F019CB9" w14:textId="77777777" w:rsidR="000B3AF9" w:rsidRPr="00BC0BCF" w:rsidRDefault="000B3AF9" w:rsidP="003301C5">
      <w:pPr>
        <w:pStyle w:val="ConsPlusNormal"/>
        <w:numPr>
          <w:ilvl w:val="0"/>
          <w:numId w:val="25"/>
        </w:numPr>
        <w:tabs>
          <w:tab w:val="left" w:pos="426"/>
        </w:tabs>
        <w:spacing w:before="60" w:after="60"/>
        <w:ind w:left="0" w:firstLine="0"/>
        <w:jc w:val="both"/>
        <w:rPr>
          <w:rFonts w:ascii="Arial" w:hAnsi="Arial" w:cs="Arial"/>
        </w:rPr>
      </w:pPr>
      <w:r w:rsidRPr="00BC0BCF">
        <w:rPr>
          <w:rFonts w:ascii="Arial" w:hAnsi="Arial" w:cs="Arial"/>
        </w:rPr>
        <w:t>перевод Биржевых облигаций со счета депо, открытого в НРД владельцу Биржевых облигаций или его номинальному держателю на счет депо, открытый в НРД Поручителю или его номинальному держателю, осуществляется по встречным поручениям с контролем расчетов по денежным средствам по правилам, установленным НРД. Для осуществления указанного перевода Поручитель направляет владельцу Биржевых облигаций или уполномоченному им лицу Уведомление о</w:t>
      </w:r>
      <w:r w:rsidR="003301C5" w:rsidRPr="00BC0BCF">
        <w:rPr>
          <w:rFonts w:ascii="Arial" w:hAnsi="Arial" w:cs="Arial"/>
        </w:rPr>
        <w:t>б удовлетворении Требования об исполнении о</w:t>
      </w:r>
      <w:r w:rsidRPr="00BC0BCF">
        <w:rPr>
          <w:rFonts w:ascii="Arial" w:hAnsi="Arial" w:cs="Arial"/>
        </w:rPr>
        <w:t xml:space="preserve">бязательств и указывает в нем реквизиты, необходимые для заполнения поручения депо по форме, установленной для перевода ценных бумаг с контролем </w:t>
      </w:r>
      <w:r w:rsidR="003301C5" w:rsidRPr="00BC0BCF">
        <w:rPr>
          <w:rFonts w:ascii="Arial" w:hAnsi="Arial" w:cs="Arial"/>
        </w:rPr>
        <w:t>расчетов по денежным средствам;</w:t>
      </w:r>
    </w:p>
    <w:p w14:paraId="5BE65CDE" w14:textId="77777777" w:rsidR="000B3AF9" w:rsidRPr="00BC0BCF" w:rsidRDefault="000B3AF9" w:rsidP="003301C5">
      <w:pPr>
        <w:pStyle w:val="ConsPlusNormal"/>
        <w:numPr>
          <w:ilvl w:val="0"/>
          <w:numId w:val="25"/>
        </w:numPr>
        <w:tabs>
          <w:tab w:val="left" w:pos="426"/>
        </w:tabs>
        <w:spacing w:before="60" w:after="60"/>
        <w:ind w:left="0" w:firstLine="0"/>
        <w:jc w:val="both"/>
        <w:rPr>
          <w:rFonts w:ascii="Arial" w:hAnsi="Arial" w:cs="Arial"/>
        </w:rPr>
      </w:pPr>
      <w:r w:rsidRPr="00BC0BCF">
        <w:rPr>
          <w:rFonts w:ascii="Arial" w:hAnsi="Arial" w:cs="Arial"/>
        </w:rPr>
        <w:t xml:space="preserve">Поручитель или его номинальный держатель не позднее 10 (Десятого) рабочего дня с даты истечения срока рассмотрения Требования об исполнении обязательств,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номинальному держателю, на свой счет депо в НРД, в соответствии с реквизитами, указанными в Требовании об </w:t>
      </w:r>
      <w:r w:rsidR="003301C5" w:rsidRPr="00BC0BCF">
        <w:rPr>
          <w:rFonts w:ascii="Arial" w:hAnsi="Arial" w:cs="Arial"/>
        </w:rPr>
        <w:t>и</w:t>
      </w:r>
      <w:r w:rsidRPr="00BC0BCF">
        <w:rPr>
          <w:rFonts w:ascii="Arial" w:hAnsi="Arial" w:cs="Arial"/>
        </w:rPr>
        <w:t xml:space="preserve">сполнении </w:t>
      </w:r>
      <w:r w:rsidR="003301C5" w:rsidRPr="00BC0BCF">
        <w:rPr>
          <w:rFonts w:ascii="Arial" w:hAnsi="Arial" w:cs="Arial"/>
        </w:rPr>
        <w:t>о</w:t>
      </w:r>
      <w:r w:rsidRPr="00BC0BCF">
        <w:rPr>
          <w:rFonts w:ascii="Arial" w:hAnsi="Arial" w:cs="Arial"/>
        </w:rPr>
        <w:t xml:space="preserve">бязательств, а также подает в НРД поручение на перевод денежных средств со своего банковского счета на банковский счет владельца Биржевых облигаций или уполномоченного им лица, реквизиты которого указаны в соответствующем Требовании об </w:t>
      </w:r>
      <w:r w:rsidR="003301C5" w:rsidRPr="00BC0BCF">
        <w:rPr>
          <w:rFonts w:ascii="Arial" w:hAnsi="Arial" w:cs="Arial"/>
        </w:rPr>
        <w:t>и</w:t>
      </w:r>
      <w:r w:rsidRPr="00BC0BCF">
        <w:rPr>
          <w:rFonts w:ascii="Arial" w:hAnsi="Arial" w:cs="Arial"/>
        </w:rPr>
        <w:t xml:space="preserve">сполнении </w:t>
      </w:r>
      <w:r w:rsidR="003301C5" w:rsidRPr="00BC0BCF">
        <w:rPr>
          <w:rFonts w:ascii="Arial" w:hAnsi="Arial" w:cs="Arial"/>
        </w:rPr>
        <w:t>обязательств;</w:t>
      </w:r>
    </w:p>
    <w:p w14:paraId="2F858D90" w14:textId="77777777" w:rsidR="000B3AF9" w:rsidRPr="00BC0BCF" w:rsidRDefault="000B3AF9" w:rsidP="003301C5">
      <w:pPr>
        <w:pStyle w:val="ConsPlusNormal"/>
        <w:numPr>
          <w:ilvl w:val="0"/>
          <w:numId w:val="25"/>
        </w:numPr>
        <w:tabs>
          <w:tab w:val="left" w:pos="426"/>
        </w:tabs>
        <w:spacing w:before="60" w:after="60"/>
        <w:ind w:left="0" w:firstLine="0"/>
        <w:jc w:val="both"/>
        <w:rPr>
          <w:rFonts w:ascii="Arial" w:hAnsi="Arial" w:cs="Arial"/>
        </w:rPr>
      </w:pPr>
      <w:r w:rsidRPr="00BC0BCF">
        <w:rPr>
          <w:rFonts w:ascii="Arial" w:hAnsi="Arial" w:cs="Arial"/>
        </w:rPr>
        <w:lastRenderedPageBreak/>
        <w:t xml:space="preserve">владелец Биржевых облигаций или уполномоченное им лицо обязаны в течение 3 (Трех) дней с даты получения Уведомления об удовлетворении указанного Требования об Исполнении обязательств подать в НРД поручение по форме, установленной для перевода ценных бумаг с контролем расчетов по денежным средствам, на перевод Биржевых облигаций со счета депо в НРД, открытого владельцу Биржевых облигаций или его номинальному держателю, на счет депо в НРД, открытый Поручителю или его номинальному держателю в соответствии с реквизитами, указанными в Уведомлении об удовлетворении Требования об </w:t>
      </w:r>
      <w:r w:rsidR="003301C5" w:rsidRPr="00BC0BCF">
        <w:rPr>
          <w:rFonts w:ascii="Arial" w:hAnsi="Arial" w:cs="Arial"/>
        </w:rPr>
        <w:t>и</w:t>
      </w:r>
      <w:r w:rsidRPr="00BC0BCF">
        <w:rPr>
          <w:rFonts w:ascii="Arial" w:hAnsi="Arial" w:cs="Arial"/>
        </w:rPr>
        <w:t xml:space="preserve">сполнении </w:t>
      </w:r>
      <w:r w:rsidR="003301C5" w:rsidRPr="00BC0BCF">
        <w:rPr>
          <w:rFonts w:ascii="Arial" w:hAnsi="Arial" w:cs="Arial"/>
        </w:rPr>
        <w:t>обязательств;</w:t>
      </w:r>
    </w:p>
    <w:p w14:paraId="319489C8" w14:textId="77777777" w:rsidR="000B3AF9" w:rsidRPr="00BC0BCF" w:rsidRDefault="000B3AF9" w:rsidP="003301C5">
      <w:pPr>
        <w:pStyle w:val="ConsPlusNormal"/>
        <w:numPr>
          <w:ilvl w:val="0"/>
          <w:numId w:val="25"/>
        </w:numPr>
        <w:tabs>
          <w:tab w:val="left" w:pos="426"/>
        </w:tabs>
        <w:spacing w:before="60" w:after="60"/>
        <w:ind w:left="0" w:firstLine="0"/>
        <w:jc w:val="both"/>
        <w:rPr>
          <w:rFonts w:ascii="Arial" w:hAnsi="Arial" w:cs="Arial"/>
        </w:rPr>
      </w:pPr>
      <w:r w:rsidRPr="00BC0BCF">
        <w:rPr>
          <w:rFonts w:ascii="Arial" w:hAnsi="Arial" w:cs="Arial"/>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w:t>
      </w:r>
      <w:r w:rsidR="003301C5" w:rsidRPr="00BC0BCF">
        <w:rPr>
          <w:rFonts w:ascii="Arial" w:hAnsi="Arial" w:cs="Arial"/>
        </w:rPr>
        <w:t>нения.</w:t>
      </w:r>
    </w:p>
    <w:p w14:paraId="2A76878A"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3.8 В случае принятия решения об удовлетвор</w:t>
      </w:r>
      <w:r w:rsidR="003301C5" w:rsidRPr="00BC0BCF">
        <w:rPr>
          <w:rFonts w:ascii="Arial" w:hAnsi="Arial" w:cs="Arial"/>
        </w:rPr>
        <w:t>ении Поручителем Требования об исполнении о</w:t>
      </w:r>
      <w:r w:rsidRPr="00BC0BCF">
        <w:rPr>
          <w:rFonts w:ascii="Arial" w:hAnsi="Arial" w:cs="Arial"/>
        </w:rPr>
        <w:t xml:space="preserve">бязательств, указанных в п. 3.2 Оферты, но не содержащего информацию, предусмотренную пп. b), с), e), g) п.3.3.3 Оферты, Поручитель не позднее 10 (Десяти) рабочих дней с даты истечения срока рассмотрения Требования об </w:t>
      </w:r>
      <w:r w:rsidR="003301C5" w:rsidRPr="00BC0BCF">
        <w:rPr>
          <w:rFonts w:ascii="Arial" w:hAnsi="Arial" w:cs="Arial"/>
        </w:rPr>
        <w:t>исполнении о</w:t>
      </w:r>
      <w:r w:rsidRPr="00BC0BCF">
        <w:rPr>
          <w:rFonts w:ascii="Arial" w:hAnsi="Arial" w:cs="Arial"/>
        </w:rPr>
        <w:t>бязательств, осуществляет перевод денежных средств на банковский счет владельца Биржевых облигаций или уполномоченного им лица, реквизиты ко</w:t>
      </w:r>
      <w:r w:rsidR="003301C5" w:rsidRPr="00BC0BCF">
        <w:rPr>
          <w:rFonts w:ascii="Arial" w:hAnsi="Arial" w:cs="Arial"/>
        </w:rPr>
        <w:t>торого указаны в Требовании об и</w:t>
      </w:r>
      <w:r w:rsidRPr="00BC0BCF">
        <w:rPr>
          <w:rFonts w:ascii="Arial" w:hAnsi="Arial" w:cs="Arial"/>
        </w:rPr>
        <w:t xml:space="preserve">сполнении </w:t>
      </w:r>
      <w:r w:rsidR="003301C5" w:rsidRPr="00BC0BCF">
        <w:rPr>
          <w:rFonts w:ascii="Arial" w:hAnsi="Arial" w:cs="Arial"/>
        </w:rPr>
        <w:t>о</w:t>
      </w:r>
      <w:r w:rsidRPr="00BC0BCF">
        <w:rPr>
          <w:rFonts w:ascii="Arial" w:hAnsi="Arial" w:cs="Arial"/>
        </w:rPr>
        <w:t>бя</w:t>
      </w:r>
      <w:r w:rsidR="003301C5" w:rsidRPr="00BC0BCF">
        <w:rPr>
          <w:rFonts w:ascii="Arial" w:hAnsi="Arial" w:cs="Arial"/>
        </w:rPr>
        <w:t>зательств.</w:t>
      </w:r>
    </w:p>
    <w:p w14:paraId="203A705B" w14:textId="77777777" w:rsidR="000B3AF9" w:rsidRPr="00BC0BCF" w:rsidRDefault="000B3AF9" w:rsidP="000B3AF9">
      <w:pPr>
        <w:pStyle w:val="ConsPlusNormal"/>
        <w:spacing w:before="60" w:after="60"/>
        <w:jc w:val="both"/>
        <w:rPr>
          <w:rFonts w:ascii="Arial" w:hAnsi="Arial" w:cs="Arial"/>
        </w:rPr>
      </w:pPr>
    </w:p>
    <w:p w14:paraId="7CF527E0" w14:textId="77777777" w:rsidR="000B3AF9" w:rsidRPr="00BC0BCF" w:rsidRDefault="003301C5" w:rsidP="000B3AF9">
      <w:pPr>
        <w:pStyle w:val="ConsPlusNormal"/>
        <w:spacing w:before="60" w:after="60"/>
        <w:jc w:val="both"/>
        <w:rPr>
          <w:rFonts w:ascii="Arial" w:hAnsi="Arial" w:cs="Arial"/>
        </w:rPr>
      </w:pPr>
      <w:r w:rsidRPr="00BC0BCF">
        <w:rPr>
          <w:rFonts w:ascii="Arial" w:hAnsi="Arial" w:cs="Arial"/>
        </w:rPr>
        <w:t>4. Срок действия поручительства.</w:t>
      </w:r>
    </w:p>
    <w:p w14:paraId="6407ADE4"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4.1. Предусмотренное Офертой поручительство Поручителя вступает в силу с момента заключения приобретателем Биржевых облигаций договора поручительства с </w:t>
      </w:r>
      <w:r w:rsidR="003301C5" w:rsidRPr="00BC0BCF">
        <w:rPr>
          <w:rFonts w:ascii="Arial" w:hAnsi="Arial" w:cs="Arial"/>
        </w:rPr>
        <w:t>Поручителем в соответствии с п.2.5 Оферты.</w:t>
      </w:r>
    </w:p>
    <w:p w14:paraId="15A6E4DD"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4.2. Предусмотренное Офертой поручительство прекращается:</w:t>
      </w:r>
    </w:p>
    <w:p w14:paraId="3EA6AE61"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4.2.1. в случае прекращения Обязательств Эмитента. При этом, в случае осуществления выплат по Биржевым облигациям владельцу Биржевых облигаций в полном объеме Оферта прекращает свое действие в отношении такого владельца, оставаясь действительной в отношении других владельцев Биржевых облигаций;</w:t>
      </w:r>
    </w:p>
    <w:p w14:paraId="1B7C8CA4"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4.2.2. по иным основаниям, установленным законода</w:t>
      </w:r>
      <w:r w:rsidR="003301C5" w:rsidRPr="00BC0BCF">
        <w:rPr>
          <w:rFonts w:ascii="Arial" w:hAnsi="Arial" w:cs="Arial"/>
        </w:rPr>
        <w:t>тельством Российской Федерации.</w:t>
      </w:r>
    </w:p>
    <w:p w14:paraId="142C3B69"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4.3. В случае, если обеспеченное поручительством Обязательство Эмитента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w:t>
      </w:r>
    </w:p>
    <w:p w14:paraId="7FEFD7B9"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4.4. Срок действия поручительства </w:t>
      </w:r>
      <w:r w:rsidR="003301C5" w:rsidRPr="00BC0BCF">
        <w:rPr>
          <w:rFonts w:ascii="Arial" w:hAnsi="Arial" w:cs="Arial"/>
        </w:rPr>
        <w:t>–</w:t>
      </w:r>
      <w:r w:rsidRPr="00BC0BCF">
        <w:rPr>
          <w:rFonts w:ascii="Arial" w:hAnsi="Arial" w:cs="Arial"/>
        </w:rPr>
        <w:t xml:space="preserve"> </w:t>
      </w:r>
      <w:r w:rsidR="00C3738B">
        <w:rPr>
          <w:rFonts w:ascii="Arial" w:hAnsi="Arial" w:cs="Arial"/>
        </w:rPr>
        <w:t>367</w:t>
      </w:r>
      <w:r w:rsidR="003301C5" w:rsidRPr="00BC0BCF">
        <w:rPr>
          <w:rFonts w:ascii="Arial" w:hAnsi="Arial" w:cs="Arial"/>
        </w:rPr>
        <w:t xml:space="preserve"> (</w:t>
      </w:r>
      <w:r w:rsidR="00C3738B">
        <w:rPr>
          <w:rFonts w:ascii="Arial" w:hAnsi="Arial" w:cs="Arial"/>
        </w:rPr>
        <w:t>Триста шестьдесят семь</w:t>
      </w:r>
      <w:r w:rsidR="003301C5" w:rsidRPr="00BC0BCF">
        <w:rPr>
          <w:rFonts w:ascii="Arial" w:hAnsi="Arial" w:cs="Arial"/>
        </w:rPr>
        <w:t>)</w:t>
      </w:r>
      <w:r w:rsidRPr="00BC0BCF">
        <w:rPr>
          <w:rFonts w:ascii="Arial" w:hAnsi="Arial" w:cs="Arial"/>
        </w:rPr>
        <w:t xml:space="preserve"> </w:t>
      </w:r>
      <w:r w:rsidR="00C3738B">
        <w:rPr>
          <w:rFonts w:ascii="Arial" w:hAnsi="Arial" w:cs="Arial"/>
        </w:rPr>
        <w:t>дней</w:t>
      </w:r>
      <w:r w:rsidRPr="00BC0BCF">
        <w:rPr>
          <w:rFonts w:ascii="Arial" w:hAnsi="Arial" w:cs="Arial"/>
        </w:rPr>
        <w:t xml:space="preserve"> со дня наступления Срока </w:t>
      </w:r>
      <w:r w:rsidR="003301C5" w:rsidRPr="00BC0BCF">
        <w:rPr>
          <w:rFonts w:ascii="Arial" w:hAnsi="Arial" w:cs="Arial"/>
        </w:rPr>
        <w:t>и</w:t>
      </w:r>
      <w:r w:rsidRPr="00BC0BCF">
        <w:rPr>
          <w:rFonts w:ascii="Arial" w:hAnsi="Arial" w:cs="Arial"/>
        </w:rPr>
        <w:t xml:space="preserve">сполнения </w:t>
      </w:r>
      <w:r w:rsidR="003301C5" w:rsidRPr="00BC0BCF">
        <w:rPr>
          <w:rFonts w:ascii="Arial" w:hAnsi="Arial" w:cs="Arial"/>
        </w:rPr>
        <w:t>о</w:t>
      </w:r>
      <w:r w:rsidRPr="00BC0BCF">
        <w:rPr>
          <w:rFonts w:ascii="Arial" w:hAnsi="Arial" w:cs="Arial"/>
        </w:rPr>
        <w:t>бязательств Эмитента по Биржевым облигациям.</w:t>
      </w:r>
    </w:p>
    <w:p w14:paraId="2F33D755" w14:textId="77777777" w:rsidR="000B3AF9" w:rsidRPr="00BC0BCF" w:rsidRDefault="000B3AF9" w:rsidP="000B3AF9">
      <w:pPr>
        <w:pStyle w:val="ConsPlusNormal"/>
        <w:spacing w:before="60" w:after="60"/>
        <w:jc w:val="both"/>
        <w:rPr>
          <w:rFonts w:ascii="Arial" w:hAnsi="Arial" w:cs="Arial"/>
        </w:rPr>
      </w:pPr>
    </w:p>
    <w:p w14:paraId="72D8ACEB" w14:textId="77777777" w:rsidR="000B3AF9" w:rsidRPr="00BC0BCF" w:rsidRDefault="003301C5" w:rsidP="000B3AF9">
      <w:pPr>
        <w:pStyle w:val="ConsPlusNormal"/>
        <w:spacing w:before="60" w:after="60"/>
        <w:jc w:val="both"/>
        <w:rPr>
          <w:rFonts w:ascii="Arial" w:hAnsi="Arial" w:cs="Arial"/>
        </w:rPr>
      </w:pPr>
      <w:r w:rsidRPr="00BC0BCF">
        <w:rPr>
          <w:rFonts w:ascii="Arial" w:hAnsi="Arial" w:cs="Arial"/>
        </w:rPr>
        <w:t>5. Прочие условия.</w:t>
      </w:r>
    </w:p>
    <w:p w14:paraId="7D6EB9CA"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5.1. Все вопросы отношений Поручителя и владельцев Биржевых облигаций, касающиеся Биржевых облигаций и не урегулированные Офертой, регулируются Эмиссионными </w:t>
      </w:r>
      <w:r w:rsidR="00C009C3" w:rsidRPr="00BC0BCF">
        <w:rPr>
          <w:rFonts w:ascii="Arial" w:hAnsi="Arial" w:cs="Arial"/>
        </w:rPr>
        <w:t>д</w:t>
      </w:r>
      <w:r w:rsidRPr="00BC0BCF">
        <w:rPr>
          <w:rFonts w:ascii="Arial" w:hAnsi="Arial" w:cs="Arial"/>
        </w:rPr>
        <w:t>окументами, понимаются и толкуются в соответствии с ними и законода</w:t>
      </w:r>
      <w:r w:rsidR="00C009C3" w:rsidRPr="00BC0BCF">
        <w:rPr>
          <w:rFonts w:ascii="Arial" w:hAnsi="Arial" w:cs="Arial"/>
        </w:rPr>
        <w:t>тельством Российской Федерации.</w:t>
      </w:r>
    </w:p>
    <w:p w14:paraId="1BDA757E" w14:textId="01F458FF" w:rsidR="000B3AF9" w:rsidRPr="00BC0BCF" w:rsidRDefault="000B3AF9" w:rsidP="000B3AF9">
      <w:pPr>
        <w:pStyle w:val="ConsPlusNormal"/>
        <w:spacing w:before="60" w:after="60"/>
        <w:jc w:val="both"/>
        <w:rPr>
          <w:rFonts w:ascii="Arial" w:hAnsi="Arial" w:cs="Arial"/>
        </w:rPr>
      </w:pPr>
      <w:r w:rsidRPr="00BC0BCF">
        <w:rPr>
          <w:rFonts w:ascii="Arial" w:hAnsi="Arial" w:cs="Arial"/>
        </w:rPr>
        <w:t xml:space="preserve">5.2. </w:t>
      </w:r>
      <w:r w:rsidR="00E9532C">
        <w:rPr>
          <w:rFonts w:ascii="Arial" w:hAnsi="Arial" w:cs="Arial"/>
        </w:rPr>
        <w:t>Поручитель</w:t>
      </w:r>
      <w:r w:rsidR="00E9532C" w:rsidRPr="00E9532C">
        <w:rPr>
          <w:rFonts w:ascii="Arial" w:hAnsi="Arial" w:cs="Arial"/>
        </w:rPr>
        <w:t xml:space="preserve"> и Эмитент несут перед владельцами Биржевых облигаций солидарную ответственность за неисполнение и/или ненадлежащее исполнение Эмитентом обяз</w:t>
      </w:r>
      <w:r w:rsidR="00E9532C">
        <w:rPr>
          <w:rFonts w:ascii="Arial" w:hAnsi="Arial" w:cs="Arial"/>
        </w:rPr>
        <w:t>ательств по Биржевым облигациям</w:t>
      </w:r>
      <w:r w:rsidR="005D1329">
        <w:rPr>
          <w:rFonts w:ascii="Arial" w:hAnsi="Arial" w:cs="Arial"/>
        </w:rPr>
        <w:t xml:space="preserve"> с обеспечением</w:t>
      </w:r>
      <w:r w:rsidR="00E9532C">
        <w:rPr>
          <w:rFonts w:ascii="Arial" w:hAnsi="Arial" w:cs="Arial"/>
        </w:rPr>
        <w:t>.</w:t>
      </w:r>
      <w:r w:rsidR="00C009C3" w:rsidRPr="00BC0BCF">
        <w:rPr>
          <w:rFonts w:ascii="Arial" w:hAnsi="Arial" w:cs="Arial"/>
        </w:rPr>
        <w:t>.</w:t>
      </w:r>
    </w:p>
    <w:p w14:paraId="26DA2709" w14:textId="4E88665D" w:rsidR="000B3AF9" w:rsidRDefault="000B3AF9" w:rsidP="000B3AF9">
      <w:pPr>
        <w:pStyle w:val="ConsPlusNormal"/>
        <w:spacing w:before="60" w:after="60"/>
        <w:jc w:val="both"/>
        <w:rPr>
          <w:rFonts w:ascii="Arial" w:hAnsi="Arial" w:cs="Arial"/>
        </w:rPr>
      </w:pPr>
      <w:r w:rsidRPr="00BC0BCF">
        <w:rPr>
          <w:rFonts w:ascii="Arial" w:hAnsi="Arial" w:cs="Arial"/>
        </w:rPr>
        <w:t>5.</w:t>
      </w:r>
      <w:r w:rsidR="00F67A61">
        <w:rPr>
          <w:rFonts w:ascii="Arial" w:hAnsi="Arial" w:cs="Arial"/>
        </w:rPr>
        <w:t>3</w:t>
      </w:r>
      <w:r w:rsidRPr="00BC0BCF">
        <w:rPr>
          <w:rFonts w:ascii="Arial" w:hAnsi="Arial" w:cs="Arial"/>
        </w:rPr>
        <w:t xml:space="preserve"> </w:t>
      </w:r>
      <w:r w:rsidR="00E9532C" w:rsidRPr="00E9532C">
        <w:rPr>
          <w:rFonts w:ascii="Arial" w:hAnsi="Arial" w:cs="Arial"/>
        </w:rPr>
        <w:t xml:space="preserve">В случае невозможности получения владельцами Биржевых облигаций, обеспеченных </w:t>
      </w:r>
      <w:r w:rsidR="00E9532C">
        <w:rPr>
          <w:rFonts w:ascii="Arial" w:hAnsi="Arial" w:cs="Arial"/>
        </w:rPr>
        <w:t xml:space="preserve">настоящим </w:t>
      </w:r>
      <w:r w:rsidR="00E9532C" w:rsidRPr="00E9532C">
        <w:rPr>
          <w:rFonts w:ascii="Arial" w:hAnsi="Arial" w:cs="Arial"/>
        </w:rPr>
        <w:t>поручительством, удовлетворения требований по принад</w:t>
      </w:r>
      <w:r w:rsidR="00E9532C">
        <w:rPr>
          <w:rFonts w:ascii="Arial" w:hAnsi="Arial" w:cs="Arial"/>
        </w:rPr>
        <w:t>лежащим им Биржевым облигациям</w:t>
      </w:r>
      <w:r w:rsidR="00E9532C" w:rsidRPr="00E9532C">
        <w:rPr>
          <w:rFonts w:ascii="Arial" w:hAnsi="Arial" w:cs="Arial"/>
        </w:rPr>
        <w:t xml:space="preserve">, предъявленных Эмитенту и (или) Поручителю, владельцы </w:t>
      </w:r>
      <w:r w:rsidR="00E9532C">
        <w:rPr>
          <w:rFonts w:ascii="Arial" w:hAnsi="Arial" w:cs="Arial"/>
        </w:rPr>
        <w:t xml:space="preserve">таких </w:t>
      </w:r>
      <w:r w:rsidR="00E9532C" w:rsidRPr="00E9532C">
        <w:rPr>
          <w:rFonts w:ascii="Arial" w:hAnsi="Arial" w:cs="Arial"/>
        </w:rPr>
        <w:t>Биржевых облигаций вправе обратиться в суд или арбитражный суд с иском к Эмитенту и (или) Поручителю.</w:t>
      </w:r>
    </w:p>
    <w:p w14:paraId="1A1849F5" w14:textId="77777777" w:rsidR="00C009C3" w:rsidRPr="00BC0BCF" w:rsidRDefault="00C009C3" w:rsidP="000B3AF9">
      <w:pPr>
        <w:pStyle w:val="ConsPlusNormal"/>
        <w:spacing w:before="60" w:after="60"/>
        <w:jc w:val="both"/>
        <w:rPr>
          <w:rFonts w:ascii="Arial" w:hAnsi="Arial" w:cs="Arial"/>
        </w:rPr>
      </w:pPr>
    </w:p>
    <w:p w14:paraId="30D9ECA2"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6. Адреса,</w:t>
      </w:r>
      <w:r w:rsidR="00C009C3" w:rsidRPr="00BC0BCF">
        <w:rPr>
          <w:rFonts w:ascii="Arial" w:hAnsi="Arial" w:cs="Arial"/>
        </w:rPr>
        <w:t xml:space="preserve"> реквизиты и подписи Поручителя</w:t>
      </w:r>
    </w:p>
    <w:p w14:paraId="3357D845" w14:textId="77777777" w:rsidR="000B3AF9" w:rsidRPr="00BC0BCF" w:rsidRDefault="002C2D42" w:rsidP="000B3AF9">
      <w:pPr>
        <w:pStyle w:val="ConsPlusNormal"/>
        <w:spacing w:before="60" w:after="60"/>
        <w:jc w:val="both"/>
        <w:rPr>
          <w:rFonts w:ascii="Arial" w:hAnsi="Arial" w:cs="Arial"/>
        </w:rPr>
      </w:pPr>
      <w:r>
        <w:rPr>
          <w:rFonts w:ascii="Arial" w:hAnsi="Arial" w:cs="Arial"/>
        </w:rPr>
        <w:t>А</w:t>
      </w:r>
      <w:r w:rsidR="00993FD6" w:rsidRPr="00BC0BCF">
        <w:rPr>
          <w:rFonts w:ascii="Arial" w:hAnsi="Arial" w:cs="Arial"/>
        </w:rPr>
        <w:t>кционерное общество «Дорожно-строительная компания «АВТОБАН».</w:t>
      </w:r>
    </w:p>
    <w:p w14:paraId="4C10AB9A" w14:textId="77777777" w:rsidR="00993FD6" w:rsidRPr="00BC0BCF" w:rsidRDefault="000B3AF9" w:rsidP="000B3AF9">
      <w:pPr>
        <w:pStyle w:val="ConsPlusNormal"/>
        <w:spacing w:before="60" w:after="60"/>
        <w:jc w:val="both"/>
        <w:rPr>
          <w:rFonts w:ascii="Arial" w:hAnsi="Arial" w:cs="Arial"/>
        </w:rPr>
      </w:pPr>
      <w:r w:rsidRPr="00BC0BCF">
        <w:rPr>
          <w:rFonts w:ascii="Arial" w:hAnsi="Arial" w:cs="Arial"/>
        </w:rPr>
        <w:t>Место нахождения</w:t>
      </w:r>
      <w:r w:rsidR="002C2D42">
        <w:rPr>
          <w:rFonts w:ascii="Arial" w:hAnsi="Arial" w:cs="Arial"/>
        </w:rPr>
        <w:t>:</w:t>
      </w:r>
      <w:r w:rsidRPr="00BC0BCF">
        <w:rPr>
          <w:rFonts w:ascii="Arial" w:hAnsi="Arial" w:cs="Arial"/>
        </w:rPr>
        <w:t xml:space="preserve"> </w:t>
      </w:r>
      <w:r w:rsidR="00993FD6" w:rsidRPr="00BC0BCF">
        <w:rPr>
          <w:rFonts w:ascii="Arial" w:hAnsi="Arial" w:cs="Arial"/>
        </w:rPr>
        <w:t>г</w:t>
      </w:r>
      <w:r w:rsidR="002C2D42">
        <w:rPr>
          <w:rFonts w:ascii="Arial" w:hAnsi="Arial" w:cs="Arial"/>
        </w:rPr>
        <w:t>ород</w:t>
      </w:r>
      <w:r w:rsidR="00993FD6" w:rsidRPr="00BC0BCF">
        <w:rPr>
          <w:rFonts w:ascii="Arial" w:hAnsi="Arial" w:cs="Arial"/>
        </w:rPr>
        <w:t xml:space="preserve"> Москва.</w:t>
      </w:r>
    </w:p>
    <w:p w14:paraId="3694194C" w14:textId="77777777" w:rsidR="00993FD6" w:rsidRPr="00BC0BCF" w:rsidRDefault="00993FD6" w:rsidP="000B3AF9">
      <w:pPr>
        <w:pStyle w:val="ConsPlusNormal"/>
        <w:spacing w:before="60" w:after="60"/>
        <w:jc w:val="both"/>
        <w:rPr>
          <w:rFonts w:ascii="Arial" w:hAnsi="Arial" w:cs="Arial"/>
        </w:rPr>
      </w:pPr>
      <w:r w:rsidRPr="00BC0BCF">
        <w:rPr>
          <w:rFonts w:ascii="Arial" w:hAnsi="Arial" w:cs="Arial"/>
        </w:rPr>
        <w:t>ИНН: 7729065633.</w:t>
      </w:r>
    </w:p>
    <w:p w14:paraId="6A9B5717" w14:textId="77777777" w:rsidR="000B3AF9" w:rsidRPr="00BC0BCF" w:rsidRDefault="000B3AF9" w:rsidP="000B3AF9">
      <w:pPr>
        <w:pStyle w:val="ConsPlusNormal"/>
        <w:spacing w:before="60" w:after="60"/>
        <w:jc w:val="both"/>
        <w:rPr>
          <w:rFonts w:ascii="Arial" w:hAnsi="Arial" w:cs="Arial"/>
        </w:rPr>
      </w:pPr>
      <w:r w:rsidRPr="00BC0BCF">
        <w:rPr>
          <w:rFonts w:ascii="Arial" w:hAnsi="Arial" w:cs="Arial"/>
        </w:rPr>
        <w:t>Банковские реквизиты:</w:t>
      </w:r>
      <w:r w:rsidR="00C009C3" w:rsidRPr="00BC0BCF">
        <w:rPr>
          <w:rFonts w:ascii="Arial" w:hAnsi="Arial" w:cs="Arial"/>
        </w:rPr>
        <w:t xml:space="preserve"> </w:t>
      </w:r>
      <w:r w:rsidRPr="00BC0BCF">
        <w:rPr>
          <w:rFonts w:ascii="Arial" w:hAnsi="Arial" w:cs="Arial"/>
        </w:rPr>
        <w:t xml:space="preserve">счет: </w:t>
      </w:r>
      <w:r w:rsidR="00993FD6" w:rsidRPr="00BC0BCF">
        <w:rPr>
          <w:rFonts w:ascii="Arial" w:hAnsi="Arial" w:cs="Arial"/>
        </w:rPr>
        <w:t>40702810202000000488,</w:t>
      </w:r>
      <w:r w:rsidR="00C009C3" w:rsidRPr="00BC0BCF">
        <w:rPr>
          <w:rFonts w:ascii="Arial" w:hAnsi="Arial" w:cs="Arial"/>
        </w:rPr>
        <w:t xml:space="preserve"> в </w:t>
      </w:r>
      <w:r w:rsidR="00993FD6" w:rsidRPr="00BC0BCF">
        <w:rPr>
          <w:rFonts w:ascii="Arial" w:hAnsi="Arial" w:cs="Arial"/>
        </w:rPr>
        <w:t>Банке ООО «ЭКСПОБАНК»</w:t>
      </w:r>
      <w:r w:rsidR="00C009C3" w:rsidRPr="00BC0BCF">
        <w:rPr>
          <w:rFonts w:ascii="Arial" w:hAnsi="Arial" w:cs="Arial"/>
        </w:rPr>
        <w:t xml:space="preserve">, </w:t>
      </w:r>
      <w:r w:rsidRPr="00BC0BCF">
        <w:rPr>
          <w:rFonts w:ascii="Arial" w:hAnsi="Arial" w:cs="Arial"/>
        </w:rPr>
        <w:t>БИК</w:t>
      </w:r>
      <w:r w:rsidR="00C009C3" w:rsidRPr="00BC0BCF">
        <w:rPr>
          <w:rFonts w:ascii="Arial" w:hAnsi="Arial" w:cs="Arial"/>
        </w:rPr>
        <w:t xml:space="preserve"> </w:t>
      </w:r>
      <w:r w:rsidR="00993FD6" w:rsidRPr="00BC0BCF">
        <w:rPr>
          <w:rFonts w:ascii="Arial" w:hAnsi="Arial" w:cs="Arial"/>
        </w:rPr>
        <w:t>044525460</w:t>
      </w:r>
      <w:r w:rsidR="00C009C3" w:rsidRPr="00BC0BCF">
        <w:rPr>
          <w:rFonts w:ascii="Arial" w:hAnsi="Arial" w:cs="Arial"/>
        </w:rPr>
        <w:t>, к</w:t>
      </w:r>
      <w:r w:rsidRPr="00BC0BCF">
        <w:rPr>
          <w:rFonts w:ascii="Arial" w:hAnsi="Arial" w:cs="Arial"/>
        </w:rPr>
        <w:t xml:space="preserve">орр. </w:t>
      </w:r>
      <w:r w:rsidR="00993FD6" w:rsidRPr="00BC0BCF">
        <w:rPr>
          <w:rFonts w:ascii="Arial" w:hAnsi="Arial" w:cs="Arial"/>
        </w:rPr>
        <w:t>С</w:t>
      </w:r>
      <w:r w:rsidRPr="00BC0BCF">
        <w:rPr>
          <w:rFonts w:ascii="Arial" w:hAnsi="Arial" w:cs="Arial"/>
        </w:rPr>
        <w:t>чет</w:t>
      </w:r>
      <w:r w:rsidR="00993FD6" w:rsidRPr="00BC0BCF">
        <w:rPr>
          <w:rFonts w:ascii="Arial" w:hAnsi="Arial" w:cs="Arial"/>
        </w:rPr>
        <w:t xml:space="preserve"> 30101810345250000460</w:t>
      </w:r>
      <w:r w:rsidR="00C009C3" w:rsidRPr="00BC0BCF">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33"/>
        <w:gridCol w:w="349"/>
        <w:gridCol w:w="2757"/>
        <w:gridCol w:w="288"/>
        <w:gridCol w:w="1417"/>
        <w:gridCol w:w="284"/>
        <w:gridCol w:w="1559"/>
        <w:gridCol w:w="144"/>
      </w:tblGrid>
      <w:tr w:rsidR="00993FD6" w:rsidRPr="00BC0BCF" w14:paraId="2056644E" w14:textId="77777777" w:rsidTr="001A4496">
        <w:trPr>
          <w:cantSplit/>
          <w:trHeight w:hRule="exact" w:val="313"/>
        </w:trPr>
        <w:tc>
          <w:tcPr>
            <w:tcW w:w="170" w:type="dxa"/>
            <w:tcBorders>
              <w:bottom w:val="nil"/>
              <w:right w:val="nil"/>
            </w:tcBorders>
            <w:vAlign w:val="bottom"/>
          </w:tcPr>
          <w:p w14:paraId="2D81D564" w14:textId="77777777" w:rsidR="00993FD6" w:rsidRPr="00BC0BCF" w:rsidRDefault="00993FD6" w:rsidP="001A4496">
            <w:pPr>
              <w:ind w:left="57"/>
            </w:pPr>
          </w:p>
        </w:tc>
        <w:tc>
          <w:tcPr>
            <w:tcW w:w="6095" w:type="dxa"/>
            <w:gridSpan w:val="7"/>
            <w:tcBorders>
              <w:left w:val="nil"/>
              <w:right w:val="nil"/>
            </w:tcBorders>
            <w:vAlign w:val="bottom"/>
          </w:tcPr>
          <w:p w14:paraId="68E41C6A" w14:textId="77777777" w:rsidR="00993FD6" w:rsidRPr="00121E0F" w:rsidRDefault="00993FD6" w:rsidP="001A4496">
            <w:pPr>
              <w:jc w:val="center"/>
              <w:rPr>
                <w:rFonts w:ascii="Arial" w:hAnsi="Arial" w:cs="Arial"/>
                <w:sz w:val="24"/>
                <w:szCs w:val="24"/>
              </w:rPr>
            </w:pPr>
          </w:p>
        </w:tc>
        <w:tc>
          <w:tcPr>
            <w:tcW w:w="288" w:type="dxa"/>
            <w:tcBorders>
              <w:left w:val="nil"/>
              <w:bottom w:val="nil"/>
              <w:right w:val="nil"/>
            </w:tcBorders>
            <w:vAlign w:val="bottom"/>
          </w:tcPr>
          <w:p w14:paraId="12230C77" w14:textId="77777777" w:rsidR="00993FD6" w:rsidRPr="00121E0F" w:rsidRDefault="00993FD6" w:rsidP="001A4496">
            <w:pPr>
              <w:rPr>
                <w:rFonts w:ascii="Arial" w:hAnsi="Arial" w:cs="Arial"/>
              </w:rPr>
            </w:pPr>
          </w:p>
        </w:tc>
        <w:tc>
          <w:tcPr>
            <w:tcW w:w="1417" w:type="dxa"/>
            <w:tcBorders>
              <w:left w:val="nil"/>
              <w:right w:val="nil"/>
            </w:tcBorders>
            <w:vAlign w:val="bottom"/>
          </w:tcPr>
          <w:p w14:paraId="65A1F1AB" w14:textId="77777777" w:rsidR="00993FD6" w:rsidRPr="00121E0F" w:rsidRDefault="00993FD6" w:rsidP="001A4496">
            <w:pPr>
              <w:jc w:val="center"/>
              <w:rPr>
                <w:rFonts w:ascii="Arial" w:hAnsi="Arial" w:cs="Arial"/>
              </w:rPr>
            </w:pPr>
          </w:p>
        </w:tc>
        <w:tc>
          <w:tcPr>
            <w:tcW w:w="284" w:type="dxa"/>
            <w:tcBorders>
              <w:left w:val="nil"/>
              <w:bottom w:val="nil"/>
              <w:right w:val="nil"/>
            </w:tcBorders>
            <w:vAlign w:val="bottom"/>
          </w:tcPr>
          <w:p w14:paraId="10C10F0E" w14:textId="77777777" w:rsidR="00993FD6" w:rsidRPr="00121E0F" w:rsidRDefault="00993FD6" w:rsidP="001A4496">
            <w:pPr>
              <w:rPr>
                <w:rFonts w:ascii="Arial" w:hAnsi="Arial" w:cs="Arial"/>
              </w:rPr>
            </w:pPr>
          </w:p>
        </w:tc>
        <w:tc>
          <w:tcPr>
            <w:tcW w:w="1559" w:type="dxa"/>
            <w:tcBorders>
              <w:left w:val="nil"/>
              <w:right w:val="nil"/>
            </w:tcBorders>
            <w:vAlign w:val="bottom"/>
          </w:tcPr>
          <w:p w14:paraId="596B4F12" w14:textId="77777777" w:rsidR="00993FD6" w:rsidRPr="00121E0F" w:rsidRDefault="00993FD6" w:rsidP="001A4496">
            <w:pPr>
              <w:jc w:val="center"/>
              <w:rPr>
                <w:rFonts w:ascii="Arial" w:hAnsi="Arial" w:cs="Arial"/>
                <w:sz w:val="24"/>
                <w:szCs w:val="24"/>
              </w:rPr>
            </w:pPr>
          </w:p>
        </w:tc>
        <w:tc>
          <w:tcPr>
            <w:tcW w:w="144" w:type="dxa"/>
            <w:tcBorders>
              <w:left w:val="nil"/>
              <w:bottom w:val="nil"/>
            </w:tcBorders>
            <w:vAlign w:val="bottom"/>
          </w:tcPr>
          <w:p w14:paraId="04C54E38" w14:textId="77777777" w:rsidR="00993FD6" w:rsidRPr="00121E0F" w:rsidRDefault="00993FD6" w:rsidP="001A4496">
            <w:pPr>
              <w:rPr>
                <w:rFonts w:ascii="Arial" w:hAnsi="Arial" w:cs="Arial"/>
              </w:rPr>
            </w:pPr>
          </w:p>
        </w:tc>
      </w:tr>
      <w:tr w:rsidR="00993FD6" w:rsidRPr="00BC0BCF" w14:paraId="36FB052C" w14:textId="77777777" w:rsidTr="001A4496">
        <w:trPr>
          <w:cantSplit/>
        </w:trPr>
        <w:tc>
          <w:tcPr>
            <w:tcW w:w="170" w:type="dxa"/>
            <w:tcBorders>
              <w:top w:val="nil"/>
              <w:bottom w:val="nil"/>
              <w:right w:val="nil"/>
            </w:tcBorders>
            <w:vAlign w:val="bottom"/>
          </w:tcPr>
          <w:p w14:paraId="2D52D363" w14:textId="77777777" w:rsidR="00993FD6" w:rsidRPr="00BC0BCF" w:rsidRDefault="00993FD6" w:rsidP="001A4496">
            <w:pPr>
              <w:jc w:val="center"/>
            </w:pPr>
          </w:p>
        </w:tc>
        <w:tc>
          <w:tcPr>
            <w:tcW w:w="6095" w:type="dxa"/>
            <w:gridSpan w:val="7"/>
            <w:tcBorders>
              <w:top w:val="nil"/>
              <w:left w:val="nil"/>
              <w:bottom w:val="nil"/>
              <w:right w:val="nil"/>
            </w:tcBorders>
          </w:tcPr>
          <w:p w14:paraId="5D8448A4" w14:textId="77777777" w:rsidR="00993FD6" w:rsidRPr="00121E0F" w:rsidRDefault="00993FD6" w:rsidP="001A4496">
            <w:pPr>
              <w:jc w:val="center"/>
              <w:rPr>
                <w:rFonts w:ascii="Arial" w:hAnsi="Arial" w:cs="Arial"/>
                <w:sz w:val="18"/>
                <w:szCs w:val="18"/>
              </w:rPr>
            </w:pPr>
            <w:r w:rsidRPr="00121E0F">
              <w:rPr>
                <w:rFonts w:ascii="Arial" w:hAnsi="Arial" w:cs="Arial"/>
                <w:sz w:val="18"/>
                <w:szCs w:val="18"/>
              </w:rPr>
              <w:t>(наименование должности руководителя поручителя)</w:t>
            </w:r>
          </w:p>
        </w:tc>
        <w:tc>
          <w:tcPr>
            <w:tcW w:w="288" w:type="dxa"/>
            <w:tcBorders>
              <w:top w:val="nil"/>
              <w:left w:val="nil"/>
              <w:bottom w:val="nil"/>
              <w:right w:val="nil"/>
            </w:tcBorders>
            <w:vAlign w:val="bottom"/>
          </w:tcPr>
          <w:p w14:paraId="36E3A6F4" w14:textId="77777777" w:rsidR="00993FD6" w:rsidRPr="00121E0F" w:rsidRDefault="00993FD6" w:rsidP="001A4496">
            <w:pPr>
              <w:ind w:left="57"/>
              <w:rPr>
                <w:rFonts w:ascii="Arial" w:hAnsi="Arial" w:cs="Arial"/>
              </w:rPr>
            </w:pPr>
          </w:p>
        </w:tc>
        <w:tc>
          <w:tcPr>
            <w:tcW w:w="1417" w:type="dxa"/>
            <w:tcBorders>
              <w:top w:val="nil"/>
              <w:left w:val="nil"/>
              <w:bottom w:val="nil"/>
              <w:right w:val="nil"/>
            </w:tcBorders>
          </w:tcPr>
          <w:p w14:paraId="56889D48" w14:textId="77777777" w:rsidR="00993FD6" w:rsidRPr="00121E0F" w:rsidRDefault="00993FD6" w:rsidP="001A4496">
            <w:pPr>
              <w:jc w:val="center"/>
              <w:rPr>
                <w:rFonts w:ascii="Arial" w:hAnsi="Arial" w:cs="Arial"/>
                <w:sz w:val="18"/>
                <w:szCs w:val="18"/>
              </w:rPr>
            </w:pPr>
            <w:r w:rsidRPr="00121E0F">
              <w:rPr>
                <w:rFonts w:ascii="Arial" w:hAnsi="Arial" w:cs="Arial"/>
                <w:sz w:val="18"/>
                <w:szCs w:val="18"/>
              </w:rPr>
              <w:t>(подпись)</w:t>
            </w:r>
          </w:p>
        </w:tc>
        <w:tc>
          <w:tcPr>
            <w:tcW w:w="284" w:type="dxa"/>
            <w:tcBorders>
              <w:top w:val="nil"/>
              <w:left w:val="nil"/>
              <w:bottom w:val="nil"/>
              <w:right w:val="nil"/>
            </w:tcBorders>
          </w:tcPr>
          <w:p w14:paraId="5206A74D" w14:textId="77777777" w:rsidR="00993FD6" w:rsidRPr="00121E0F" w:rsidRDefault="00993FD6" w:rsidP="001A4496">
            <w:pPr>
              <w:rPr>
                <w:rFonts w:ascii="Arial" w:hAnsi="Arial" w:cs="Arial"/>
                <w:sz w:val="18"/>
                <w:szCs w:val="18"/>
              </w:rPr>
            </w:pPr>
          </w:p>
        </w:tc>
        <w:tc>
          <w:tcPr>
            <w:tcW w:w="1559" w:type="dxa"/>
            <w:tcBorders>
              <w:top w:val="nil"/>
              <w:left w:val="nil"/>
              <w:bottom w:val="nil"/>
              <w:right w:val="nil"/>
            </w:tcBorders>
          </w:tcPr>
          <w:p w14:paraId="644D0E23" w14:textId="77777777" w:rsidR="00993FD6" w:rsidRPr="00121E0F" w:rsidRDefault="00993FD6" w:rsidP="001A4496">
            <w:pPr>
              <w:jc w:val="center"/>
              <w:rPr>
                <w:rFonts w:ascii="Arial" w:hAnsi="Arial" w:cs="Arial"/>
                <w:sz w:val="18"/>
                <w:szCs w:val="18"/>
              </w:rPr>
            </w:pPr>
            <w:r w:rsidRPr="00121E0F">
              <w:rPr>
                <w:rFonts w:ascii="Arial" w:hAnsi="Arial" w:cs="Arial"/>
                <w:sz w:val="18"/>
                <w:szCs w:val="18"/>
              </w:rPr>
              <w:t>(И.О. Фамилия)</w:t>
            </w:r>
          </w:p>
        </w:tc>
        <w:tc>
          <w:tcPr>
            <w:tcW w:w="144" w:type="dxa"/>
            <w:tcBorders>
              <w:top w:val="nil"/>
              <w:left w:val="nil"/>
              <w:bottom w:val="nil"/>
            </w:tcBorders>
            <w:vAlign w:val="bottom"/>
          </w:tcPr>
          <w:p w14:paraId="7B243465" w14:textId="77777777" w:rsidR="00993FD6" w:rsidRPr="00121E0F" w:rsidRDefault="00993FD6" w:rsidP="001A4496">
            <w:pPr>
              <w:rPr>
                <w:rFonts w:ascii="Arial" w:hAnsi="Arial" w:cs="Arial"/>
              </w:rPr>
            </w:pPr>
          </w:p>
        </w:tc>
      </w:tr>
      <w:tr w:rsidR="00993FD6" w:rsidRPr="00BC0BCF" w14:paraId="40056CD6" w14:textId="77777777" w:rsidTr="001A4496">
        <w:trPr>
          <w:cantSplit/>
        </w:trPr>
        <w:tc>
          <w:tcPr>
            <w:tcW w:w="685" w:type="dxa"/>
            <w:gridSpan w:val="2"/>
            <w:tcBorders>
              <w:top w:val="nil"/>
              <w:bottom w:val="nil"/>
              <w:right w:val="nil"/>
            </w:tcBorders>
            <w:vAlign w:val="bottom"/>
          </w:tcPr>
          <w:p w14:paraId="570233D6" w14:textId="77777777" w:rsidR="00993FD6" w:rsidRPr="00121E0F" w:rsidRDefault="00993FD6" w:rsidP="001A4496">
            <w:pPr>
              <w:ind w:left="57"/>
              <w:rPr>
                <w:rFonts w:ascii="Arial" w:hAnsi="Arial" w:cs="Arial"/>
              </w:rPr>
            </w:pPr>
            <w:r w:rsidRPr="00121E0F">
              <w:rPr>
                <w:rFonts w:ascii="Arial" w:hAnsi="Arial" w:cs="Arial"/>
              </w:rPr>
              <w:t>Дата “</w:t>
            </w:r>
          </w:p>
        </w:tc>
        <w:tc>
          <w:tcPr>
            <w:tcW w:w="336" w:type="dxa"/>
            <w:tcBorders>
              <w:top w:val="nil"/>
              <w:left w:val="nil"/>
              <w:right w:val="nil"/>
            </w:tcBorders>
            <w:vAlign w:val="bottom"/>
          </w:tcPr>
          <w:p w14:paraId="0A8B8431" w14:textId="77777777" w:rsidR="00993FD6" w:rsidRPr="00121E0F" w:rsidRDefault="00993FD6" w:rsidP="001A4496">
            <w:pPr>
              <w:jc w:val="center"/>
              <w:rPr>
                <w:rFonts w:ascii="Arial" w:hAnsi="Arial" w:cs="Arial"/>
              </w:rPr>
            </w:pPr>
          </w:p>
        </w:tc>
        <w:tc>
          <w:tcPr>
            <w:tcW w:w="237" w:type="dxa"/>
            <w:tcBorders>
              <w:top w:val="nil"/>
              <w:left w:val="nil"/>
              <w:bottom w:val="nil"/>
              <w:right w:val="nil"/>
            </w:tcBorders>
            <w:vAlign w:val="bottom"/>
          </w:tcPr>
          <w:p w14:paraId="255B1169" w14:textId="77777777" w:rsidR="00993FD6" w:rsidRPr="00121E0F" w:rsidRDefault="00993FD6" w:rsidP="001A4496">
            <w:pPr>
              <w:rPr>
                <w:rFonts w:ascii="Arial" w:hAnsi="Arial" w:cs="Arial"/>
              </w:rPr>
            </w:pPr>
            <w:r w:rsidRPr="00121E0F">
              <w:rPr>
                <w:rFonts w:ascii="Arial" w:hAnsi="Arial" w:cs="Arial"/>
              </w:rPr>
              <w:t>”</w:t>
            </w:r>
          </w:p>
        </w:tc>
        <w:tc>
          <w:tcPr>
            <w:tcW w:w="1468" w:type="dxa"/>
            <w:tcBorders>
              <w:top w:val="nil"/>
              <w:left w:val="nil"/>
              <w:right w:val="nil"/>
            </w:tcBorders>
            <w:vAlign w:val="bottom"/>
          </w:tcPr>
          <w:p w14:paraId="31B7B92B" w14:textId="77777777" w:rsidR="00993FD6" w:rsidRPr="00121E0F" w:rsidRDefault="00993FD6" w:rsidP="001A4496">
            <w:pPr>
              <w:jc w:val="center"/>
              <w:rPr>
                <w:rFonts w:ascii="Arial" w:hAnsi="Arial" w:cs="Arial"/>
              </w:rPr>
            </w:pPr>
          </w:p>
        </w:tc>
        <w:tc>
          <w:tcPr>
            <w:tcW w:w="433" w:type="dxa"/>
            <w:tcBorders>
              <w:top w:val="nil"/>
              <w:left w:val="nil"/>
              <w:bottom w:val="nil"/>
              <w:right w:val="nil"/>
            </w:tcBorders>
            <w:vAlign w:val="bottom"/>
          </w:tcPr>
          <w:p w14:paraId="70478028" w14:textId="77777777" w:rsidR="00993FD6" w:rsidRPr="00121E0F" w:rsidRDefault="00993FD6" w:rsidP="001A4496">
            <w:pPr>
              <w:jc w:val="right"/>
              <w:rPr>
                <w:rFonts w:ascii="Arial" w:hAnsi="Arial" w:cs="Arial"/>
              </w:rPr>
            </w:pPr>
            <w:r w:rsidRPr="00121E0F">
              <w:rPr>
                <w:rFonts w:ascii="Arial" w:hAnsi="Arial" w:cs="Arial"/>
              </w:rPr>
              <w:t>20</w:t>
            </w:r>
          </w:p>
        </w:tc>
        <w:tc>
          <w:tcPr>
            <w:tcW w:w="349" w:type="dxa"/>
            <w:tcBorders>
              <w:top w:val="nil"/>
              <w:left w:val="nil"/>
              <w:right w:val="nil"/>
            </w:tcBorders>
            <w:vAlign w:val="bottom"/>
          </w:tcPr>
          <w:p w14:paraId="020C810F" w14:textId="77777777" w:rsidR="00993FD6" w:rsidRPr="00121E0F" w:rsidRDefault="00993FD6" w:rsidP="001A4496">
            <w:pPr>
              <w:rPr>
                <w:rFonts w:ascii="Arial" w:hAnsi="Arial" w:cs="Arial"/>
              </w:rPr>
            </w:pPr>
            <w:r w:rsidRPr="00121E0F">
              <w:rPr>
                <w:rFonts w:ascii="Arial" w:hAnsi="Arial" w:cs="Arial"/>
              </w:rPr>
              <w:t>1</w:t>
            </w:r>
          </w:p>
        </w:tc>
        <w:tc>
          <w:tcPr>
            <w:tcW w:w="6447" w:type="dxa"/>
            <w:gridSpan w:val="6"/>
            <w:tcBorders>
              <w:top w:val="nil"/>
              <w:left w:val="nil"/>
              <w:bottom w:val="nil"/>
            </w:tcBorders>
            <w:vAlign w:val="bottom"/>
          </w:tcPr>
          <w:p w14:paraId="34BFE01C" w14:textId="77777777" w:rsidR="00993FD6" w:rsidRPr="00121E0F" w:rsidRDefault="00993FD6" w:rsidP="001A4496">
            <w:pPr>
              <w:ind w:left="57"/>
              <w:rPr>
                <w:rFonts w:ascii="Arial" w:hAnsi="Arial" w:cs="Arial"/>
              </w:rPr>
            </w:pPr>
            <w:r w:rsidRPr="00121E0F">
              <w:rPr>
                <w:rFonts w:ascii="Arial" w:hAnsi="Arial" w:cs="Arial"/>
              </w:rPr>
              <w:t>г.</w:t>
            </w:r>
          </w:p>
        </w:tc>
      </w:tr>
      <w:tr w:rsidR="00993FD6" w:rsidRPr="00BC0BCF" w14:paraId="37076894" w14:textId="77777777" w:rsidTr="001A4496">
        <w:trPr>
          <w:cantSplit/>
          <w:trHeight w:hRule="exact" w:val="279"/>
        </w:trPr>
        <w:tc>
          <w:tcPr>
            <w:tcW w:w="170" w:type="dxa"/>
            <w:tcBorders>
              <w:top w:val="nil"/>
              <w:bottom w:val="nil"/>
              <w:right w:val="nil"/>
            </w:tcBorders>
            <w:vAlign w:val="bottom"/>
          </w:tcPr>
          <w:p w14:paraId="2B2D3658" w14:textId="77777777" w:rsidR="00993FD6" w:rsidRPr="00BC0BCF" w:rsidRDefault="00993FD6" w:rsidP="001A4496">
            <w:pPr>
              <w:ind w:left="57"/>
              <w:jc w:val="center"/>
            </w:pPr>
          </w:p>
        </w:tc>
        <w:tc>
          <w:tcPr>
            <w:tcW w:w="6095" w:type="dxa"/>
            <w:gridSpan w:val="7"/>
            <w:tcBorders>
              <w:top w:val="nil"/>
              <w:left w:val="nil"/>
              <w:right w:val="nil"/>
            </w:tcBorders>
            <w:vAlign w:val="bottom"/>
          </w:tcPr>
          <w:p w14:paraId="008A9754" w14:textId="77777777" w:rsidR="00993FD6" w:rsidRPr="00121E0F" w:rsidRDefault="00993FD6" w:rsidP="001A4496">
            <w:pPr>
              <w:ind w:left="57"/>
              <w:jc w:val="center"/>
              <w:rPr>
                <w:rFonts w:ascii="Arial" w:hAnsi="Arial" w:cs="Arial"/>
                <w:sz w:val="24"/>
                <w:szCs w:val="24"/>
              </w:rPr>
            </w:pPr>
          </w:p>
        </w:tc>
        <w:tc>
          <w:tcPr>
            <w:tcW w:w="288" w:type="dxa"/>
            <w:tcBorders>
              <w:top w:val="nil"/>
              <w:left w:val="nil"/>
              <w:bottom w:val="nil"/>
              <w:right w:val="nil"/>
            </w:tcBorders>
            <w:vAlign w:val="bottom"/>
          </w:tcPr>
          <w:p w14:paraId="5FDC1E52" w14:textId="77777777" w:rsidR="00993FD6" w:rsidRPr="00121E0F" w:rsidRDefault="00993FD6" w:rsidP="001A4496">
            <w:pPr>
              <w:rPr>
                <w:rFonts w:ascii="Arial" w:hAnsi="Arial" w:cs="Arial"/>
              </w:rPr>
            </w:pPr>
          </w:p>
        </w:tc>
        <w:tc>
          <w:tcPr>
            <w:tcW w:w="1417" w:type="dxa"/>
            <w:tcBorders>
              <w:top w:val="nil"/>
              <w:left w:val="nil"/>
              <w:right w:val="nil"/>
            </w:tcBorders>
            <w:vAlign w:val="bottom"/>
          </w:tcPr>
          <w:p w14:paraId="1A842176" w14:textId="77777777" w:rsidR="00993FD6" w:rsidRPr="00121E0F" w:rsidRDefault="00993FD6" w:rsidP="001A4496">
            <w:pPr>
              <w:jc w:val="center"/>
              <w:rPr>
                <w:rFonts w:ascii="Arial" w:hAnsi="Arial" w:cs="Arial"/>
              </w:rPr>
            </w:pPr>
          </w:p>
        </w:tc>
        <w:tc>
          <w:tcPr>
            <w:tcW w:w="284" w:type="dxa"/>
            <w:tcBorders>
              <w:top w:val="nil"/>
              <w:left w:val="nil"/>
              <w:bottom w:val="nil"/>
              <w:right w:val="nil"/>
            </w:tcBorders>
            <w:vAlign w:val="bottom"/>
          </w:tcPr>
          <w:p w14:paraId="5A04597F" w14:textId="77777777" w:rsidR="00993FD6" w:rsidRPr="00121E0F" w:rsidRDefault="00993FD6" w:rsidP="001A4496">
            <w:pPr>
              <w:rPr>
                <w:rFonts w:ascii="Arial" w:hAnsi="Arial" w:cs="Arial"/>
              </w:rPr>
            </w:pPr>
          </w:p>
        </w:tc>
        <w:tc>
          <w:tcPr>
            <w:tcW w:w="1559" w:type="dxa"/>
            <w:tcBorders>
              <w:top w:val="nil"/>
              <w:left w:val="nil"/>
              <w:right w:val="nil"/>
            </w:tcBorders>
            <w:vAlign w:val="bottom"/>
          </w:tcPr>
          <w:p w14:paraId="73EA4EBA" w14:textId="77777777" w:rsidR="00993FD6" w:rsidRPr="00121E0F" w:rsidRDefault="00993FD6" w:rsidP="001A4496">
            <w:pPr>
              <w:jc w:val="center"/>
              <w:rPr>
                <w:rFonts w:ascii="Arial" w:hAnsi="Arial" w:cs="Arial"/>
                <w:sz w:val="24"/>
                <w:szCs w:val="24"/>
              </w:rPr>
            </w:pPr>
          </w:p>
        </w:tc>
        <w:tc>
          <w:tcPr>
            <w:tcW w:w="144" w:type="dxa"/>
            <w:tcBorders>
              <w:top w:val="nil"/>
              <w:left w:val="nil"/>
              <w:bottom w:val="nil"/>
            </w:tcBorders>
            <w:vAlign w:val="bottom"/>
          </w:tcPr>
          <w:p w14:paraId="7EDB1D7E" w14:textId="77777777" w:rsidR="00993FD6" w:rsidRPr="00121E0F" w:rsidRDefault="00993FD6" w:rsidP="001A4496">
            <w:pPr>
              <w:rPr>
                <w:rFonts w:ascii="Arial" w:hAnsi="Arial" w:cs="Arial"/>
              </w:rPr>
            </w:pPr>
          </w:p>
        </w:tc>
      </w:tr>
      <w:tr w:rsidR="00993FD6" w:rsidRPr="00BC0BCF" w14:paraId="46100421" w14:textId="77777777" w:rsidTr="001A4496">
        <w:trPr>
          <w:cantSplit/>
        </w:trPr>
        <w:tc>
          <w:tcPr>
            <w:tcW w:w="170" w:type="dxa"/>
            <w:tcBorders>
              <w:top w:val="nil"/>
              <w:bottom w:val="nil"/>
              <w:right w:val="nil"/>
            </w:tcBorders>
            <w:vAlign w:val="bottom"/>
          </w:tcPr>
          <w:p w14:paraId="3243CEB5" w14:textId="77777777" w:rsidR="00993FD6" w:rsidRPr="00BC0BCF" w:rsidRDefault="00993FD6" w:rsidP="001A4496">
            <w:pPr>
              <w:jc w:val="center"/>
            </w:pPr>
          </w:p>
        </w:tc>
        <w:tc>
          <w:tcPr>
            <w:tcW w:w="6095" w:type="dxa"/>
            <w:gridSpan w:val="7"/>
            <w:tcBorders>
              <w:top w:val="nil"/>
              <w:left w:val="nil"/>
              <w:bottom w:val="nil"/>
              <w:right w:val="nil"/>
            </w:tcBorders>
          </w:tcPr>
          <w:p w14:paraId="6E5DC088" w14:textId="77777777" w:rsidR="00993FD6" w:rsidRPr="00121E0F" w:rsidRDefault="00993FD6" w:rsidP="001A4496">
            <w:pPr>
              <w:jc w:val="center"/>
              <w:rPr>
                <w:rFonts w:ascii="Arial" w:hAnsi="Arial" w:cs="Arial"/>
                <w:sz w:val="18"/>
                <w:szCs w:val="18"/>
              </w:rPr>
            </w:pPr>
            <w:r w:rsidRPr="00121E0F">
              <w:rPr>
                <w:rFonts w:ascii="Arial" w:hAnsi="Arial" w:cs="Arial"/>
                <w:sz w:val="18"/>
                <w:szCs w:val="18"/>
              </w:rPr>
              <w:t>(наименование должности лица, осуществляющего функции главного бухгалтера поручителя)</w:t>
            </w:r>
          </w:p>
        </w:tc>
        <w:tc>
          <w:tcPr>
            <w:tcW w:w="288" w:type="dxa"/>
            <w:tcBorders>
              <w:top w:val="nil"/>
              <w:left w:val="nil"/>
              <w:bottom w:val="nil"/>
              <w:right w:val="nil"/>
            </w:tcBorders>
            <w:vAlign w:val="bottom"/>
          </w:tcPr>
          <w:p w14:paraId="1DB005E3" w14:textId="77777777" w:rsidR="00993FD6" w:rsidRPr="00121E0F" w:rsidRDefault="00993FD6" w:rsidP="001A4496">
            <w:pPr>
              <w:ind w:left="57"/>
              <w:rPr>
                <w:rFonts w:ascii="Arial" w:hAnsi="Arial" w:cs="Arial"/>
              </w:rPr>
            </w:pPr>
          </w:p>
        </w:tc>
        <w:tc>
          <w:tcPr>
            <w:tcW w:w="1417" w:type="dxa"/>
            <w:tcBorders>
              <w:top w:val="nil"/>
              <w:left w:val="nil"/>
              <w:bottom w:val="nil"/>
              <w:right w:val="nil"/>
            </w:tcBorders>
          </w:tcPr>
          <w:p w14:paraId="04DE9F46" w14:textId="77777777" w:rsidR="00993FD6" w:rsidRPr="00121E0F" w:rsidRDefault="00993FD6" w:rsidP="001A4496">
            <w:pPr>
              <w:jc w:val="center"/>
              <w:rPr>
                <w:rFonts w:ascii="Arial" w:hAnsi="Arial" w:cs="Arial"/>
                <w:sz w:val="18"/>
                <w:szCs w:val="18"/>
              </w:rPr>
            </w:pPr>
            <w:r w:rsidRPr="00121E0F">
              <w:rPr>
                <w:rFonts w:ascii="Arial" w:hAnsi="Arial" w:cs="Arial"/>
                <w:sz w:val="18"/>
                <w:szCs w:val="18"/>
              </w:rPr>
              <w:t>(подпись)</w:t>
            </w:r>
          </w:p>
          <w:p w14:paraId="6B90F0AE" w14:textId="77777777" w:rsidR="00993FD6" w:rsidRPr="00121E0F" w:rsidRDefault="00993FD6" w:rsidP="001A4496">
            <w:pPr>
              <w:jc w:val="center"/>
              <w:rPr>
                <w:rFonts w:ascii="Arial" w:hAnsi="Arial" w:cs="Arial"/>
                <w:sz w:val="18"/>
                <w:szCs w:val="18"/>
              </w:rPr>
            </w:pPr>
            <w:r w:rsidRPr="00121E0F">
              <w:rPr>
                <w:rFonts w:ascii="Arial" w:hAnsi="Arial" w:cs="Arial"/>
                <w:sz w:val="18"/>
                <w:szCs w:val="18"/>
              </w:rPr>
              <w:t>М.П.</w:t>
            </w:r>
          </w:p>
        </w:tc>
        <w:tc>
          <w:tcPr>
            <w:tcW w:w="284" w:type="dxa"/>
            <w:tcBorders>
              <w:top w:val="nil"/>
              <w:left w:val="nil"/>
              <w:bottom w:val="nil"/>
              <w:right w:val="nil"/>
            </w:tcBorders>
          </w:tcPr>
          <w:p w14:paraId="326E4284" w14:textId="77777777" w:rsidR="00993FD6" w:rsidRPr="00121E0F" w:rsidRDefault="00993FD6" w:rsidP="001A4496">
            <w:pPr>
              <w:rPr>
                <w:rFonts w:ascii="Arial" w:hAnsi="Arial" w:cs="Arial"/>
                <w:sz w:val="18"/>
                <w:szCs w:val="18"/>
              </w:rPr>
            </w:pPr>
          </w:p>
        </w:tc>
        <w:tc>
          <w:tcPr>
            <w:tcW w:w="1559" w:type="dxa"/>
            <w:tcBorders>
              <w:top w:val="nil"/>
              <w:left w:val="nil"/>
              <w:bottom w:val="nil"/>
              <w:right w:val="nil"/>
            </w:tcBorders>
          </w:tcPr>
          <w:p w14:paraId="4AFA8CCE" w14:textId="77777777" w:rsidR="00993FD6" w:rsidRPr="00121E0F" w:rsidRDefault="00993FD6" w:rsidP="001A4496">
            <w:pPr>
              <w:jc w:val="center"/>
              <w:rPr>
                <w:rFonts w:ascii="Arial" w:hAnsi="Arial" w:cs="Arial"/>
                <w:sz w:val="18"/>
                <w:szCs w:val="18"/>
              </w:rPr>
            </w:pPr>
            <w:r w:rsidRPr="00121E0F">
              <w:rPr>
                <w:rFonts w:ascii="Arial" w:hAnsi="Arial" w:cs="Arial"/>
                <w:sz w:val="18"/>
                <w:szCs w:val="18"/>
              </w:rPr>
              <w:t>(И.О. Фамилия)</w:t>
            </w:r>
          </w:p>
        </w:tc>
        <w:tc>
          <w:tcPr>
            <w:tcW w:w="144" w:type="dxa"/>
            <w:tcBorders>
              <w:top w:val="nil"/>
              <w:left w:val="nil"/>
              <w:bottom w:val="nil"/>
            </w:tcBorders>
            <w:vAlign w:val="bottom"/>
          </w:tcPr>
          <w:p w14:paraId="08F8A649" w14:textId="77777777" w:rsidR="00993FD6" w:rsidRPr="00121E0F" w:rsidRDefault="00993FD6" w:rsidP="001A4496">
            <w:pPr>
              <w:rPr>
                <w:rFonts w:ascii="Arial" w:hAnsi="Arial" w:cs="Arial"/>
              </w:rPr>
            </w:pPr>
          </w:p>
        </w:tc>
      </w:tr>
      <w:tr w:rsidR="00993FD6" w:rsidRPr="00BC0BCF" w14:paraId="451F9BC7" w14:textId="77777777" w:rsidTr="001A4496">
        <w:trPr>
          <w:cantSplit/>
        </w:trPr>
        <w:tc>
          <w:tcPr>
            <w:tcW w:w="685" w:type="dxa"/>
            <w:gridSpan w:val="2"/>
            <w:tcBorders>
              <w:top w:val="nil"/>
              <w:bottom w:val="nil"/>
              <w:right w:val="nil"/>
            </w:tcBorders>
            <w:vAlign w:val="bottom"/>
          </w:tcPr>
          <w:p w14:paraId="6F7B3602" w14:textId="77777777" w:rsidR="00993FD6" w:rsidRPr="00121E0F" w:rsidRDefault="00993FD6" w:rsidP="001A4496">
            <w:pPr>
              <w:ind w:left="57"/>
              <w:rPr>
                <w:rFonts w:ascii="Arial" w:hAnsi="Arial" w:cs="Arial"/>
              </w:rPr>
            </w:pPr>
            <w:r w:rsidRPr="00121E0F">
              <w:rPr>
                <w:rFonts w:ascii="Arial" w:hAnsi="Arial" w:cs="Arial"/>
              </w:rPr>
              <w:t>Дата “</w:t>
            </w:r>
          </w:p>
        </w:tc>
        <w:tc>
          <w:tcPr>
            <w:tcW w:w="336" w:type="dxa"/>
            <w:tcBorders>
              <w:top w:val="nil"/>
              <w:left w:val="nil"/>
              <w:right w:val="nil"/>
            </w:tcBorders>
            <w:vAlign w:val="bottom"/>
          </w:tcPr>
          <w:p w14:paraId="64D3EAA1" w14:textId="77777777" w:rsidR="00993FD6" w:rsidRPr="00121E0F" w:rsidRDefault="00993FD6" w:rsidP="001A4496">
            <w:pPr>
              <w:jc w:val="center"/>
              <w:rPr>
                <w:rFonts w:ascii="Arial" w:hAnsi="Arial" w:cs="Arial"/>
              </w:rPr>
            </w:pPr>
          </w:p>
        </w:tc>
        <w:tc>
          <w:tcPr>
            <w:tcW w:w="237" w:type="dxa"/>
            <w:tcBorders>
              <w:top w:val="nil"/>
              <w:left w:val="nil"/>
              <w:bottom w:val="nil"/>
              <w:right w:val="nil"/>
            </w:tcBorders>
            <w:vAlign w:val="bottom"/>
          </w:tcPr>
          <w:p w14:paraId="30DCFEBA" w14:textId="77777777" w:rsidR="00993FD6" w:rsidRPr="00121E0F" w:rsidRDefault="00993FD6" w:rsidP="001A4496">
            <w:pPr>
              <w:rPr>
                <w:rFonts w:ascii="Arial" w:hAnsi="Arial" w:cs="Arial"/>
              </w:rPr>
            </w:pPr>
            <w:r w:rsidRPr="00121E0F">
              <w:rPr>
                <w:rFonts w:ascii="Arial" w:hAnsi="Arial" w:cs="Arial"/>
              </w:rPr>
              <w:t>”</w:t>
            </w:r>
          </w:p>
        </w:tc>
        <w:tc>
          <w:tcPr>
            <w:tcW w:w="1468" w:type="dxa"/>
            <w:tcBorders>
              <w:top w:val="nil"/>
              <w:left w:val="nil"/>
              <w:right w:val="nil"/>
            </w:tcBorders>
            <w:vAlign w:val="bottom"/>
          </w:tcPr>
          <w:p w14:paraId="2924F00D" w14:textId="77777777" w:rsidR="00993FD6" w:rsidRPr="00121E0F" w:rsidRDefault="00993FD6" w:rsidP="001A4496">
            <w:pPr>
              <w:jc w:val="center"/>
              <w:rPr>
                <w:rFonts w:ascii="Arial" w:hAnsi="Arial" w:cs="Arial"/>
              </w:rPr>
            </w:pPr>
          </w:p>
        </w:tc>
        <w:tc>
          <w:tcPr>
            <w:tcW w:w="433" w:type="dxa"/>
            <w:tcBorders>
              <w:top w:val="nil"/>
              <w:left w:val="nil"/>
              <w:bottom w:val="nil"/>
              <w:right w:val="nil"/>
            </w:tcBorders>
            <w:vAlign w:val="bottom"/>
          </w:tcPr>
          <w:p w14:paraId="0919EB55" w14:textId="77777777" w:rsidR="00993FD6" w:rsidRPr="00121E0F" w:rsidRDefault="00993FD6" w:rsidP="001A4496">
            <w:pPr>
              <w:jc w:val="right"/>
              <w:rPr>
                <w:rFonts w:ascii="Arial" w:hAnsi="Arial" w:cs="Arial"/>
              </w:rPr>
            </w:pPr>
            <w:r w:rsidRPr="00121E0F">
              <w:rPr>
                <w:rFonts w:ascii="Arial" w:hAnsi="Arial" w:cs="Arial"/>
              </w:rPr>
              <w:t>20</w:t>
            </w:r>
          </w:p>
        </w:tc>
        <w:tc>
          <w:tcPr>
            <w:tcW w:w="349" w:type="dxa"/>
            <w:tcBorders>
              <w:top w:val="nil"/>
              <w:left w:val="nil"/>
              <w:right w:val="nil"/>
            </w:tcBorders>
            <w:vAlign w:val="bottom"/>
          </w:tcPr>
          <w:p w14:paraId="4265CFBB" w14:textId="77777777" w:rsidR="00993FD6" w:rsidRPr="00121E0F" w:rsidRDefault="00993FD6" w:rsidP="001A4496">
            <w:pPr>
              <w:rPr>
                <w:rFonts w:ascii="Arial" w:hAnsi="Arial" w:cs="Arial"/>
              </w:rPr>
            </w:pPr>
            <w:r w:rsidRPr="00121E0F">
              <w:rPr>
                <w:rFonts w:ascii="Arial" w:hAnsi="Arial" w:cs="Arial"/>
              </w:rPr>
              <w:t>1</w:t>
            </w:r>
          </w:p>
        </w:tc>
        <w:tc>
          <w:tcPr>
            <w:tcW w:w="6447" w:type="dxa"/>
            <w:gridSpan w:val="6"/>
            <w:tcBorders>
              <w:top w:val="nil"/>
              <w:left w:val="nil"/>
              <w:bottom w:val="nil"/>
            </w:tcBorders>
            <w:vAlign w:val="bottom"/>
          </w:tcPr>
          <w:p w14:paraId="56DF0715" w14:textId="77777777" w:rsidR="00993FD6" w:rsidRPr="00121E0F" w:rsidRDefault="00993FD6" w:rsidP="001A4496">
            <w:pPr>
              <w:ind w:left="57"/>
              <w:rPr>
                <w:rFonts w:ascii="Arial" w:hAnsi="Arial" w:cs="Arial"/>
              </w:rPr>
            </w:pPr>
            <w:r w:rsidRPr="00121E0F">
              <w:rPr>
                <w:rFonts w:ascii="Arial" w:hAnsi="Arial" w:cs="Arial"/>
              </w:rPr>
              <w:t>г.</w:t>
            </w:r>
          </w:p>
        </w:tc>
      </w:tr>
      <w:tr w:rsidR="00993FD6" w:rsidRPr="00BC0BCF" w14:paraId="0DE469D7" w14:textId="77777777" w:rsidTr="001A4496">
        <w:trPr>
          <w:cantSplit/>
        </w:trPr>
        <w:tc>
          <w:tcPr>
            <w:tcW w:w="9955" w:type="dxa"/>
            <w:gridSpan w:val="13"/>
            <w:tcBorders>
              <w:top w:val="nil"/>
            </w:tcBorders>
            <w:vAlign w:val="bottom"/>
          </w:tcPr>
          <w:p w14:paraId="68A7F164" w14:textId="77777777" w:rsidR="00993FD6" w:rsidRPr="00BC0BCF" w:rsidRDefault="00993FD6" w:rsidP="001A4496"/>
        </w:tc>
      </w:tr>
    </w:tbl>
    <w:p w14:paraId="0EBD0EC9" w14:textId="77777777" w:rsidR="00C009C3" w:rsidRPr="00BC0BCF" w:rsidRDefault="00C009C3" w:rsidP="00CC7DAF">
      <w:pPr>
        <w:pStyle w:val="ConsPlusNormal"/>
        <w:spacing w:before="60" w:after="60"/>
        <w:jc w:val="both"/>
        <w:rPr>
          <w:rFonts w:ascii="Arial" w:hAnsi="Arial" w:cs="Arial"/>
          <w:b/>
        </w:rPr>
      </w:pPr>
    </w:p>
    <w:p w14:paraId="05ECF8E9" w14:textId="77777777" w:rsidR="00CC7DAF" w:rsidRPr="00BC0BCF" w:rsidRDefault="00F337EB" w:rsidP="00CC7DAF">
      <w:pPr>
        <w:pStyle w:val="ConsPlusNormal"/>
        <w:spacing w:before="60" w:after="60"/>
        <w:jc w:val="both"/>
        <w:rPr>
          <w:rFonts w:ascii="Arial" w:hAnsi="Arial" w:cs="Arial"/>
        </w:rPr>
      </w:pPr>
      <w:r w:rsidRPr="00BC0BCF">
        <w:rPr>
          <w:rFonts w:ascii="Arial" w:hAnsi="Arial" w:cs="Arial"/>
          <w:b/>
        </w:rPr>
        <w:t>иные условия поручительства:</w:t>
      </w:r>
      <w:r w:rsidR="000B3AF9" w:rsidRPr="00BC0BCF">
        <w:rPr>
          <w:rFonts w:ascii="Arial" w:hAnsi="Arial" w:cs="Arial"/>
          <w:b/>
        </w:rPr>
        <w:t xml:space="preserve"> </w:t>
      </w:r>
      <w:r w:rsidR="00CC7DAF" w:rsidRPr="00BC0BCF">
        <w:rPr>
          <w:rFonts w:ascii="Arial" w:hAnsi="Arial" w:cs="Arial"/>
        </w:rPr>
        <w:t>Биржевая облигация с обеспечением предоставляет ее владельцу все права, возникающие из такого обеспечения в соответствии с условиями обеспечения.</w:t>
      </w:r>
    </w:p>
    <w:p w14:paraId="6F15A57C" w14:textId="5F7146DB" w:rsidR="00CC7DAF" w:rsidRPr="00BC0BCF" w:rsidRDefault="00CC7DAF" w:rsidP="00CC7DAF">
      <w:pPr>
        <w:pStyle w:val="ConsPlusNormal"/>
        <w:spacing w:before="60" w:after="60"/>
        <w:jc w:val="both"/>
        <w:rPr>
          <w:rFonts w:ascii="Arial" w:hAnsi="Arial" w:cs="Arial"/>
        </w:rPr>
      </w:pPr>
      <w:r w:rsidRPr="00BC0BCF">
        <w:rPr>
          <w:rFonts w:ascii="Arial" w:hAnsi="Arial" w:cs="Arial"/>
        </w:rPr>
        <w:t xml:space="preserve">Лицо, предоставившее обеспечение, и Эмитент несут перед владельцами Биржевых облигаций </w:t>
      </w:r>
      <w:r w:rsidR="004D1E89" w:rsidRPr="004D1E89">
        <w:rPr>
          <w:rFonts w:ascii="Arial" w:hAnsi="Arial" w:cs="Arial"/>
        </w:rPr>
        <w:t xml:space="preserve">с обеспечением </w:t>
      </w:r>
      <w:r w:rsidRPr="00BC0BCF">
        <w:rPr>
          <w:rFonts w:ascii="Arial" w:hAnsi="Arial" w:cs="Arial"/>
        </w:rPr>
        <w:t>солидарную ответственность за неисполнение и/или ненадлежащее исполнение Эмитентом обязательств по Биржевым облигациям</w:t>
      </w:r>
      <w:r w:rsidR="00E9532C">
        <w:rPr>
          <w:rFonts w:ascii="Arial" w:hAnsi="Arial" w:cs="Arial"/>
        </w:rPr>
        <w:t xml:space="preserve"> с обеспечением</w:t>
      </w:r>
      <w:r w:rsidRPr="00BC0BCF">
        <w:rPr>
          <w:rFonts w:ascii="Arial" w:hAnsi="Arial" w:cs="Arial"/>
        </w:rPr>
        <w:t>.</w:t>
      </w:r>
    </w:p>
    <w:p w14:paraId="2C7A71A5" w14:textId="0FA7D044" w:rsidR="00CC7DAF" w:rsidRPr="00BC0BCF" w:rsidRDefault="00CC7DAF" w:rsidP="00CC7DAF">
      <w:pPr>
        <w:pStyle w:val="ConsPlusNormal"/>
        <w:spacing w:before="60" w:after="60"/>
        <w:jc w:val="both"/>
        <w:rPr>
          <w:rFonts w:ascii="Arial" w:hAnsi="Arial" w:cs="Arial"/>
        </w:rPr>
      </w:pPr>
      <w:r w:rsidRPr="00BC0BCF">
        <w:rPr>
          <w:rFonts w:ascii="Arial" w:hAnsi="Arial" w:cs="Arial"/>
        </w:rPr>
        <w:t xml:space="preserve">С переходом прав на Биржевую облигацию </w:t>
      </w:r>
      <w:r w:rsidR="004D1E89" w:rsidRPr="004D1E89">
        <w:rPr>
          <w:rFonts w:ascii="Arial" w:hAnsi="Arial" w:cs="Arial"/>
        </w:rPr>
        <w:t xml:space="preserve">с обеспечением </w:t>
      </w:r>
      <w:r w:rsidRPr="00BC0BCF">
        <w:rPr>
          <w:rFonts w:ascii="Arial" w:hAnsi="Arial" w:cs="Arial"/>
        </w:rPr>
        <w:t xml:space="preserve">к ее приобретателю переходят все права по указанному договору поручительства, вытекающие из такого поручительства. </w:t>
      </w:r>
    </w:p>
    <w:p w14:paraId="70669A7C" w14:textId="31827234" w:rsidR="00CC7DAF" w:rsidRDefault="00CC7DAF" w:rsidP="00CC7DAF">
      <w:pPr>
        <w:pStyle w:val="ConsPlusNormal"/>
        <w:spacing w:before="60" w:after="60"/>
        <w:jc w:val="both"/>
        <w:rPr>
          <w:rFonts w:ascii="Arial" w:hAnsi="Arial" w:cs="Arial"/>
        </w:rPr>
      </w:pPr>
      <w:r w:rsidRPr="00BC0BCF">
        <w:rPr>
          <w:rFonts w:ascii="Arial" w:hAnsi="Arial" w:cs="Arial"/>
        </w:rPr>
        <w:t>Передача прав, возникших из предоставленного поручительства, без передачи прав на Биржевую облигацию</w:t>
      </w:r>
      <w:r w:rsidR="004D1E89" w:rsidRPr="004D1E89">
        <w:t xml:space="preserve"> </w:t>
      </w:r>
      <w:r w:rsidR="004D1E89" w:rsidRPr="004D1E89">
        <w:rPr>
          <w:rFonts w:ascii="Arial" w:hAnsi="Arial" w:cs="Arial"/>
        </w:rPr>
        <w:t>с обеспечением</w:t>
      </w:r>
      <w:r w:rsidRPr="00BC0BCF">
        <w:rPr>
          <w:rFonts w:ascii="Arial" w:hAnsi="Arial" w:cs="Arial"/>
        </w:rPr>
        <w:t>, является недействительной.</w:t>
      </w:r>
    </w:p>
    <w:p w14:paraId="2B417531" w14:textId="4B5BAE44" w:rsidR="00FE4D6C" w:rsidRDefault="00FE4D6C" w:rsidP="00CC7DAF">
      <w:pPr>
        <w:pStyle w:val="ConsPlusNormal"/>
        <w:spacing w:before="60" w:after="60"/>
        <w:jc w:val="both"/>
        <w:rPr>
          <w:rFonts w:ascii="Arial" w:hAnsi="Arial" w:cs="Arial"/>
        </w:rPr>
      </w:pPr>
      <w:r w:rsidRPr="00FE4D6C">
        <w:rPr>
          <w:rFonts w:ascii="Arial" w:hAnsi="Arial" w:cs="Arial"/>
        </w:rPr>
        <w:t>В случае невозможности получения владельцами Биржевых облигаций</w:t>
      </w:r>
      <w:r w:rsidR="004D1E89" w:rsidRPr="004D1E89">
        <w:t xml:space="preserve"> </w:t>
      </w:r>
      <w:r w:rsidR="004D1E89" w:rsidRPr="004D1E89">
        <w:rPr>
          <w:rFonts w:ascii="Arial" w:hAnsi="Arial" w:cs="Arial"/>
        </w:rPr>
        <w:t>с обеспечением</w:t>
      </w:r>
      <w:r w:rsidRPr="00FE4D6C">
        <w:rPr>
          <w:rFonts w:ascii="Arial" w:hAnsi="Arial" w:cs="Arial"/>
        </w:rPr>
        <w:t>, обеспеченных поручительством, удовлетворения требований по принадлежащим им Биржевым облигациям</w:t>
      </w:r>
      <w:r w:rsidR="004D1E89" w:rsidRPr="004D1E89">
        <w:t xml:space="preserve"> </w:t>
      </w:r>
      <w:r w:rsidR="004D1E89" w:rsidRPr="004D1E89">
        <w:rPr>
          <w:rFonts w:ascii="Arial" w:hAnsi="Arial" w:cs="Arial"/>
        </w:rPr>
        <w:t>с обеспечением</w:t>
      </w:r>
      <w:r w:rsidRPr="00FE4D6C">
        <w:rPr>
          <w:rFonts w:ascii="Arial" w:hAnsi="Arial" w:cs="Arial"/>
        </w:rPr>
        <w:t xml:space="preserve">, предъявленных Эмитенту и (или) Поручителю, владельцы Биржевых облигаций </w:t>
      </w:r>
      <w:r w:rsidR="004D1E89" w:rsidRPr="004D1E89">
        <w:rPr>
          <w:rFonts w:ascii="Arial" w:hAnsi="Arial" w:cs="Arial"/>
        </w:rPr>
        <w:t xml:space="preserve">с обеспечением </w:t>
      </w:r>
      <w:r w:rsidRPr="00FE4D6C">
        <w:rPr>
          <w:rFonts w:ascii="Arial" w:hAnsi="Arial" w:cs="Arial"/>
        </w:rPr>
        <w:t>вправе обратиться в суд или арбитражный суд с иском к Эмитенту и (или) Поручителю.</w:t>
      </w:r>
    </w:p>
    <w:p w14:paraId="0939B33E" w14:textId="77777777" w:rsidR="00FE4D6C" w:rsidRPr="00BC0BCF" w:rsidRDefault="00FE4D6C" w:rsidP="00CC7DAF">
      <w:pPr>
        <w:pStyle w:val="ConsPlusNormal"/>
        <w:spacing w:before="60" w:after="60"/>
        <w:jc w:val="both"/>
        <w:rPr>
          <w:rFonts w:ascii="Arial" w:hAnsi="Arial" w:cs="Arial"/>
        </w:rPr>
      </w:pPr>
    </w:p>
    <w:p w14:paraId="462F4CB2" w14:textId="7781F169" w:rsidR="000A24F8" w:rsidRPr="001C0440" w:rsidRDefault="000B3AF9" w:rsidP="000C56D5">
      <w:pPr>
        <w:pStyle w:val="ConsPlusNormal"/>
        <w:spacing w:before="60" w:after="60"/>
        <w:jc w:val="both"/>
        <w:rPr>
          <w:rFonts w:ascii="Arial" w:hAnsi="Arial"/>
          <w:b/>
        </w:rPr>
      </w:pPr>
      <w:r w:rsidRPr="00BC0BCF">
        <w:rPr>
          <w:rFonts w:ascii="Arial" w:hAnsi="Arial" w:cs="Arial"/>
          <w:b/>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r w:rsidR="00756ECE" w:rsidRPr="00BC0BCF">
        <w:rPr>
          <w:rFonts w:ascii="Arial" w:hAnsi="Arial" w:cs="Arial"/>
          <w:b/>
        </w:rPr>
        <w:t xml:space="preserve"> </w:t>
      </w:r>
      <w:r w:rsidR="00993FD6" w:rsidRPr="00BC0BCF">
        <w:rPr>
          <w:rFonts w:ascii="Arial" w:hAnsi="Arial" w:cs="Arial"/>
        </w:rPr>
        <w:t>В случае изменения сведений о лице, предоставившем обеспечение по Биржевым облигациям</w:t>
      </w:r>
      <w:r w:rsidR="00F67A61" w:rsidRPr="00F67A61">
        <w:t xml:space="preserve"> </w:t>
      </w:r>
      <w:r w:rsidR="00F67A61" w:rsidRPr="00F67A61">
        <w:rPr>
          <w:rFonts w:ascii="Arial" w:hAnsi="Arial" w:cs="Arial"/>
        </w:rPr>
        <w:t>с обеспечением</w:t>
      </w:r>
      <w:r w:rsidR="00993FD6" w:rsidRPr="00BC0BCF">
        <w:rPr>
          <w:rFonts w:ascii="Arial" w:hAnsi="Arial" w:cs="Arial"/>
        </w:rPr>
        <w:t xml:space="preserve">, а также в случае изменения условий обеспечения исполнения обязательств по Биржевым облигациям </w:t>
      </w:r>
      <w:r w:rsidR="00F67A61" w:rsidRPr="00F67A61">
        <w:rPr>
          <w:rFonts w:ascii="Arial" w:hAnsi="Arial" w:cs="Arial"/>
        </w:rPr>
        <w:t xml:space="preserve">с обеспечением </w:t>
      </w:r>
      <w:r w:rsidR="00993FD6" w:rsidRPr="00BC0BCF">
        <w:rPr>
          <w:rFonts w:ascii="Arial" w:hAnsi="Arial" w:cs="Arial"/>
        </w:rPr>
        <w:t>по причинам, не зависящим от Эмитента или владельцев Биржевых облигаций с обеспечением, в том числе в связи с реорганизацией, ликвидацией или банкротством лица, предоставившего обеспечение, информация об этом раскрывается Эмитентом в порядке, установленном в п. 11 Программы</w:t>
      </w:r>
      <w:r w:rsidR="000A24F8" w:rsidRPr="000C56D5">
        <w:rPr>
          <w:rFonts w:ascii="Arial" w:hAnsi="Arial" w:cs="Arial"/>
        </w:rPr>
        <w:t>.</w:t>
      </w:r>
    </w:p>
    <w:p w14:paraId="2F44595D" w14:textId="77777777" w:rsidR="000B3AF9" w:rsidRPr="000C56D5" w:rsidRDefault="000B3AF9" w:rsidP="000C56D5">
      <w:pPr>
        <w:pStyle w:val="ConsPlusNormal"/>
        <w:spacing w:before="60" w:after="60"/>
        <w:jc w:val="both"/>
        <w:rPr>
          <w:rFonts w:ascii="Arial" w:hAnsi="Arial" w:cs="Arial"/>
        </w:rPr>
      </w:pPr>
    </w:p>
    <w:p w14:paraId="6274DC8C" w14:textId="77777777" w:rsidR="00DF490F" w:rsidRPr="000C56D5" w:rsidRDefault="00DF490F" w:rsidP="000C56D5">
      <w:pPr>
        <w:pStyle w:val="ConsPlusNormal"/>
        <w:spacing w:before="60" w:after="60"/>
        <w:jc w:val="both"/>
        <w:rPr>
          <w:rFonts w:ascii="Arial" w:hAnsi="Arial" w:cs="Arial"/>
          <w:b/>
        </w:rPr>
      </w:pPr>
      <w:r w:rsidRPr="000C56D5">
        <w:rPr>
          <w:rFonts w:ascii="Arial" w:hAnsi="Arial" w:cs="Arial"/>
          <w:b/>
        </w:rPr>
        <w:t xml:space="preserve">13. </w:t>
      </w:r>
      <w:r w:rsidR="00FD5B1C" w:rsidRPr="000C56D5">
        <w:rPr>
          <w:rFonts w:ascii="Arial" w:hAnsi="Arial" w:cs="Arial"/>
          <w:b/>
        </w:rPr>
        <w:t>Сведения о представителе владельцев облигаций, которые могут быть размещены в рамках программы облигаций</w:t>
      </w:r>
    </w:p>
    <w:p w14:paraId="6274DC8D" w14:textId="77777777" w:rsidR="002D2D29" w:rsidRPr="000C56D5" w:rsidRDefault="00C83D67" w:rsidP="000C56D5">
      <w:pPr>
        <w:pStyle w:val="ConsPlusNormal"/>
        <w:spacing w:before="60" w:after="60"/>
        <w:jc w:val="both"/>
        <w:rPr>
          <w:rFonts w:ascii="Arial" w:hAnsi="Arial" w:cs="Arial"/>
        </w:rPr>
      </w:pPr>
      <w:r w:rsidRPr="000C56D5">
        <w:rPr>
          <w:rFonts w:ascii="Arial" w:hAnsi="Arial" w:cs="Arial"/>
        </w:rPr>
        <w:t xml:space="preserve">Сведения об определенном Эмитентом представителе (представителях) владельцев Биржевых облигаций, которые могут быть размещены в рамках Программы, </w:t>
      </w:r>
      <w:r w:rsidR="00FD5B1C" w:rsidRPr="000C56D5">
        <w:rPr>
          <w:rFonts w:ascii="Arial" w:hAnsi="Arial" w:cs="Arial"/>
        </w:rPr>
        <w:t>в условиях Программы отсутствуют.</w:t>
      </w:r>
    </w:p>
    <w:p w14:paraId="6274DC8E" w14:textId="77777777" w:rsidR="002D2D29" w:rsidRPr="000C56D5" w:rsidRDefault="00C83D67" w:rsidP="000C56D5">
      <w:pPr>
        <w:pStyle w:val="ConsPlusNormal"/>
        <w:spacing w:before="60" w:after="60"/>
        <w:jc w:val="both"/>
        <w:rPr>
          <w:rFonts w:ascii="Arial" w:hAnsi="Arial" w:cs="Arial"/>
          <w:u w:val="single"/>
        </w:rPr>
      </w:pPr>
      <w:r w:rsidRPr="000C56D5">
        <w:rPr>
          <w:rFonts w:ascii="Arial" w:hAnsi="Arial" w:cs="Arial"/>
          <w:u w:val="single"/>
        </w:rPr>
        <w:t>Сведения о представителе владельцев отдельного Выпуска Биржевых облигаций (в случае его назначения) будут указаны в соответствующих Условиях выпуска.</w:t>
      </w:r>
    </w:p>
    <w:p w14:paraId="6274DC8F" w14:textId="77777777" w:rsidR="00C83D67" w:rsidRPr="000C56D5" w:rsidRDefault="00C83D67" w:rsidP="000C56D5">
      <w:pPr>
        <w:pStyle w:val="ConsPlusNormal"/>
        <w:spacing w:before="60" w:after="60"/>
        <w:jc w:val="both"/>
        <w:rPr>
          <w:rFonts w:ascii="Arial" w:hAnsi="Arial" w:cs="Arial"/>
        </w:rPr>
      </w:pPr>
    </w:p>
    <w:p w14:paraId="6274DC90" w14:textId="77777777" w:rsidR="00BA7E6A" w:rsidRPr="000C56D5" w:rsidRDefault="00DF490F" w:rsidP="000C56D5">
      <w:pPr>
        <w:pStyle w:val="ConsPlusNormal"/>
        <w:spacing w:before="60" w:after="60"/>
        <w:jc w:val="both"/>
        <w:rPr>
          <w:rFonts w:ascii="Arial" w:hAnsi="Arial" w:cs="Arial"/>
          <w:b/>
        </w:rPr>
      </w:pPr>
      <w:r w:rsidRPr="000C56D5">
        <w:rPr>
          <w:rFonts w:ascii="Arial" w:hAnsi="Arial" w:cs="Arial"/>
          <w:b/>
        </w:rPr>
        <w:t>14.</w:t>
      </w:r>
      <w:r w:rsidR="00BA7E6A" w:rsidRPr="001C0440">
        <w:rPr>
          <w:rFonts w:ascii="Arial" w:hAnsi="Arial"/>
        </w:rPr>
        <w:t xml:space="preserve"> </w:t>
      </w:r>
      <w:r w:rsidR="00FD5B1C" w:rsidRPr="000C56D5">
        <w:rPr>
          <w:rFonts w:ascii="Arial" w:hAnsi="Arial" w:cs="Arial"/>
          <w:b/>
        </w:rPr>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6274DC91" w14:textId="0EA5D18B" w:rsidR="00DF490F" w:rsidRPr="000C56D5" w:rsidRDefault="000C56D5" w:rsidP="000C56D5">
      <w:pPr>
        <w:pStyle w:val="ConsPlusNormal"/>
        <w:spacing w:before="60" w:after="60"/>
        <w:jc w:val="both"/>
        <w:rPr>
          <w:rFonts w:ascii="Arial" w:hAnsi="Arial" w:cs="Arial"/>
        </w:rPr>
      </w:pPr>
      <w:r w:rsidRPr="000C56D5">
        <w:rPr>
          <w:rFonts w:ascii="Arial" w:hAnsi="Arial" w:cs="Arial"/>
        </w:rPr>
        <w:t>Акционерное о</w:t>
      </w:r>
      <w:r w:rsidR="00A60CA8" w:rsidRPr="000C56D5">
        <w:rPr>
          <w:rFonts w:ascii="Arial" w:hAnsi="Arial" w:cs="Arial"/>
        </w:rPr>
        <w:t>бщество</w:t>
      </w:r>
      <w:r w:rsidR="00C03C76" w:rsidRPr="000C56D5">
        <w:rPr>
          <w:rFonts w:ascii="Arial" w:hAnsi="Arial" w:cs="Arial"/>
        </w:rPr>
        <w:t xml:space="preserve"> </w:t>
      </w:r>
      <w:r w:rsidR="0037556A" w:rsidRPr="000C56D5">
        <w:rPr>
          <w:rFonts w:ascii="Arial" w:hAnsi="Arial" w:cs="Arial"/>
        </w:rPr>
        <w:t>«</w:t>
      </w:r>
      <w:r w:rsidR="00A60CA8">
        <w:rPr>
          <w:rFonts w:ascii="Arial" w:hAnsi="Arial" w:cs="Arial"/>
        </w:rPr>
        <w:t>АВТОБАН-Финанс</w:t>
      </w:r>
      <w:r w:rsidR="00C03C76" w:rsidRPr="000C56D5">
        <w:rPr>
          <w:rFonts w:ascii="Arial" w:hAnsi="Arial" w:cs="Arial"/>
        </w:rPr>
        <w:t xml:space="preserve">» </w:t>
      </w:r>
      <w:r w:rsidR="0037556A" w:rsidRPr="000C56D5">
        <w:rPr>
          <w:rFonts w:ascii="Arial" w:hAnsi="Arial" w:cs="Arial"/>
        </w:rPr>
        <w:t>обязуется</w:t>
      </w:r>
      <w:r w:rsidR="00DF490F" w:rsidRPr="000C56D5">
        <w:rPr>
          <w:rFonts w:ascii="Arial" w:hAnsi="Arial" w:cs="Arial"/>
        </w:rPr>
        <w:t xml:space="preserve"> по требованию заинтересованного лица п</w:t>
      </w:r>
      <w:r w:rsidR="0037556A" w:rsidRPr="000C56D5">
        <w:rPr>
          <w:rFonts w:ascii="Arial" w:hAnsi="Arial" w:cs="Arial"/>
        </w:rPr>
        <w:t>редоставить ему копию настоящей Программы</w:t>
      </w:r>
      <w:r w:rsidR="00DF490F" w:rsidRPr="000C56D5">
        <w:rPr>
          <w:rFonts w:ascii="Arial" w:hAnsi="Arial" w:cs="Arial"/>
        </w:rPr>
        <w:t xml:space="preserve"> за плату, не превышающую затраты на ее изготовление</w:t>
      </w:r>
      <w:r w:rsidR="0037556A" w:rsidRPr="000C56D5">
        <w:rPr>
          <w:rFonts w:ascii="Arial" w:hAnsi="Arial" w:cs="Arial"/>
        </w:rPr>
        <w:t>.</w:t>
      </w:r>
    </w:p>
    <w:p w14:paraId="6274DC92" w14:textId="77777777" w:rsidR="002D2D29" w:rsidRPr="000C56D5" w:rsidRDefault="002D2D29" w:rsidP="000C56D5">
      <w:pPr>
        <w:pStyle w:val="ConsPlusNormal"/>
        <w:spacing w:before="60" w:after="60"/>
        <w:jc w:val="both"/>
        <w:rPr>
          <w:rFonts w:ascii="Arial" w:hAnsi="Arial" w:cs="Arial"/>
        </w:rPr>
      </w:pPr>
    </w:p>
    <w:p w14:paraId="6274DC93" w14:textId="77777777" w:rsidR="00BA7E6A" w:rsidRPr="000C56D5" w:rsidRDefault="00DF490F" w:rsidP="000C56D5">
      <w:pPr>
        <w:pStyle w:val="ConsPlusNormal"/>
        <w:spacing w:before="60" w:after="60"/>
        <w:jc w:val="both"/>
        <w:rPr>
          <w:rFonts w:ascii="Arial" w:hAnsi="Arial" w:cs="Arial"/>
          <w:b/>
        </w:rPr>
      </w:pPr>
      <w:r w:rsidRPr="000C56D5">
        <w:rPr>
          <w:rFonts w:ascii="Arial" w:hAnsi="Arial" w:cs="Arial"/>
          <w:b/>
        </w:rPr>
        <w:t>15.</w:t>
      </w:r>
      <w:r w:rsidR="00BA7E6A" w:rsidRPr="001C0440">
        <w:rPr>
          <w:rFonts w:ascii="Arial" w:hAnsi="Arial"/>
        </w:rPr>
        <w:t xml:space="preserve"> </w:t>
      </w:r>
      <w:r w:rsidR="00FD5B1C" w:rsidRPr="000C56D5">
        <w:rPr>
          <w:rFonts w:ascii="Arial" w:hAnsi="Arial" w:cs="Arial"/>
          <w:b/>
        </w:rPr>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6274DC94" w14:textId="0A648503" w:rsidR="00DF490F" w:rsidRPr="000C56D5" w:rsidRDefault="000C56D5" w:rsidP="000C56D5">
      <w:pPr>
        <w:pStyle w:val="ConsPlusNormal"/>
        <w:spacing w:before="60" w:after="60"/>
        <w:jc w:val="both"/>
        <w:rPr>
          <w:rFonts w:ascii="Arial" w:hAnsi="Arial" w:cs="Arial"/>
        </w:rPr>
      </w:pPr>
      <w:r w:rsidRPr="000C56D5">
        <w:rPr>
          <w:rFonts w:ascii="Arial" w:hAnsi="Arial" w:cs="Arial"/>
        </w:rPr>
        <w:t>Акционерное о</w:t>
      </w:r>
      <w:r w:rsidR="00A60CA8" w:rsidRPr="000C56D5">
        <w:rPr>
          <w:rFonts w:ascii="Arial" w:hAnsi="Arial" w:cs="Arial"/>
        </w:rPr>
        <w:t>бщество «</w:t>
      </w:r>
      <w:r w:rsidR="00A60CA8">
        <w:rPr>
          <w:rFonts w:ascii="Arial" w:hAnsi="Arial" w:cs="Arial"/>
        </w:rPr>
        <w:t>АВТОБАН-Финанс</w:t>
      </w:r>
      <w:r w:rsidR="00A60CA8" w:rsidRPr="000C56D5">
        <w:rPr>
          <w:rFonts w:ascii="Arial" w:hAnsi="Arial" w:cs="Arial"/>
        </w:rPr>
        <w:t xml:space="preserve">» </w:t>
      </w:r>
      <w:r w:rsidR="0037556A" w:rsidRPr="000C56D5">
        <w:rPr>
          <w:rFonts w:ascii="Arial" w:hAnsi="Arial" w:cs="Arial"/>
        </w:rPr>
        <w:t>обязуется</w:t>
      </w:r>
      <w:r w:rsidR="00DF490F" w:rsidRPr="000C56D5">
        <w:rPr>
          <w:rFonts w:ascii="Arial" w:hAnsi="Arial" w:cs="Arial"/>
        </w:rPr>
        <w:t xml:space="preserve"> обеспечить права владельцев </w:t>
      </w:r>
      <w:r w:rsidR="0037556A" w:rsidRPr="000C56D5">
        <w:rPr>
          <w:rFonts w:ascii="Arial" w:hAnsi="Arial" w:cs="Arial"/>
        </w:rPr>
        <w:t xml:space="preserve">Биржевых облигаций, </w:t>
      </w:r>
      <w:r w:rsidR="00FD5B1C" w:rsidRPr="000C56D5">
        <w:rPr>
          <w:rFonts w:ascii="Arial" w:hAnsi="Arial" w:cs="Arial"/>
        </w:rPr>
        <w:t xml:space="preserve">которые могут быть размещены в рамках </w:t>
      </w:r>
      <w:r w:rsidR="0037556A" w:rsidRPr="000C56D5">
        <w:rPr>
          <w:rFonts w:ascii="Arial" w:hAnsi="Arial" w:cs="Arial"/>
        </w:rPr>
        <w:t>Программы,</w:t>
      </w:r>
      <w:r w:rsidR="00DF490F" w:rsidRPr="000C56D5">
        <w:rPr>
          <w:rFonts w:ascii="Arial" w:hAnsi="Arial" w:cs="Arial"/>
        </w:rPr>
        <w:t xml:space="preserve"> при соблюдении ими установленного законодательством Российской Федерации порядка осуществления этих прав</w:t>
      </w:r>
      <w:r w:rsidR="0037556A" w:rsidRPr="000C56D5">
        <w:rPr>
          <w:rFonts w:ascii="Arial" w:hAnsi="Arial" w:cs="Arial"/>
        </w:rPr>
        <w:t>.</w:t>
      </w:r>
    </w:p>
    <w:p w14:paraId="6274DC95" w14:textId="77777777" w:rsidR="002D2D29" w:rsidRPr="000C56D5" w:rsidRDefault="002D2D29">
      <w:pPr>
        <w:pStyle w:val="ConsPlusNormal"/>
        <w:spacing w:before="60" w:after="60"/>
        <w:jc w:val="both"/>
        <w:rPr>
          <w:rFonts w:ascii="Arial" w:hAnsi="Arial" w:cs="Arial"/>
        </w:rPr>
      </w:pPr>
    </w:p>
    <w:p w14:paraId="6274DC96" w14:textId="77777777" w:rsidR="00DF490F" w:rsidRPr="000C56D5" w:rsidRDefault="00DF490F">
      <w:pPr>
        <w:pStyle w:val="ConsPlusNormal"/>
        <w:spacing w:before="60" w:after="60"/>
        <w:jc w:val="both"/>
        <w:rPr>
          <w:rFonts w:ascii="Arial" w:hAnsi="Arial" w:cs="Arial"/>
          <w:b/>
        </w:rPr>
      </w:pPr>
      <w:r w:rsidRPr="000C56D5">
        <w:rPr>
          <w:rFonts w:ascii="Arial" w:hAnsi="Arial" w:cs="Arial"/>
          <w:b/>
        </w:rPr>
        <w:t xml:space="preserve">16. </w:t>
      </w:r>
      <w:r w:rsidR="00E12628" w:rsidRPr="000C56D5">
        <w:rPr>
          <w:rFonts w:ascii="Arial" w:hAnsi="Arial" w:cs="Arial"/>
          <w:b/>
        </w:rPr>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1AD5DD8B" w14:textId="77777777" w:rsidR="00937E02" w:rsidRDefault="007B3668" w:rsidP="00A6391D">
      <w:pPr>
        <w:pStyle w:val="ConsPlusNormal"/>
        <w:spacing w:before="60" w:after="60"/>
        <w:jc w:val="both"/>
        <w:rPr>
          <w:rFonts w:ascii="Arial" w:hAnsi="Arial" w:cs="Arial"/>
        </w:rPr>
      </w:pPr>
      <w:r w:rsidRPr="007B3668">
        <w:rPr>
          <w:rFonts w:ascii="Arial" w:hAnsi="Arial" w:cs="Arial"/>
        </w:rPr>
        <w:lastRenderedPageBreak/>
        <w:t>Предусмотрена возможность предоставления обеспечения исполнения обязательств по Биржевым обл</w:t>
      </w:r>
      <w:r w:rsidR="00937E02">
        <w:rPr>
          <w:rFonts w:ascii="Arial" w:hAnsi="Arial" w:cs="Arial"/>
        </w:rPr>
        <w:t>игациям в форме поручительства.</w:t>
      </w:r>
    </w:p>
    <w:p w14:paraId="3ABC99F1" w14:textId="61CBDBF8" w:rsidR="00986811" w:rsidRPr="00986811" w:rsidRDefault="00986811" w:rsidP="00986811">
      <w:pPr>
        <w:pStyle w:val="ConsPlusNormal"/>
        <w:spacing w:before="60" w:after="60"/>
        <w:jc w:val="both"/>
        <w:rPr>
          <w:rFonts w:ascii="Arial" w:hAnsi="Arial" w:cs="Arial"/>
        </w:rPr>
      </w:pPr>
      <w:r w:rsidRPr="00986811">
        <w:rPr>
          <w:rFonts w:ascii="Arial" w:hAnsi="Arial" w:cs="Arial"/>
        </w:rPr>
        <w:t xml:space="preserve">Лицо, предоставляющее обеспечение по Биржевым облигациям с обеспечением, которые могут быть размещены в рамках Программы, – Акционерное общество «Дорожно-строительная компания «АВТОБАН» - обязуется обеспечить исполнение обязательств Эмитента перед владельцами Биржевых облигаций в случае отказа Эмитента от исполнения обязательств либо просрочки исполнения соответствующих обязательств по Биржевым облигациям </w:t>
      </w:r>
      <w:r w:rsidR="005D1329">
        <w:rPr>
          <w:rFonts w:ascii="Arial" w:hAnsi="Arial" w:cs="Arial"/>
        </w:rPr>
        <w:t xml:space="preserve">с обеспечением </w:t>
      </w:r>
      <w:r w:rsidRPr="00986811">
        <w:rPr>
          <w:rFonts w:ascii="Arial" w:hAnsi="Arial" w:cs="Arial"/>
        </w:rPr>
        <w:t>в соответствии с условиями предоставляемого обеспечения, установленны</w:t>
      </w:r>
      <w:r w:rsidR="005D1329">
        <w:rPr>
          <w:rFonts w:ascii="Arial" w:hAnsi="Arial" w:cs="Arial"/>
        </w:rPr>
        <w:t>ми</w:t>
      </w:r>
      <w:r w:rsidRPr="00986811">
        <w:rPr>
          <w:rFonts w:ascii="Arial" w:hAnsi="Arial" w:cs="Arial"/>
        </w:rPr>
        <w:t xml:space="preserve"> в Программе и соответствующих Условиях выпуска.</w:t>
      </w:r>
    </w:p>
    <w:p w14:paraId="402BC5EF" w14:textId="77777777" w:rsidR="00986811" w:rsidRDefault="00986811" w:rsidP="00986811">
      <w:pPr>
        <w:pStyle w:val="ConsPlusNormal"/>
        <w:spacing w:before="60" w:after="60"/>
        <w:jc w:val="both"/>
        <w:rPr>
          <w:rFonts w:ascii="Arial" w:hAnsi="Arial" w:cs="Arial"/>
          <w:u w:val="single"/>
        </w:rPr>
      </w:pPr>
      <w:r w:rsidRPr="00986811">
        <w:rPr>
          <w:rFonts w:ascii="Arial" w:hAnsi="Arial" w:cs="Arial"/>
          <w:u w:val="single"/>
        </w:rPr>
        <w:t>Наличие/отсутствие обеспечения исполнения обязательств по Биржевым облигациям будет установлено Условиями выпуска.</w:t>
      </w:r>
    </w:p>
    <w:p w14:paraId="6274DC98" w14:textId="77777777" w:rsidR="002D2D29" w:rsidRPr="000C56D5" w:rsidRDefault="002D2D29">
      <w:pPr>
        <w:pStyle w:val="ConsPlusNormal"/>
        <w:spacing w:before="60" w:after="60"/>
        <w:jc w:val="both"/>
        <w:rPr>
          <w:rFonts w:ascii="Arial" w:hAnsi="Arial" w:cs="Arial"/>
        </w:rPr>
      </w:pPr>
    </w:p>
    <w:p w14:paraId="6274DC99" w14:textId="77777777" w:rsidR="00E12628" w:rsidRPr="000C56D5" w:rsidRDefault="00471E69">
      <w:pPr>
        <w:pStyle w:val="ConsPlusNormal"/>
        <w:spacing w:before="60" w:after="60"/>
        <w:jc w:val="both"/>
        <w:rPr>
          <w:rFonts w:ascii="Arial" w:hAnsi="Arial" w:cs="Arial"/>
          <w:b/>
        </w:rPr>
      </w:pPr>
      <w:r w:rsidRPr="000C56D5">
        <w:rPr>
          <w:rFonts w:ascii="Arial" w:hAnsi="Arial" w:cs="Arial"/>
          <w:b/>
        </w:rPr>
        <w:t xml:space="preserve">17. </w:t>
      </w:r>
      <w:r w:rsidR="00E12628" w:rsidRPr="000C56D5">
        <w:rPr>
          <w:rFonts w:ascii="Arial" w:hAnsi="Arial" w:cs="Arial"/>
          <w:b/>
        </w:rPr>
        <w:t>Срок действия программы облигаций</w:t>
      </w:r>
    </w:p>
    <w:p w14:paraId="6274DC9A" w14:textId="77777777" w:rsidR="00E12628" w:rsidRPr="000C56D5" w:rsidRDefault="00D525AB">
      <w:pPr>
        <w:pStyle w:val="ConsPlusNormal"/>
        <w:spacing w:before="60" w:after="60"/>
        <w:jc w:val="both"/>
        <w:rPr>
          <w:rFonts w:ascii="Arial" w:hAnsi="Arial" w:cs="Arial"/>
        </w:rPr>
      </w:pPr>
      <w:r w:rsidRPr="000C56D5">
        <w:rPr>
          <w:rFonts w:ascii="Arial" w:hAnsi="Arial" w:cs="Arial"/>
        </w:rPr>
        <w:t xml:space="preserve">Срок действия Программы </w:t>
      </w:r>
      <w:r w:rsidR="00DB38B1" w:rsidRPr="000C56D5">
        <w:rPr>
          <w:rFonts w:ascii="Arial" w:hAnsi="Arial" w:cs="Arial"/>
        </w:rPr>
        <w:t>(срок, в течение которого Э</w:t>
      </w:r>
      <w:r w:rsidRPr="000C56D5">
        <w:rPr>
          <w:rFonts w:ascii="Arial" w:hAnsi="Arial" w:cs="Arial"/>
        </w:rPr>
        <w:t>митентом могут быть утверждены условия отдельного выпуска (дополнительного выпуска) Биржевых облигаций (отдельных выпусков (дополнительных выпусков) Биржевых облигаций) в рамках Программы) не ограничен.</w:t>
      </w:r>
    </w:p>
    <w:p w14:paraId="6274DC9B" w14:textId="77777777" w:rsidR="00D525AB" w:rsidRPr="000C56D5" w:rsidRDefault="00D525AB">
      <w:pPr>
        <w:pStyle w:val="ConsPlusNormal"/>
        <w:spacing w:before="60" w:after="60"/>
        <w:jc w:val="both"/>
        <w:rPr>
          <w:rFonts w:ascii="Arial" w:hAnsi="Arial" w:cs="Arial"/>
          <w:b/>
        </w:rPr>
      </w:pPr>
    </w:p>
    <w:p w14:paraId="6274DC9C" w14:textId="77777777" w:rsidR="00E855FD" w:rsidRPr="000C56D5" w:rsidRDefault="00D525AB">
      <w:pPr>
        <w:pStyle w:val="ConsPlusNormal"/>
        <w:spacing w:before="60" w:after="60"/>
        <w:jc w:val="both"/>
        <w:rPr>
          <w:rFonts w:ascii="Arial" w:hAnsi="Arial" w:cs="Arial"/>
          <w:b/>
        </w:rPr>
      </w:pPr>
      <w:r w:rsidRPr="000C56D5">
        <w:rPr>
          <w:rFonts w:ascii="Arial" w:hAnsi="Arial" w:cs="Arial"/>
          <w:b/>
        </w:rPr>
        <w:t xml:space="preserve">18. </w:t>
      </w:r>
      <w:r w:rsidR="00471E69" w:rsidRPr="000C56D5">
        <w:rPr>
          <w:rFonts w:ascii="Arial" w:hAnsi="Arial" w:cs="Arial"/>
          <w:b/>
        </w:rPr>
        <w:t>Иные сведения</w:t>
      </w:r>
    </w:p>
    <w:p w14:paraId="6274DC9D" w14:textId="2D69D3D5" w:rsidR="00A6391D" w:rsidRPr="000C56D5" w:rsidRDefault="00A6391D">
      <w:pPr>
        <w:pStyle w:val="ConsPlusNormal"/>
        <w:spacing w:before="60" w:after="60"/>
        <w:jc w:val="both"/>
        <w:rPr>
          <w:rFonts w:ascii="Arial" w:hAnsi="Arial" w:cs="Arial"/>
        </w:rPr>
      </w:pPr>
      <w:r w:rsidRPr="000C56D5">
        <w:rPr>
          <w:rFonts w:ascii="Arial" w:hAnsi="Arial" w:cs="Arial"/>
        </w:rPr>
        <w:t>1. Обращение Биржевых облигаций осуществляется в соответствии с условиями Программы, Услови</w:t>
      </w:r>
      <w:r w:rsidR="0025362A" w:rsidRPr="000C56D5">
        <w:rPr>
          <w:rFonts w:ascii="Arial" w:hAnsi="Arial" w:cs="Arial"/>
        </w:rPr>
        <w:t>й</w:t>
      </w:r>
      <w:r w:rsidRPr="000C56D5">
        <w:rPr>
          <w:rFonts w:ascii="Arial" w:hAnsi="Arial" w:cs="Arial"/>
        </w:rPr>
        <w:t xml:space="preserve"> выпуска и действующего законодательства Российской Федерации.</w:t>
      </w:r>
    </w:p>
    <w:p w14:paraId="6274DC9E" w14:textId="77777777" w:rsidR="00A6391D" w:rsidRPr="000C56D5" w:rsidRDefault="00A6391D">
      <w:pPr>
        <w:pStyle w:val="ConsPlusNormal"/>
        <w:spacing w:before="60" w:after="60"/>
        <w:jc w:val="both"/>
        <w:rPr>
          <w:rFonts w:ascii="Arial" w:hAnsi="Arial" w:cs="Arial"/>
        </w:rPr>
      </w:pPr>
      <w:r w:rsidRPr="000C56D5">
        <w:rPr>
          <w:rFonts w:ascii="Arial" w:hAnsi="Arial" w:cs="Arial"/>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6274DC9F" w14:textId="77777777" w:rsidR="00A6391D" w:rsidRPr="000C56D5" w:rsidRDefault="00A6391D">
      <w:pPr>
        <w:pStyle w:val="ConsPlusNormal"/>
        <w:spacing w:before="60" w:after="60"/>
        <w:jc w:val="both"/>
        <w:rPr>
          <w:rFonts w:ascii="Arial" w:hAnsi="Arial" w:cs="Arial"/>
        </w:rPr>
      </w:pPr>
      <w:r w:rsidRPr="000C56D5">
        <w:rPr>
          <w:rFonts w:ascii="Arial" w:hAnsi="Arial" w:cs="Arial"/>
        </w:rPr>
        <w:t>Биржевые облигации допускаются к свободному обращению как на биржевом, так и на внебиржевом рынке.</w:t>
      </w:r>
    </w:p>
    <w:p w14:paraId="6274DCA0" w14:textId="77777777" w:rsidR="00A6391D" w:rsidRPr="000C56D5" w:rsidRDefault="00A6391D">
      <w:pPr>
        <w:pStyle w:val="ConsPlusNormal"/>
        <w:spacing w:before="60" w:after="60"/>
        <w:jc w:val="both"/>
        <w:rPr>
          <w:rFonts w:ascii="Arial" w:hAnsi="Arial" w:cs="Arial"/>
        </w:rPr>
      </w:pPr>
      <w:r w:rsidRPr="000C56D5">
        <w:rPr>
          <w:rFonts w:ascii="Arial" w:hAnsi="Arial" w:cs="Arial"/>
        </w:rPr>
        <w:t>На биржевом рынке Биржевые облигации обращаются с изъятиями, установленными организаторами торговли.</w:t>
      </w:r>
    </w:p>
    <w:p w14:paraId="6274DCA1" w14:textId="77777777" w:rsidR="00471E69" w:rsidRPr="000C56D5" w:rsidRDefault="00A6391D">
      <w:pPr>
        <w:pStyle w:val="ConsPlusNormal"/>
        <w:spacing w:before="60" w:after="60"/>
        <w:jc w:val="both"/>
        <w:rPr>
          <w:rFonts w:ascii="Arial" w:hAnsi="Arial" w:cs="Arial"/>
        </w:rPr>
      </w:pPr>
      <w:r w:rsidRPr="000C56D5">
        <w:rPr>
          <w:rFonts w:ascii="Arial" w:hAnsi="Arial" w:cs="Arial"/>
        </w:rPr>
        <w:t>На внебиржевом рынке Биржевые облигации обращаются с учетом ограничений,</w:t>
      </w:r>
      <w:r w:rsidR="00471E69" w:rsidRPr="001C0440">
        <w:rPr>
          <w:rFonts w:ascii="Arial" w:hAnsi="Arial"/>
        </w:rPr>
        <w:t xml:space="preserve"> </w:t>
      </w:r>
      <w:r w:rsidR="00471E69" w:rsidRPr="000C56D5">
        <w:rPr>
          <w:rFonts w:ascii="Arial" w:hAnsi="Arial" w:cs="Arial"/>
        </w:rPr>
        <w:t>установленных действующим законодательством Российской Федерации.</w:t>
      </w:r>
    </w:p>
    <w:p w14:paraId="6274DCA2" w14:textId="77777777" w:rsidR="00471E69" w:rsidRPr="000C56D5" w:rsidRDefault="00471E69">
      <w:pPr>
        <w:pStyle w:val="ConsPlusNormal"/>
        <w:spacing w:before="60" w:after="60"/>
        <w:jc w:val="both"/>
        <w:rPr>
          <w:rFonts w:ascii="Arial" w:hAnsi="Arial" w:cs="Arial"/>
        </w:rPr>
      </w:pPr>
    </w:p>
    <w:p w14:paraId="6274DCA3" w14:textId="77777777" w:rsidR="00471E69" w:rsidRPr="000C56D5" w:rsidRDefault="00471E69">
      <w:pPr>
        <w:pStyle w:val="ConsPlusNormal"/>
        <w:spacing w:before="60" w:after="60"/>
        <w:jc w:val="both"/>
        <w:rPr>
          <w:rFonts w:ascii="Arial" w:hAnsi="Arial" w:cs="Arial"/>
        </w:rPr>
      </w:pPr>
      <w:r w:rsidRPr="000C56D5">
        <w:rPr>
          <w:rFonts w:ascii="Arial" w:hAnsi="Arial" w:cs="Arial"/>
        </w:rPr>
        <w:t xml:space="preserve">2. В любой день между датой начала размещения и датой погашения выпуска величина накопленного купонного дохода (НКД) по Биржевой облигации </w:t>
      </w:r>
      <w:r w:rsidR="00C83D67" w:rsidRPr="000C56D5">
        <w:rPr>
          <w:rFonts w:ascii="Arial" w:hAnsi="Arial" w:cs="Arial"/>
        </w:rPr>
        <w:t xml:space="preserve">соответствующего Выпуска </w:t>
      </w:r>
      <w:r w:rsidRPr="000C56D5">
        <w:rPr>
          <w:rFonts w:ascii="Arial" w:hAnsi="Arial" w:cs="Arial"/>
        </w:rPr>
        <w:t>рассчитывается по следующей формуле:</w:t>
      </w:r>
    </w:p>
    <w:p w14:paraId="6274DCA4" w14:textId="77777777" w:rsidR="00471E69" w:rsidRPr="000C56D5" w:rsidRDefault="00471E69">
      <w:pPr>
        <w:pStyle w:val="ConsPlusNormal"/>
        <w:spacing w:before="60" w:after="60"/>
        <w:jc w:val="both"/>
        <w:rPr>
          <w:rFonts w:ascii="Arial" w:hAnsi="Arial" w:cs="Arial"/>
        </w:rPr>
      </w:pPr>
      <w:r w:rsidRPr="000C56D5">
        <w:rPr>
          <w:rFonts w:ascii="Arial" w:hAnsi="Arial" w:cs="Arial"/>
        </w:rPr>
        <w:t>НКД = C</w:t>
      </w:r>
      <w:r w:rsidRPr="000C56D5">
        <w:rPr>
          <w:rFonts w:ascii="Arial" w:hAnsi="Arial" w:cs="Arial"/>
          <w:vertAlign w:val="subscript"/>
        </w:rPr>
        <w:t xml:space="preserve">j </w:t>
      </w:r>
      <w:r w:rsidRPr="000C56D5">
        <w:rPr>
          <w:rFonts w:ascii="Arial" w:hAnsi="Arial" w:cs="Arial"/>
        </w:rPr>
        <w:t>* N</w:t>
      </w:r>
      <w:r w:rsidRPr="000C56D5">
        <w:rPr>
          <w:rFonts w:ascii="Arial" w:hAnsi="Arial" w:cs="Arial"/>
          <w:vertAlign w:val="subscript"/>
        </w:rPr>
        <w:t>om</w:t>
      </w:r>
      <w:r w:rsidRPr="000C56D5">
        <w:rPr>
          <w:rFonts w:ascii="Arial" w:hAnsi="Arial" w:cs="Arial"/>
        </w:rPr>
        <w:t xml:space="preserve"> * (T - T</w:t>
      </w:r>
      <w:r w:rsidRPr="000C56D5">
        <w:rPr>
          <w:rFonts w:ascii="Arial" w:hAnsi="Arial" w:cs="Arial"/>
          <w:vertAlign w:val="subscript"/>
        </w:rPr>
        <w:t>(j -1)</w:t>
      </w:r>
      <w:r w:rsidRPr="000C56D5">
        <w:rPr>
          <w:rFonts w:ascii="Arial" w:hAnsi="Arial" w:cs="Arial"/>
        </w:rPr>
        <w:t xml:space="preserve">)/ </w:t>
      </w:r>
      <w:r w:rsidR="00CB35C5" w:rsidRPr="000C56D5">
        <w:rPr>
          <w:rFonts w:ascii="Arial" w:hAnsi="Arial" w:cs="Arial"/>
        </w:rPr>
        <w:t>(365 * 100%)</w:t>
      </w:r>
      <w:r w:rsidRPr="000C56D5">
        <w:rPr>
          <w:rFonts w:ascii="Arial" w:hAnsi="Arial" w:cs="Arial"/>
        </w:rPr>
        <w:t>, где</w:t>
      </w:r>
    </w:p>
    <w:p w14:paraId="6274DCA5" w14:textId="77777777" w:rsidR="00471E69" w:rsidRPr="000C56D5" w:rsidRDefault="00471E69">
      <w:pPr>
        <w:pStyle w:val="ConsPlusNormal"/>
        <w:spacing w:before="60" w:after="60"/>
        <w:jc w:val="both"/>
        <w:rPr>
          <w:rFonts w:ascii="Arial" w:hAnsi="Arial" w:cs="Arial"/>
        </w:rPr>
      </w:pPr>
      <w:r w:rsidRPr="000C56D5">
        <w:rPr>
          <w:rFonts w:ascii="Arial" w:hAnsi="Arial" w:cs="Arial"/>
        </w:rPr>
        <w:t>j - порядковый номер купонного периода</w:t>
      </w:r>
      <w:r w:rsidR="00C83D67" w:rsidRPr="000C56D5">
        <w:rPr>
          <w:rFonts w:ascii="Arial" w:hAnsi="Arial" w:cs="Arial"/>
        </w:rPr>
        <w:t xml:space="preserve"> по Биржевой облигаци</w:t>
      </w:r>
      <w:r w:rsidR="00BA5B7A" w:rsidRPr="000C56D5">
        <w:rPr>
          <w:rFonts w:ascii="Arial" w:hAnsi="Arial" w:cs="Arial"/>
        </w:rPr>
        <w:t>и</w:t>
      </w:r>
      <w:r w:rsidRPr="000C56D5">
        <w:rPr>
          <w:rFonts w:ascii="Arial" w:hAnsi="Arial" w:cs="Arial"/>
        </w:rPr>
        <w:t xml:space="preserve">, j=1, 2, 3...n, где n - количество купонных периодов, установленных </w:t>
      </w:r>
      <w:r w:rsidR="00C83D67" w:rsidRPr="000C56D5">
        <w:rPr>
          <w:rFonts w:ascii="Arial" w:hAnsi="Arial" w:cs="Arial"/>
        </w:rPr>
        <w:t xml:space="preserve">соответствующими </w:t>
      </w:r>
      <w:r w:rsidRPr="000C56D5">
        <w:rPr>
          <w:rFonts w:ascii="Arial" w:hAnsi="Arial" w:cs="Arial"/>
        </w:rPr>
        <w:t>Условиями выпуска;</w:t>
      </w:r>
    </w:p>
    <w:p w14:paraId="6274DCA6" w14:textId="0CC388DF" w:rsidR="00471E69" w:rsidRPr="000C56D5" w:rsidRDefault="00471E69">
      <w:pPr>
        <w:pStyle w:val="ConsPlusNormal"/>
        <w:spacing w:before="60" w:after="60"/>
        <w:jc w:val="both"/>
        <w:rPr>
          <w:rFonts w:ascii="Arial" w:hAnsi="Arial" w:cs="Arial"/>
        </w:rPr>
      </w:pPr>
      <w:r w:rsidRPr="000C56D5">
        <w:rPr>
          <w:rFonts w:ascii="Arial" w:hAnsi="Arial" w:cs="Arial"/>
        </w:rPr>
        <w:t>НКД – накопленный купонный доход</w:t>
      </w:r>
      <w:r w:rsidR="00C83D67" w:rsidRPr="000C56D5">
        <w:rPr>
          <w:rFonts w:ascii="Arial" w:hAnsi="Arial" w:cs="Arial"/>
        </w:rPr>
        <w:t xml:space="preserve"> по одной Биржевой облигации,</w:t>
      </w:r>
      <w:r w:rsidRPr="000C56D5">
        <w:rPr>
          <w:rFonts w:ascii="Arial" w:hAnsi="Arial" w:cs="Arial"/>
        </w:rPr>
        <w:t xml:space="preserve"> в </w:t>
      </w:r>
      <w:r w:rsidR="007C4108" w:rsidRPr="000C56D5">
        <w:rPr>
          <w:rFonts w:ascii="Arial" w:hAnsi="Arial" w:cs="Arial"/>
        </w:rPr>
        <w:t>валюте номинала Биржевой облигации, установленной Условиями выпуска</w:t>
      </w:r>
      <w:r w:rsidRPr="000C56D5">
        <w:rPr>
          <w:rFonts w:ascii="Arial" w:hAnsi="Arial" w:cs="Arial"/>
        </w:rPr>
        <w:t>;</w:t>
      </w:r>
    </w:p>
    <w:p w14:paraId="6274DCA7" w14:textId="44669912" w:rsidR="00471E69" w:rsidRPr="000C56D5" w:rsidRDefault="00471E69">
      <w:pPr>
        <w:pStyle w:val="ConsPlusNormal"/>
        <w:spacing w:before="60" w:after="60"/>
        <w:jc w:val="both"/>
        <w:rPr>
          <w:rFonts w:ascii="Arial" w:hAnsi="Arial" w:cs="Arial"/>
        </w:rPr>
      </w:pPr>
      <w:r w:rsidRPr="000C56D5">
        <w:rPr>
          <w:rFonts w:ascii="Arial" w:hAnsi="Arial" w:cs="Arial"/>
        </w:rPr>
        <w:t>N</w:t>
      </w:r>
      <w:r w:rsidRPr="000C56D5">
        <w:rPr>
          <w:rFonts w:ascii="Arial" w:hAnsi="Arial" w:cs="Arial"/>
          <w:vertAlign w:val="subscript"/>
        </w:rPr>
        <w:t>om</w:t>
      </w:r>
      <w:r w:rsidRPr="000C56D5">
        <w:rPr>
          <w:rFonts w:ascii="Arial" w:hAnsi="Arial" w:cs="Arial"/>
        </w:rPr>
        <w:t xml:space="preserve"> – непогашенная часть номинальной стоимости одной Биржевой облигации</w:t>
      </w:r>
      <w:r w:rsidR="00C83D67" w:rsidRPr="000C56D5">
        <w:rPr>
          <w:rFonts w:ascii="Arial" w:hAnsi="Arial" w:cs="Arial"/>
        </w:rPr>
        <w:t xml:space="preserve">, в </w:t>
      </w:r>
      <w:r w:rsidR="007C4108" w:rsidRPr="000C56D5">
        <w:rPr>
          <w:rFonts w:ascii="Arial" w:hAnsi="Arial" w:cs="Arial"/>
        </w:rPr>
        <w:t>валюте номинала Биржевой облигации, установленной Условиями выпуска</w:t>
      </w:r>
      <w:r w:rsidRPr="000C56D5">
        <w:rPr>
          <w:rFonts w:ascii="Arial" w:hAnsi="Arial" w:cs="Arial"/>
        </w:rPr>
        <w:t>;</w:t>
      </w:r>
    </w:p>
    <w:p w14:paraId="6274DCA8" w14:textId="77777777" w:rsidR="00471E69" w:rsidRPr="000C56D5" w:rsidRDefault="00471E69">
      <w:pPr>
        <w:pStyle w:val="ConsPlusNormal"/>
        <w:spacing w:before="60" w:after="60"/>
        <w:jc w:val="both"/>
        <w:rPr>
          <w:rFonts w:ascii="Arial" w:hAnsi="Arial" w:cs="Arial"/>
        </w:rPr>
      </w:pPr>
      <w:r w:rsidRPr="000C56D5">
        <w:rPr>
          <w:rFonts w:ascii="Arial" w:hAnsi="Arial" w:cs="Arial"/>
        </w:rPr>
        <w:t>C</w:t>
      </w:r>
      <w:r w:rsidRPr="000C56D5">
        <w:rPr>
          <w:rFonts w:ascii="Arial" w:hAnsi="Arial" w:cs="Arial"/>
          <w:vertAlign w:val="subscript"/>
        </w:rPr>
        <w:t>j</w:t>
      </w:r>
      <w:r w:rsidRPr="000C56D5">
        <w:rPr>
          <w:rFonts w:ascii="Arial" w:hAnsi="Arial" w:cs="Arial"/>
        </w:rPr>
        <w:t xml:space="preserve"> - размер процентной ставки j-того купона</w:t>
      </w:r>
      <w:r w:rsidR="00C83D67" w:rsidRPr="000C56D5">
        <w:rPr>
          <w:rFonts w:ascii="Arial" w:hAnsi="Arial" w:cs="Arial"/>
        </w:rPr>
        <w:t xml:space="preserve"> по Биржевой облигации</w:t>
      </w:r>
      <w:r w:rsidRPr="000C56D5">
        <w:rPr>
          <w:rFonts w:ascii="Arial" w:hAnsi="Arial" w:cs="Arial"/>
        </w:rPr>
        <w:t>, в процентах годовых;</w:t>
      </w:r>
    </w:p>
    <w:p w14:paraId="6274DCA9" w14:textId="77777777" w:rsidR="00471E69" w:rsidRPr="000C56D5" w:rsidRDefault="00471E69">
      <w:pPr>
        <w:pStyle w:val="ConsPlusNormal"/>
        <w:spacing w:before="60" w:after="60"/>
        <w:jc w:val="both"/>
        <w:rPr>
          <w:rFonts w:ascii="Arial" w:hAnsi="Arial" w:cs="Arial"/>
        </w:rPr>
      </w:pPr>
      <w:r w:rsidRPr="000C56D5">
        <w:rPr>
          <w:rFonts w:ascii="Arial" w:hAnsi="Arial" w:cs="Arial"/>
        </w:rPr>
        <w:t>T</w:t>
      </w:r>
      <w:r w:rsidRPr="000C56D5">
        <w:rPr>
          <w:rFonts w:ascii="Arial" w:hAnsi="Arial" w:cs="Arial"/>
          <w:vertAlign w:val="subscript"/>
        </w:rPr>
        <w:t>(j -1)</w:t>
      </w:r>
      <w:r w:rsidRPr="000C56D5">
        <w:rPr>
          <w:rFonts w:ascii="Arial" w:hAnsi="Arial" w:cs="Arial"/>
        </w:rPr>
        <w:t xml:space="preserve"> - дата начала j-того купонного периода </w:t>
      </w:r>
      <w:r w:rsidR="00C83D67" w:rsidRPr="000C56D5">
        <w:rPr>
          <w:rFonts w:ascii="Arial" w:hAnsi="Arial" w:cs="Arial"/>
        </w:rPr>
        <w:t xml:space="preserve">по Биржевой облигации </w:t>
      </w:r>
      <w:r w:rsidRPr="000C56D5">
        <w:rPr>
          <w:rFonts w:ascii="Arial" w:hAnsi="Arial" w:cs="Arial"/>
        </w:rPr>
        <w:t>(для случая первого купонного периода Т</w:t>
      </w:r>
      <w:r w:rsidRPr="000C56D5">
        <w:rPr>
          <w:rFonts w:ascii="Arial" w:hAnsi="Arial" w:cs="Arial"/>
          <w:vertAlign w:val="subscript"/>
        </w:rPr>
        <w:t>(j-1)</w:t>
      </w:r>
      <w:r w:rsidRPr="000C56D5">
        <w:rPr>
          <w:rFonts w:ascii="Arial" w:hAnsi="Arial" w:cs="Arial"/>
        </w:rPr>
        <w:t xml:space="preserve"> – это дата начала размещения Биржевых облигаций);</w:t>
      </w:r>
    </w:p>
    <w:p w14:paraId="6274DCAA" w14:textId="77777777" w:rsidR="00471E69" w:rsidRPr="000C56D5" w:rsidRDefault="00471E69">
      <w:pPr>
        <w:pStyle w:val="ConsPlusNormal"/>
        <w:spacing w:before="60" w:after="60"/>
        <w:jc w:val="both"/>
        <w:rPr>
          <w:rFonts w:ascii="Arial" w:hAnsi="Arial" w:cs="Arial"/>
        </w:rPr>
      </w:pPr>
      <w:r w:rsidRPr="000C56D5">
        <w:rPr>
          <w:rFonts w:ascii="Arial" w:hAnsi="Arial" w:cs="Arial"/>
        </w:rPr>
        <w:t>T - дата расчета накопленного купонного дохода внутри j – купонного периода</w:t>
      </w:r>
      <w:r w:rsidR="00C83D67" w:rsidRPr="000C56D5">
        <w:rPr>
          <w:rFonts w:ascii="Arial" w:hAnsi="Arial" w:cs="Arial"/>
        </w:rPr>
        <w:t xml:space="preserve"> по Биржевой облигации</w:t>
      </w:r>
      <w:r w:rsidRPr="000C56D5">
        <w:rPr>
          <w:rFonts w:ascii="Arial" w:hAnsi="Arial" w:cs="Arial"/>
        </w:rPr>
        <w:t>.</w:t>
      </w:r>
    </w:p>
    <w:p w14:paraId="6274DCAB" w14:textId="77777777" w:rsidR="00471E69" w:rsidRPr="000C56D5" w:rsidRDefault="00471E69">
      <w:pPr>
        <w:pStyle w:val="ConsPlusNormal"/>
        <w:spacing w:before="60" w:after="60"/>
        <w:jc w:val="both"/>
        <w:rPr>
          <w:rFonts w:ascii="Arial" w:hAnsi="Arial" w:cs="Arial"/>
        </w:rPr>
      </w:pPr>
      <w:r w:rsidRPr="000C56D5">
        <w:rPr>
          <w:rFonts w:ascii="Arial" w:hAnsi="Arial" w:cs="Arial"/>
        </w:rPr>
        <w:t xml:space="preserve">НКД </w:t>
      </w:r>
      <w:r w:rsidR="00C83D67" w:rsidRPr="000C56D5">
        <w:rPr>
          <w:rFonts w:ascii="Arial" w:hAnsi="Arial" w:cs="Arial"/>
        </w:rPr>
        <w:t xml:space="preserve">по Биржевой облигации </w:t>
      </w:r>
      <w:r w:rsidRPr="000C56D5">
        <w:rPr>
          <w:rFonts w:ascii="Arial" w:hAnsi="Arial" w:cs="Arial"/>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6274DCAC" w14:textId="77777777" w:rsidR="00471E69" w:rsidRPr="000C56D5" w:rsidRDefault="00471E69">
      <w:pPr>
        <w:pStyle w:val="ConsPlusNormal"/>
        <w:spacing w:before="60" w:after="60"/>
        <w:jc w:val="both"/>
        <w:rPr>
          <w:rFonts w:ascii="Arial" w:hAnsi="Arial" w:cs="Arial"/>
        </w:rPr>
      </w:pPr>
    </w:p>
    <w:p w14:paraId="6274DCAD" w14:textId="77777777" w:rsidR="00471E69" w:rsidRPr="000C56D5" w:rsidRDefault="00471E69">
      <w:pPr>
        <w:pStyle w:val="ConsPlusNormal"/>
        <w:spacing w:before="60" w:after="60"/>
        <w:jc w:val="both"/>
        <w:rPr>
          <w:rFonts w:ascii="Arial" w:hAnsi="Arial" w:cs="Arial"/>
        </w:rPr>
      </w:pPr>
      <w:r w:rsidRPr="000C56D5">
        <w:rPr>
          <w:rFonts w:ascii="Arial" w:hAnsi="Arial" w:cs="Arial"/>
        </w:rPr>
        <w:t>3. В случае если на момент принятия Эмитентом решения о событиях на этапах эмиссии и обращения Биржевых облигаций и иных событиях, описанных в Программе и Условиях выпуска,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Условиями выпуска,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6274DCAE" w14:textId="77777777" w:rsidR="00471E69" w:rsidRPr="000C56D5" w:rsidRDefault="00471E69">
      <w:pPr>
        <w:pStyle w:val="ConsPlusNormal"/>
        <w:spacing w:before="60" w:after="60"/>
        <w:jc w:val="both"/>
        <w:rPr>
          <w:rFonts w:ascii="Arial" w:hAnsi="Arial" w:cs="Arial"/>
        </w:rPr>
      </w:pPr>
      <w:r w:rsidRPr="000C56D5">
        <w:rPr>
          <w:rFonts w:ascii="Arial" w:hAnsi="Arial" w:cs="Arial"/>
        </w:rPr>
        <w:lastRenderedPageBreak/>
        <w:t>В случае если на момент раскрытия информации о событиях на этапах эмиссии и обращения Биржевых облигаций и иных событиях, описанных в Программе и Условиях выпуска,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и Условиями выпуска, информация об указанных событиях будет раскрываться в порядке и сроки, предусмотренные законодательством Российской Федерации и действующие на момент раскрытия информации об указанных событиях.</w:t>
      </w:r>
    </w:p>
    <w:p w14:paraId="6274DCAF" w14:textId="77777777" w:rsidR="00471E69" w:rsidRPr="000C56D5" w:rsidRDefault="00471E69">
      <w:pPr>
        <w:pStyle w:val="ConsPlusNormal"/>
        <w:spacing w:before="60" w:after="60"/>
        <w:jc w:val="both"/>
        <w:rPr>
          <w:rFonts w:ascii="Arial" w:hAnsi="Arial" w:cs="Arial"/>
        </w:rPr>
      </w:pPr>
      <w:r w:rsidRPr="000C56D5">
        <w:rPr>
          <w:rFonts w:ascii="Arial" w:hAnsi="Arial" w:cs="Arial"/>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w:t>
      </w:r>
      <w:r w:rsidR="00177AC8" w:rsidRPr="000C56D5">
        <w:rPr>
          <w:rFonts w:ascii="Arial" w:hAnsi="Arial" w:cs="Arial"/>
        </w:rPr>
        <w:t>, Проспекте,</w:t>
      </w:r>
      <w:r w:rsidRPr="000C56D5">
        <w:rPr>
          <w:rFonts w:ascii="Arial" w:hAnsi="Arial" w:cs="Arial"/>
        </w:rPr>
        <w:t xml:space="preserve"> Условиях выпуска,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6274DCB0" w14:textId="77777777" w:rsidR="00CB35C5" w:rsidRPr="000C56D5" w:rsidRDefault="00CB35C5">
      <w:pPr>
        <w:pStyle w:val="ConsPlusNormal"/>
        <w:spacing w:before="60" w:after="60"/>
        <w:jc w:val="both"/>
        <w:rPr>
          <w:rFonts w:ascii="Arial" w:hAnsi="Arial" w:cs="Arial"/>
        </w:rPr>
      </w:pPr>
      <w:r w:rsidRPr="000C56D5">
        <w:rPr>
          <w:rFonts w:ascii="Arial" w:hAnsi="Arial" w:cs="Arial"/>
        </w:rPr>
        <w:t xml:space="preserve">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w:t>
      </w:r>
      <w:r w:rsidR="00177AC8" w:rsidRPr="000C56D5">
        <w:rPr>
          <w:rFonts w:ascii="Arial" w:hAnsi="Arial" w:cs="Arial"/>
        </w:rPr>
        <w:t>Программе</w:t>
      </w:r>
      <w:r w:rsidRPr="000C56D5">
        <w:rPr>
          <w:rFonts w:ascii="Arial" w:hAnsi="Arial" w:cs="Arial"/>
        </w:rPr>
        <w:t>,</w:t>
      </w:r>
      <w:r w:rsidR="00177AC8" w:rsidRPr="000C56D5">
        <w:rPr>
          <w:rFonts w:ascii="Arial" w:hAnsi="Arial" w:cs="Arial"/>
        </w:rPr>
        <w:t xml:space="preserve"> Проспекте, Условиях выпуска</w:t>
      </w:r>
      <w:r w:rsidRPr="000C56D5">
        <w:rPr>
          <w:rFonts w:ascii="Arial" w:hAnsi="Arial" w:cs="Arial"/>
        </w:rPr>
        <w:t xml:space="preserve">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6274DCB1" w14:textId="77777777" w:rsidR="00C83D67" w:rsidRPr="000C56D5" w:rsidRDefault="00C83D67">
      <w:pPr>
        <w:pStyle w:val="ConsPlusNormal"/>
        <w:spacing w:before="60" w:after="60"/>
        <w:jc w:val="both"/>
        <w:rPr>
          <w:rFonts w:ascii="Arial" w:hAnsi="Arial" w:cs="Arial"/>
        </w:rPr>
      </w:pPr>
    </w:p>
    <w:p w14:paraId="6274DCB2" w14:textId="77777777" w:rsidR="00471E69" w:rsidRPr="000C56D5" w:rsidRDefault="00471E69">
      <w:pPr>
        <w:pStyle w:val="ConsPlusNormal"/>
        <w:spacing w:before="60" w:after="60"/>
        <w:jc w:val="both"/>
        <w:rPr>
          <w:rFonts w:ascii="Arial" w:hAnsi="Arial" w:cs="Arial"/>
        </w:rPr>
      </w:pPr>
      <w:r w:rsidRPr="000C56D5">
        <w:rPr>
          <w:rFonts w:ascii="Arial" w:hAnsi="Arial" w:cs="Arial"/>
        </w:rPr>
        <w:t>4. Сведения в отношении наименований, местонахождений, лицензий и других реквизитов обществ (организаций), указанных в Программе, представлены в соответствии с действующими на момент утверждения Программы редакциями учредительных/уставных документов, и/или других соответствующих документов.</w:t>
      </w:r>
    </w:p>
    <w:p w14:paraId="6274DCB3" w14:textId="77777777" w:rsidR="00A6391D" w:rsidRPr="000C56D5" w:rsidRDefault="00471E69">
      <w:pPr>
        <w:pStyle w:val="ConsPlusNormal"/>
        <w:spacing w:before="60" w:after="60"/>
        <w:jc w:val="both"/>
        <w:rPr>
          <w:rFonts w:ascii="Arial" w:hAnsi="Arial" w:cs="Arial"/>
        </w:rPr>
      </w:pPr>
      <w:r w:rsidRPr="000C56D5">
        <w:rPr>
          <w:rFonts w:ascii="Arial" w:hAnsi="Arial" w:cs="Arial"/>
        </w:rPr>
        <w:t>В случае изменения наименования, местонахождения, лицензий и других реквизитов обществ (организаций), указанных в Программе, данную информацию следует читать с учетом соответствующих изменений.</w:t>
      </w:r>
    </w:p>
    <w:p w14:paraId="6274DCB4" w14:textId="77777777" w:rsidR="00C83D67" w:rsidRPr="000C56D5" w:rsidRDefault="00C83D67">
      <w:pPr>
        <w:pStyle w:val="ConsPlusNormal"/>
        <w:spacing w:before="60" w:after="60"/>
        <w:jc w:val="both"/>
        <w:rPr>
          <w:rFonts w:ascii="Arial" w:hAnsi="Arial" w:cs="Arial"/>
        </w:rPr>
      </w:pPr>
    </w:p>
    <w:p w14:paraId="6274DCB5" w14:textId="77777777" w:rsidR="00471E69" w:rsidRPr="000C56D5" w:rsidRDefault="00471E69">
      <w:pPr>
        <w:pStyle w:val="ConsPlusNormal"/>
        <w:spacing w:before="60" w:after="60"/>
        <w:jc w:val="both"/>
        <w:rPr>
          <w:rFonts w:ascii="Arial" w:hAnsi="Arial" w:cs="Arial"/>
        </w:rPr>
      </w:pPr>
      <w:r w:rsidRPr="000C56D5">
        <w:rPr>
          <w:rFonts w:ascii="Arial" w:hAnsi="Arial" w:cs="Arial"/>
        </w:rPr>
        <w:t>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14:paraId="543B98C6" w14:textId="4C5272B5" w:rsidR="006457AC" w:rsidRPr="000C56D5" w:rsidRDefault="00471E69">
      <w:pPr>
        <w:pStyle w:val="ConsPlusNormal"/>
        <w:spacing w:before="60" w:after="60"/>
        <w:jc w:val="both"/>
        <w:rPr>
          <w:rFonts w:ascii="Arial" w:hAnsi="Arial" w:cs="Arial"/>
          <w:u w:val="single"/>
        </w:rPr>
      </w:pPr>
      <w:r w:rsidRPr="000C56D5">
        <w:rPr>
          <w:rFonts w:ascii="Arial" w:hAnsi="Arial" w:cs="Arial"/>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до утверждения Условий выпуска, </w:t>
      </w:r>
      <w:r w:rsidRPr="000C56D5">
        <w:rPr>
          <w:rFonts w:ascii="Arial" w:hAnsi="Arial" w:cs="Arial"/>
          <w:u w:val="single"/>
        </w:rPr>
        <w:t>Условия выпуска будут содержать положения (требования, условия), закрепленные Программой, с учетом изменившихся императивных требований законодательства Российской Федерации и/или нормативных актов в сфере финансовых рынков.</w:t>
      </w:r>
    </w:p>
    <w:p w14:paraId="120775E1" w14:textId="77777777" w:rsidR="006457AC" w:rsidRDefault="006457AC">
      <w:pPr>
        <w:autoSpaceDE/>
        <w:autoSpaceDN/>
        <w:spacing w:after="200" w:line="276" w:lineRule="auto"/>
        <w:rPr>
          <w:rFonts w:ascii="Arial" w:eastAsiaTheme="minorHAnsi" w:hAnsi="Arial" w:cs="Arial"/>
          <w:u w:val="single"/>
          <w:lang w:eastAsia="en-US"/>
        </w:rPr>
      </w:pPr>
      <w:r>
        <w:rPr>
          <w:rFonts w:ascii="Arial" w:hAnsi="Arial" w:cs="Arial"/>
          <w:u w:val="single"/>
        </w:rPr>
        <w:br w:type="page"/>
      </w:r>
    </w:p>
    <w:p w14:paraId="6B5C3B0E" w14:textId="77777777" w:rsidR="00471E69" w:rsidRPr="00B01633" w:rsidRDefault="00471E69" w:rsidP="00471E69">
      <w:pPr>
        <w:pStyle w:val="ConsPlusNormal"/>
        <w:spacing w:before="60" w:after="60"/>
        <w:jc w:val="both"/>
        <w:rPr>
          <w:rFonts w:ascii="Arial" w:hAnsi="Arial"/>
          <w:u w:val="single"/>
        </w:rPr>
      </w:pPr>
    </w:p>
    <w:sectPr w:rsidR="00471E69" w:rsidRPr="00B01633" w:rsidSect="0083402C">
      <w:headerReference w:type="default" r:id="rId16"/>
      <w:footerReference w:type="default" r:id="rId17"/>
      <w:endnotePr>
        <w:numFmt w:val="decimal"/>
      </w:endnotePr>
      <w:pgSz w:w="11905" w:h="16838"/>
      <w:pgMar w:top="1276" w:right="850" w:bottom="1276"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EA2E9" w14:textId="77777777" w:rsidR="00306E78" w:rsidRDefault="00306E78" w:rsidP="00DF490F">
      <w:r>
        <w:separator/>
      </w:r>
    </w:p>
  </w:endnote>
  <w:endnote w:type="continuationSeparator" w:id="0">
    <w:p w14:paraId="061664FB" w14:textId="77777777" w:rsidR="00306E78" w:rsidRDefault="00306E78" w:rsidP="00DF490F">
      <w:r>
        <w:continuationSeparator/>
      </w:r>
    </w:p>
  </w:endnote>
  <w:endnote w:type="continuationNotice" w:id="1">
    <w:p w14:paraId="5E14EBD1" w14:textId="77777777" w:rsidR="00306E78" w:rsidRDefault="00306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9746195"/>
      <w:docPartObj>
        <w:docPartGallery w:val="Page Numbers (Bottom of Page)"/>
        <w:docPartUnique/>
      </w:docPartObj>
    </w:sdtPr>
    <w:sdtEndPr>
      <w:rPr>
        <w:rFonts w:ascii="Arial" w:hAnsi="Arial" w:cs="Arial"/>
      </w:rPr>
    </w:sdtEndPr>
    <w:sdtContent>
      <w:p w14:paraId="6274DCBE" w14:textId="77777777" w:rsidR="00322A51" w:rsidRPr="00AA74CC" w:rsidRDefault="00322A51">
        <w:pPr>
          <w:pStyle w:val="af3"/>
          <w:jc w:val="right"/>
          <w:rPr>
            <w:rFonts w:ascii="Arial" w:hAnsi="Arial" w:cs="Arial"/>
          </w:rPr>
        </w:pPr>
        <w:r w:rsidRPr="00AA74CC">
          <w:rPr>
            <w:rFonts w:ascii="Arial" w:hAnsi="Arial" w:cs="Arial"/>
          </w:rPr>
          <w:fldChar w:fldCharType="begin"/>
        </w:r>
        <w:r w:rsidRPr="00AA74CC">
          <w:rPr>
            <w:rFonts w:ascii="Arial" w:hAnsi="Arial" w:cs="Arial"/>
          </w:rPr>
          <w:instrText>PAGE   \* MERGEFORMAT</w:instrText>
        </w:r>
        <w:r w:rsidRPr="00AA74CC">
          <w:rPr>
            <w:rFonts w:ascii="Arial" w:hAnsi="Arial" w:cs="Arial"/>
          </w:rPr>
          <w:fldChar w:fldCharType="separate"/>
        </w:r>
        <w:r w:rsidR="00635F7C">
          <w:rPr>
            <w:rFonts w:ascii="Arial" w:hAnsi="Arial" w:cs="Arial"/>
            <w:noProof/>
          </w:rPr>
          <w:t>1</w:t>
        </w:r>
        <w:r w:rsidRPr="00AA74CC">
          <w:rPr>
            <w:rFonts w:ascii="Arial" w:hAnsi="Arial" w:cs="Arial"/>
          </w:rPr>
          <w:fldChar w:fldCharType="end"/>
        </w:r>
      </w:p>
    </w:sdtContent>
  </w:sdt>
  <w:p w14:paraId="6274DCBF" w14:textId="77777777" w:rsidR="00322A51" w:rsidRDefault="00322A51">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5D214" w14:textId="77777777" w:rsidR="00306E78" w:rsidRDefault="00306E78" w:rsidP="00DF490F">
      <w:r>
        <w:separator/>
      </w:r>
    </w:p>
  </w:footnote>
  <w:footnote w:type="continuationSeparator" w:id="0">
    <w:p w14:paraId="0EF6A71B" w14:textId="77777777" w:rsidR="00306E78" w:rsidRDefault="00306E78" w:rsidP="00DF490F">
      <w:r>
        <w:continuationSeparator/>
      </w:r>
    </w:p>
  </w:footnote>
  <w:footnote w:type="continuationNotice" w:id="1">
    <w:p w14:paraId="611BFCEE" w14:textId="77777777" w:rsidR="00306E78" w:rsidRDefault="00306E78"/>
  </w:footnote>
  <w:footnote w:id="2">
    <w:p w14:paraId="6274DCCC" w14:textId="77777777" w:rsidR="00322A51" w:rsidRPr="00CE6C71" w:rsidRDefault="00322A51" w:rsidP="00CE6C71">
      <w:pPr>
        <w:pStyle w:val="a3"/>
        <w:jc w:val="both"/>
        <w:rPr>
          <w:rFonts w:ascii="Arial" w:hAnsi="Arial" w:cs="Arial"/>
          <w:sz w:val="16"/>
          <w:szCs w:val="16"/>
        </w:rPr>
      </w:pPr>
      <w:r>
        <w:rPr>
          <w:rStyle w:val="a5"/>
        </w:rPr>
        <w:footnoteRef/>
      </w:r>
      <w:r>
        <w:t xml:space="preserve"> </w:t>
      </w:r>
      <w:r w:rsidRPr="00CE6C71">
        <w:rPr>
          <w:rFonts w:ascii="Arial" w:hAnsi="Arial" w:cs="Arial"/>
          <w:sz w:val="16"/>
          <w:szCs w:val="16"/>
        </w:rPr>
        <w:t>В случае изменения законодательства и нормативных правовых актов, регламентирующих порядок и сроки принятия решения о величине процентной ставки, то решение будет приниматься в соответствии с действующим законодательством и нормативными правовыми актами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4DCBD" w14:textId="77777777" w:rsidR="00322A51" w:rsidRDefault="00322A5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4ED"/>
    <w:multiLevelType w:val="hybridMultilevel"/>
    <w:tmpl w:val="1000544A"/>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084F09"/>
    <w:multiLevelType w:val="hybridMultilevel"/>
    <w:tmpl w:val="9E3046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DA431C"/>
    <w:multiLevelType w:val="hybridMultilevel"/>
    <w:tmpl w:val="946C6D10"/>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2E41F4"/>
    <w:multiLevelType w:val="hybridMultilevel"/>
    <w:tmpl w:val="D772D30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7C5851"/>
    <w:multiLevelType w:val="hybridMultilevel"/>
    <w:tmpl w:val="D698281A"/>
    <w:lvl w:ilvl="0" w:tplc="62AE03C2">
      <w:start w:val="1"/>
      <w:numFmt w:val="bullet"/>
      <w:lvlText w:val=""/>
      <w:lvlJc w:val="left"/>
      <w:pPr>
        <w:ind w:left="720" w:hanging="360"/>
      </w:pPr>
      <w:rPr>
        <w:rFonts w:ascii="Symbol" w:hAnsi="Symbol" w:hint="default"/>
      </w:rPr>
    </w:lvl>
    <w:lvl w:ilvl="1" w:tplc="E9BA095A">
      <w:numFmt w:val="bullet"/>
      <w:lvlText w:val="•"/>
      <w:lvlJc w:val="left"/>
      <w:pPr>
        <w:ind w:left="1440" w:hanging="360"/>
      </w:pPr>
      <w:rPr>
        <w:rFonts w:ascii="Arial" w:eastAsiaTheme="minorHAnsi"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8F77C2"/>
    <w:multiLevelType w:val="hybridMultilevel"/>
    <w:tmpl w:val="401E3042"/>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B2520B"/>
    <w:multiLevelType w:val="hybridMultilevel"/>
    <w:tmpl w:val="675E061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7E43EF"/>
    <w:multiLevelType w:val="hybridMultilevel"/>
    <w:tmpl w:val="C1F2E40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57781A"/>
    <w:multiLevelType w:val="hybridMultilevel"/>
    <w:tmpl w:val="ADCAC5A0"/>
    <w:lvl w:ilvl="0" w:tplc="819E3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79E04E1"/>
    <w:multiLevelType w:val="hybridMultilevel"/>
    <w:tmpl w:val="A4E6A71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4746AB"/>
    <w:multiLevelType w:val="hybridMultilevel"/>
    <w:tmpl w:val="9BAC8C0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F559FD"/>
    <w:multiLevelType w:val="hybridMultilevel"/>
    <w:tmpl w:val="02E8014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6745F2"/>
    <w:multiLevelType w:val="hybridMultilevel"/>
    <w:tmpl w:val="0EBE0BCE"/>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F9227C1"/>
    <w:multiLevelType w:val="hybridMultilevel"/>
    <w:tmpl w:val="A02C2456"/>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4556CD6"/>
    <w:multiLevelType w:val="hybridMultilevel"/>
    <w:tmpl w:val="55306A5E"/>
    <w:lvl w:ilvl="0" w:tplc="62AE03C2">
      <w:start w:val="1"/>
      <w:numFmt w:val="bullet"/>
      <w:lvlText w:val=""/>
      <w:lvlJc w:val="left"/>
      <w:pPr>
        <w:ind w:left="720" w:hanging="360"/>
      </w:pPr>
      <w:rPr>
        <w:rFonts w:ascii="Symbol" w:hAnsi="Symbol" w:hint="default"/>
      </w:rPr>
    </w:lvl>
    <w:lvl w:ilvl="1" w:tplc="62AE03C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7A71A3"/>
    <w:multiLevelType w:val="hybridMultilevel"/>
    <w:tmpl w:val="9C26EFCE"/>
    <w:lvl w:ilvl="0" w:tplc="819E315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B1D7EB4"/>
    <w:multiLevelType w:val="hybridMultilevel"/>
    <w:tmpl w:val="149A9746"/>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4550FF"/>
    <w:multiLevelType w:val="hybridMultilevel"/>
    <w:tmpl w:val="FF587DB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B8050E"/>
    <w:multiLevelType w:val="hybridMultilevel"/>
    <w:tmpl w:val="42E22D50"/>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DE3F3A"/>
    <w:multiLevelType w:val="hybridMultilevel"/>
    <w:tmpl w:val="BC5CC8C4"/>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DF866FB"/>
    <w:multiLevelType w:val="hybridMultilevel"/>
    <w:tmpl w:val="08FAE22A"/>
    <w:lvl w:ilvl="0" w:tplc="62AE0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84F2963"/>
    <w:multiLevelType w:val="hybridMultilevel"/>
    <w:tmpl w:val="0776827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0A3B89"/>
    <w:multiLevelType w:val="hybridMultilevel"/>
    <w:tmpl w:val="4F909CB8"/>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3B7DDB"/>
    <w:multiLevelType w:val="hybridMultilevel"/>
    <w:tmpl w:val="1B087B74"/>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815166"/>
    <w:multiLevelType w:val="hybridMultilevel"/>
    <w:tmpl w:val="1D940080"/>
    <w:lvl w:ilvl="0" w:tplc="62AE03C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F1B586F"/>
    <w:multiLevelType w:val="hybridMultilevel"/>
    <w:tmpl w:val="E418ECEC"/>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6E06B71"/>
    <w:multiLevelType w:val="hybridMultilevel"/>
    <w:tmpl w:val="4936F120"/>
    <w:lvl w:ilvl="0" w:tplc="62AE03C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7B349A"/>
    <w:multiLevelType w:val="hybridMultilevel"/>
    <w:tmpl w:val="7F960BEE"/>
    <w:lvl w:ilvl="0" w:tplc="62AE03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9A3808"/>
    <w:multiLevelType w:val="hybridMultilevel"/>
    <w:tmpl w:val="6F128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3C40015"/>
    <w:multiLevelType w:val="hybridMultilevel"/>
    <w:tmpl w:val="BA9C78B2"/>
    <w:lvl w:ilvl="0" w:tplc="62AE03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25"/>
  </w:num>
  <w:num w:numId="4">
    <w:abstractNumId w:val="5"/>
  </w:num>
  <w:num w:numId="5">
    <w:abstractNumId w:val="1"/>
  </w:num>
  <w:num w:numId="6">
    <w:abstractNumId w:val="26"/>
  </w:num>
  <w:num w:numId="7">
    <w:abstractNumId w:val="3"/>
  </w:num>
  <w:num w:numId="8">
    <w:abstractNumId w:val="21"/>
  </w:num>
  <w:num w:numId="9">
    <w:abstractNumId w:val="27"/>
  </w:num>
  <w:num w:numId="10">
    <w:abstractNumId w:val="12"/>
  </w:num>
  <w:num w:numId="11">
    <w:abstractNumId w:val="13"/>
  </w:num>
  <w:num w:numId="12">
    <w:abstractNumId w:val="20"/>
  </w:num>
  <w:num w:numId="13">
    <w:abstractNumId w:val="24"/>
  </w:num>
  <w:num w:numId="14">
    <w:abstractNumId w:val="29"/>
  </w:num>
  <w:num w:numId="15">
    <w:abstractNumId w:val="11"/>
  </w:num>
  <w:num w:numId="16">
    <w:abstractNumId w:val="7"/>
  </w:num>
  <w:num w:numId="17">
    <w:abstractNumId w:val="23"/>
  </w:num>
  <w:num w:numId="18">
    <w:abstractNumId w:val="14"/>
  </w:num>
  <w:num w:numId="19">
    <w:abstractNumId w:val="0"/>
  </w:num>
  <w:num w:numId="20">
    <w:abstractNumId w:val="18"/>
  </w:num>
  <w:num w:numId="21">
    <w:abstractNumId w:val="17"/>
  </w:num>
  <w:num w:numId="22">
    <w:abstractNumId w:val="2"/>
  </w:num>
  <w:num w:numId="23">
    <w:abstractNumId w:val="10"/>
  </w:num>
  <w:num w:numId="24">
    <w:abstractNumId w:val="16"/>
  </w:num>
  <w:num w:numId="25">
    <w:abstractNumId w:val="8"/>
  </w:num>
  <w:num w:numId="26">
    <w:abstractNumId w:val="15"/>
  </w:num>
  <w:num w:numId="27">
    <w:abstractNumId w:val="28"/>
  </w:num>
  <w:num w:numId="28">
    <w:abstractNumId w:val="9"/>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0F"/>
    <w:rsid w:val="000035CF"/>
    <w:rsid w:val="000037E2"/>
    <w:rsid w:val="000054A2"/>
    <w:rsid w:val="000063BB"/>
    <w:rsid w:val="000117BF"/>
    <w:rsid w:val="0001251C"/>
    <w:rsid w:val="00023C4C"/>
    <w:rsid w:val="00024085"/>
    <w:rsid w:val="00031BFF"/>
    <w:rsid w:val="00033C27"/>
    <w:rsid w:val="0003451E"/>
    <w:rsid w:val="000410B8"/>
    <w:rsid w:val="0004170C"/>
    <w:rsid w:val="00055B95"/>
    <w:rsid w:val="0006763F"/>
    <w:rsid w:val="00074D9C"/>
    <w:rsid w:val="00077A1E"/>
    <w:rsid w:val="00077B64"/>
    <w:rsid w:val="000849D8"/>
    <w:rsid w:val="00085720"/>
    <w:rsid w:val="00096ED6"/>
    <w:rsid w:val="000975EF"/>
    <w:rsid w:val="000A11DB"/>
    <w:rsid w:val="000A24F8"/>
    <w:rsid w:val="000A439E"/>
    <w:rsid w:val="000B3AF9"/>
    <w:rsid w:val="000C052C"/>
    <w:rsid w:val="000C1D8B"/>
    <w:rsid w:val="000C55BC"/>
    <w:rsid w:val="000C56D5"/>
    <w:rsid w:val="000D47E2"/>
    <w:rsid w:val="000E349B"/>
    <w:rsid w:val="000E369D"/>
    <w:rsid w:val="000E4227"/>
    <w:rsid w:val="000E5497"/>
    <w:rsid w:val="000F4A2A"/>
    <w:rsid w:val="000F7E96"/>
    <w:rsid w:val="000F7EEF"/>
    <w:rsid w:val="00121E0F"/>
    <w:rsid w:val="00126957"/>
    <w:rsid w:val="00126BCF"/>
    <w:rsid w:val="00132C4C"/>
    <w:rsid w:val="001333DE"/>
    <w:rsid w:val="00133B0E"/>
    <w:rsid w:val="00144410"/>
    <w:rsid w:val="00145DB8"/>
    <w:rsid w:val="00145FD0"/>
    <w:rsid w:val="001503F7"/>
    <w:rsid w:val="00150CE5"/>
    <w:rsid w:val="0015280A"/>
    <w:rsid w:val="00152D50"/>
    <w:rsid w:val="001531AB"/>
    <w:rsid w:val="001540DD"/>
    <w:rsid w:val="00156A76"/>
    <w:rsid w:val="0016287D"/>
    <w:rsid w:val="0016301B"/>
    <w:rsid w:val="0016629A"/>
    <w:rsid w:val="00172EA6"/>
    <w:rsid w:val="00174114"/>
    <w:rsid w:val="00176110"/>
    <w:rsid w:val="00177AC8"/>
    <w:rsid w:val="00183C1B"/>
    <w:rsid w:val="0018770F"/>
    <w:rsid w:val="001910EC"/>
    <w:rsid w:val="00191A39"/>
    <w:rsid w:val="00192614"/>
    <w:rsid w:val="0019263E"/>
    <w:rsid w:val="001A3DA5"/>
    <w:rsid w:val="001A4496"/>
    <w:rsid w:val="001A61E4"/>
    <w:rsid w:val="001A7BAF"/>
    <w:rsid w:val="001A7C21"/>
    <w:rsid w:val="001B2CE8"/>
    <w:rsid w:val="001B42FF"/>
    <w:rsid w:val="001B4D4D"/>
    <w:rsid w:val="001B75FE"/>
    <w:rsid w:val="001C0440"/>
    <w:rsid w:val="001C7947"/>
    <w:rsid w:val="001D0D2A"/>
    <w:rsid w:val="001D5E31"/>
    <w:rsid w:val="001E1108"/>
    <w:rsid w:val="001E6F96"/>
    <w:rsid w:val="001F2D37"/>
    <w:rsid w:val="001F64A7"/>
    <w:rsid w:val="00201F92"/>
    <w:rsid w:val="0020229E"/>
    <w:rsid w:val="00205A89"/>
    <w:rsid w:val="00206089"/>
    <w:rsid w:val="0021316D"/>
    <w:rsid w:val="00214218"/>
    <w:rsid w:val="00224A4B"/>
    <w:rsid w:val="00227329"/>
    <w:rsid w:val="00227933"/>
    <w:rsid w:val="002314BD"/>
    <w:rsid w:val="00234D97"/>
    <w:rsid w:val="00236C8E"/>
    <w:rsid w:val="00240074"/>
    <w:rsid w:val="00241D28"/>
    <w:rsid w:val="00243F59"/>
    <w:rsid w:val="00247B9C"/>
    <w:rsid w:val="00250F6F"/>
    <w:rsid w:val="0025362A"/>
    <w:rsid w:val="00256E42"/>
    <w:rsid w:val="0026253B"/>
    <w:rsid w:val="002673AF"/>
    <w:rsid w:val="00271216"/>
    <w:rsid w:val="002714AA"/>
    <w:rsid w:val="002844FF"/>
    <w:rsid w:val="00286FE8"/>
    <w:rsid w:val="00287928"/>
    <w:rsid w:val="002943B9"/>
    <w:rsid w:val="0029546A"/>
    <w:rsid w:val="002A1969"/>
    <w:rsid w:val="002A2E73"/>
    <w:rsid w:val="002A47BC"/>
    <w:rsid w:val="002A6069"/>
    <w:rsid w:val="002A69CF"/>
    <w:rsid w:val="002A6EEE"/>
    <w:rsid w:val="002B22AB"/>
    <w:rsid w:val="002B2C94"/>
    <w:rsid w:val="002B4E3E"/>
    <w:rsid w:val="002B78AE"/>
    <w:rsid w:val="002C1810"/>
    <w:rsid w:val="002C2D42"/>
    <w:rsid w:val="002C3133"/>
    <w:rsid w:val="002C3916"/>
    <w:rsid w:val="002D0190"/>
    <w:rsid w:val="002D2D29"/>
    <w:rsid w:val="002D51F4"/>
    <w:rsid w:val="002E2A3E"/>
    <w:rsid w:val="002F35EC"/>
    <w:rsid w:val="002F41CE"/>
    <w:rsid w:val="002F6D86"/>
    <w:rsid w:val="00304744"/>
    <w:rsid w:val="00306DD7"/>
    <w:rsid w:val="00306E78"/>
    <w:rsid w:val="0030781E"/>
    <w:rsid w:val="00315A15"/>
    <w:rsid w:val="00320E6A"/>
    <w:rsid w:val="00322A51"/>
    <w:rsid w:val="003301C5"/>
    <w:rsid w:val="003307BA"/>
    <w:rsid w:val="003314D7"/>
    <w:rsid w:val="00334CF4"/>
    <w:rsid w:val="0033519F"/>
    <w:rsid w:val="00340D38"/>
    <w:rsid w:val="003449BF"/>
    <w:rsid w:val="00353207"/>
    <w:rsid w:val="0036176D"/>
    <w:rsid w:val="00364190"/>
    <w:rsid w:val="00371B98"/>
    <w:rsid w:val="0037556A"/>
    <w:rsid w:val="00387EEB"/>
    <w:rsid w:val="00390805"/>
    <w:rsid w:val="00391018"/>
    <w:rsid w:val="00391094"/>
    <w:rsid w:val="00392367"/>
    <w:rsid w:val="00393EE4"/>
    <w:rsid w:val="003964B1"/>
    <w:rsid w:val="00396791"/>
    <w:rsid w:val="003A2826"/>
    <w:rsid w:val="003A377F"/>
    <w:rsid w:val="003A3D0A"/>
    <w:rsid w:val="003B10E5"/>
    <w:rsid w:val="003B373C"/>
    <w:rsid w:val="003B3BEB"/>
    <w:rsid w:val="003C1812"/>
    <w:rsid w:val="003C4327"/>
    <w:rsid w:val="003D69C9"/>
    <w:rsid w:val="003E018E"/>
    <w:rsid w:val="003E465F"/>
    <w:rsid w:val="003F0785"/>
    <w:rsid w:val="00406DB6"/>
    <w:rsid w:val="00407F79"/>
    <w:rsid w:val="00415BA7"/>
    <w:rsid w:val="00417F64"/>
    <w:rsid w:val="00417F8B"/>
    <w:rsid w:val="00420C06"/>
    <w:rsid w:val="00424CCE"/>
    <w:rsid w:val="004252EF"/>
    <w:rsid w:val="00430181"/>
    <w:rsid w:val="004311AB"/>
    <w:rsid w:val="00437DF7"/>
    <w:rsid w:val="004400E9"/>
    <w:rsid w:val="0045013B"/>
    <w:rsid w:val="00451AD5"/>
    <w:rsid w:val="004546B9"/>
    <w:rsid w:val="00456E96"/>
    <w:rsid w:val="0045707B"/>
    <w:rsid w:val="00462CDC"/>
    <w:rsid w:val="0046343F"/>
    <w:rsid w:val="004671F6"/>
    <w:rsid w:val="00470C01"/>
    <w:rsid w:val="00471E69"/>
    <w:rsid w:val="00473A9D"/>
    <w:rsid w:val="0047427F"/>
    <w:rsid w:val="004745B2"/>
    <w:rsid w:val="00476213"/>
    <w:rsid w:val="00482249"/>
    <w:rsid w:val="004843D3"/>
    <w:rsid w:val="00484AE0"/>
    <w:rsid w:val="0048627A"/>
    <w:rsid w:val="00486B65"/>
    <w:rsid w:val="00487F54"/>
    <w:rsid w:val="00490349"/>
    <w:rsid w:val="00495040"/>
    <w:rsid w:val="00496951"/>
    <w:rsid w:val="00497EE3"/>
    <w:rsid w:val="004A33A1"/>
    <w:rsid w:val="004B2764"/>
    <w:rsid w:val="004B4E34"/>
    <w:rsid w:val="004B7786"/>
    <w:rsid w:val="004C056F"/>
    <w:rsid w:val="004C4B77"/>
    <w:rsid w:val="004C7237"/>
    <w:rsid w:val="004D01AF"/>
    <w:rsid w:val="004D03A9"/>
    <w:rsid w:val="004D1E89"/>
    <w:rsid w:val="004D555C"/>
    <w:rsid w:val="004E0AA0"/>
    <w:rsid w:val="004E3D82"/>
    <w:rsid w:val="004E4776"/>
    <w:rsid w:val="004E558A"/>
    <w:rsid w:val="004F0C0C"/>
    <w:rsid w:val="004F19AF"/>
    <w:rsid w:val="004F4C4D"/>
    <w:rsid w:val="004F57AF"/>
    <w:rsid w:val="005000DC"/>
    <w:rsid w:val="005035A0"/>
    <w:rsid w:val="00515282"/>
    <w:rsid w:val="00515D73"/>
    <w:rsid w:val="00521F9F"/>
    <w:rsid w:val="005406A2"/>
    <w:rsid w:val="00550BC5"/>
    <w:rsid w:val="00552A49"/>
    <w:rsid w:val="0055562C"/>
    <w:rsid w:val="00565509"/>
    <w:rsid w:val="00567FE1"/>
    <w:rsid w:val="005700E5"/>
    <w:rsid w:val="00575B0E"/>
    <w:rsid w:val="00576247"/>
    <w:rsid w:val="005765E6"/>
    <w:rsid w:val="00580ED0"/>
    <w:rsid w:val="005829A0"/>
    <w:rsid w:val="00594DC2"/>
    <w:rsid w:val="00596421"/>
    <w:rsid w:val="005B0E54"/>
    <w:rsid w:val="005B65E6"/>
    <w:rsid w:val="005C0066"/>
    <w:rsid w:val="005C24EA"/>
    <w:rsid w:val="005C3244"/>
    <w:rsid w:val="005D1329"/>
    <w:rsid w:val="005D2660"/>
    <w:rsid w:val="005D4299"/>
    <w:rsid w:val="005D712F"/>
    <w:rsid w:val="005E28D7"/>
    <w:rsid w:val="005F055D"/>
    <w:rsid w:val="005F079E"/>
    <w:rsid w:val="005F3E47"/>
    <w:rsid w:val="005F4C4C"/>
    <w:rsid w:val="006073A2"/>
    <w:rsid w:val="00612BA9"/>
    <w:rsid w:val="006233B5"/>
    <w:rsid w:val="00625DEE"/>
    <w:rsid w:val="00626C31"/>
    <w:rsid w:val="00632BAD"/>
    <w:rsid w:val="00635F7C"/>
    <w:rsid w:val="006410A4"/>
    <w:rsid w:val="00645381"/>
    <w:rsid w:val="006457AC"/>
    <w:rsid w:val="00646344"/>
    <w:rsid w:val="00647C06"/>
    <w:rsid w:val="00647E96"/>
    <w:rsid w:val="00650CA0"/>
    <w:rsid w:val="00672C64"/>
    <w:rsid w:val="0067479A"/>
    <w:rsid w:val="0068020A"/>
    <w:rsid w:val="006805B0"/>
    <w:rsid w:val="00681A20"/>
    <w:rsid w:val="0068551E"/>
    <w:rsid w:val="0069239B"/>
    <w:rsid w:val="006A3079"/>
    <w:rsid w:val="006A46A5"/>
    <w:rsid w:val="006B20DD"/>
    <w:rsid w:val="006B3A6E"/>
    <w:rsid w:val="006C2420"/>
    <w:rsid w:val="006D290D"/>
    <w:rsid w:val="006D59E1"/>
    <w:rsid w:val="006D7D52"/>
    <w:rsid w:val="006E3B7E"/>
    <w:rsid w:val="006E641E"/>
    <w:rsid w:val="006E7031"/>
    <w:rsid w:val="006F2605"/>
    <w:rsid w:val="006F2A23"/>
    <w:rsid w:val="006F6A7F"/>
    <w:rsid w:val="00702A2A"/>
    <w:rsid w:val="00702B3E"/>
    <w:rsid w:val="00711481"/>
    <w:rsid w:val="007224E8"/>
    <w:rsid w:val="007239A2"/>
    <w:rsid w:val="00726474"/>
    <w:rsid w:val="00726A2D"/>
    <w:rsid w:val="007275BA"/>
    <w:rsid w:val="007312DA"/>
    <w:rsid w:val="00735E38"/>
    <w:rsid w:val="00737B5D"/>
    <w:rsid w:val="00737F2B"/>
    <w:rsid w:val="00741BDF"/>
    <w:rsid w:val="00745A2F"/>
    <w:rsid w:val="00750BC5"/>
    <w:rsid w:val="007522B8"/>
    <w:rsid w:val="00752BEA"/>
    <w:rsid w:val="00754EC8"/>
    <w:rsid w:val="0075559E"/>
    <w:rsid w:val="00756433"/>
    <w:rsid w:val="00756ECE"/>
    <w:rsid w:val="00762322"/>
    <w:rsid w:val="007641D1"/>
    <w:rsid w:val="007656B6"/>
    <w:rsid w:val="00770139"/>
    <w:rsid w:val="007738B8"/>
    <w:rsid w:val="00784229"/>
    <w:rsid w:val="00787E90"/>
    <w:rsid w:val="007935EF"/>
    <w:rsid w:val="00793E65"/>
    <w:rsid w:val="00794938"/>
    <w:rsid w:val="007970A9"/>
    <w:rsid w:val="007A4AE8"/>
    <w:rsid w:val="007A69E8"/>
    <w:rsid w:val="007B1B30"/>
    <w:rsid w:val="007B20DB"/>
    <w:rsid w:val="007B3668"/>
    <w:rsid w:val="007B5782"/>
    <w:rsid w:val="007B769D"/>
    <w:rsid w:val="007C237D"/>
    <w:rsid w:val="007C26CB"/>
    <w:rsid w:val="007C4108"/>
    <w:rsid w:val="007C6B23"/>
    <w:rsid w:val="007D1968"/>
    <w:rsid w:val="007D53BA"/>
    <w:rsid w:val="007D542A"/>
    <w:rsid w:val="007D76EE"/>
    <w:rsid w:val="007E05C1"/>
    <w:rsid w:val="007E4D1C"/>
    <w:rsid w:val="007F3C4D"/>
    <w:rsid w:val="007F5807"/>
    <w:rsid w:val="007F6988"/>
    <w:rsid w:val="00806930"/>
    <w:rsid w:val="00810358"/>
    <w:rsid w:val="008103CE"/>
    <w:rsid w:val="008156F6"/>
    <w:rsid w:val="0081681E"/>
    <w:rsid w:val="00816ADF"/>
    <w:rsid w:val="0083402C"/>
    <w:rsid w:val="008442E6"/>
    <w:rsid w:val="008451F6"/>
    <w:rsid w:val="008471A3"/>
    <w:rsid w:val="00847610"/>
    <w:rsid w:val="008477DD"/>
    <w:rsid w:val="0085083E"/>
    <w:rsid w:val="00851479"/>
    <w:rsid w:val="00855F4D"/>
    <w:rsid w:val="00856722"/>
    <w:rsid w:val="00873FA8"/>
    <w:rsid w:val="0087676F"/>
    <w:rsid w:val="00876C96"/>
    <w:rsid w:val="008777E7"/>
    <w:rsid w:val="00890152"/>
    <w:rsid w:val="0089209E"/>
    <w:rsid w:val="00896C0C"/>
    <w:rsid w:val="008A1773"/>
    <w:rsid w:val="008A279C"/>
    <w:rsid w:val="008A4CA6"/>
    <w:rsid w:val="008A60E4"/>
    <w:rsid w:val="008B020E"/>
    <w:rsid w:val="008B1A81"/>
    <w:rsid w:val="008B4848"/>
    <w:rsid w:val="008C0EE3"/>
    <w:rsid w:val="008C1284"/>
    <w:rsid w:val="008C3B02"/>
    <w:rsid w:val="008C4ECA"/>
    <w:rsid w:val="008D216A"/>
    <w:rsid w:val="008D4152"/>
    <w:rsid w:val="008E0104"/>
    <w:rsid w:val="008F212A"/>
    <w:rsid w:val="008F45A2"/>
    <w:rsid w:val="008F5805"/>
    <w:rsid w:val="00902573"/>
    <w:rsid w:val="00906FAA"/>
    <w:rsid w:val="00913D4A"/>
    <w:rsid w:val="00917FA2"/>
    <w:rsid w:val="009204ED"/>
    <w:rsid w:val="00926D14"/>
    <w:rsid w:val="0092743B"/>
    <w:rsid w:val="0092752D"/>
    <w:rsid w:val="00930975"/>
    <w:rsid w:val="009379AA"/>
    <w:rsid w:val="00937E02"/>
    <w:rsid w:val="00945B16"/>
    <w:rsid w:val="009468DB"/>
    <w:rsid w:val="00950346"/>
    <w:rsid w:val="00950FAF"/>
    <w:rsid w:val="009529B4"/>
    <w:rsid w:val="00955E24"/>
    <w:rsid w:val="009618D6"/>
    <w:rsid w:val="00965847"/>
    <w:rsid w:val="0097022F"/>
    <w:rsid w:val="009703EB"/>
    <w:rsid w:val="00974D44"/>
    <w:rsid w:val="009756B2"/>
    <w:rsid w:val="009801F0"/>
    <w:rsid w:val="00986811"/>
    <w:rsid w:val="00987062"/>
    <w:rsid w:val="00990B1D"/>
    <w:rsid w:val="00993F5A"/>
    <w:rsid w:val="00993FD6"/>
    <w:rsid w:val="0099589C"/>
    <w:rsid w:val="009A1457"/>
    <w:rsid w:val="009A6103"/>
    <w:rsid w:val="009B115C"/>
    <w:rsid w:val="009B3218"/>
    <w:rsid w:val="009B6CD7"/>
    <w:rsid w:val="009C225F"/>
    <w:rsid w:val="009C5FA3"/>
    <w:rsid w:val="009C634D"/>
    <w:rsid w:val="009D1D89"/>
    <w:rsid w:val="009D2845"/>
    <w:rsid w:val="009D616D"/>
    <w:rsid w:val="009D658D"/>
    <w:rsid w:val="009E1724"/>
    <w:rsid w:val="009E2F47"/>
    <w:rsid w:val="009E3F45"/>
    <w:rsid w:val="009E4829"/>
    <w:rsid w:val="009E483D"/>
    <w:rsid w:val="009E5DDC"/>
    <w:rsid w:val="009F1A58"/>
    <w:rsid w:val="009F25A1"/>
    <w:rsid w:val="009F34F9"/>
    <w:rsid w:val="009F71B6"/>
    <w:rsid w:val="00A00DA4"/>
    <w:rsid w:val="00A028D5"/>
    <w:rsid w:val="00A110A9"/>
    <w:rsid w:val="00A112D5"/>
    <w:rsid w:val="00A140C7"/>
    <w:rsid w:val="00A1618E"/>
    <w:rsid w:val="00A166BC"/>
    <w:rsid w:val="00A16B94"/>
    <w:rsid w:val="00A20EE8"/>
    <w:rsid w:val="00A22A29"/>
    <w:rsid w:val="00A25E2E"/>
    <w:rsid w:val="00A32C6E"/>
    <w:rsid w:val="00A35112"/>
    <w:rsid w:val="00A37DA2"/>
    <w:rsid w:val="00A44591"/>
    <w:rsid w:val="00A44F96"/>
    <w:rsid w:val="00A46133"/>
    <w:rsid w:val="00A50011"/>
    <w:rsid w:val="00A5553B"/>
    <w:rsid w:val="00A56687"/>
    <w:rsid w:val="00A60CA8"/>
    <w:rsid w:val="00A6128F"/>
    <w:rsid w:val="00A6391D"/>
    <w:rsid w:val="00A67DCA"/>
    <w:rsid w:val="00A717F6"/>
    <w:rsid w:val="00A71EE2"/>
    <w:rsid w:val="00A72AC1"/>
    <w:rsid w:val="00A7303A"/>
    <w:rsid w:val="00A740C6"/>
    <w:rsid w:val="00AA74CC"/>
    <w:rsid w:val="00AB1B98"/>
    <w:rsid w:val="00AC30F5"/>
    <w:rsid w:val="00AC3A1A"/>
    <w:rsid w:val="00AC632B"/>
    <w:rsid w:val="00AC7902"/>
    <w:rsid w:val="00AE1631"/>
    <w:rsid w:val="00AE2E08"/>
    <w:rsid w:val="00AE37F4"/>
    <w:rsid w:val="00AE52FB"/>
    <w:rsid w:val="00AE7BD8"/>
    <w:rsid w:val="00AF0978"/>
    <w:rsid w:val="00AF0E2F"/>
    <w:rsid w:val="00B01633"/>
    <w:rsid w:val="00B02239"/>
    <w:rsid w:val="00B05D47"/>
    <w:rsid w:val="00B06031"/>
    <w:rsid w:val="00B10A3E"/>
    <w:rsid w:val="00B170DE"/>
    <w:rsid w:val="00B22A72"/>
    <w:rsid w:val="00B32231"/>
    <w:rsid w:val="00B334D1"/>
    <w:rsid w:val="00B37767"/>
    <w:rsid w:val="00B4026F"/>
    <w:rsid w:val="00B41F5E"/>
    <w:rsid w:val="00B521BC"/>
    <w:rsid w:val="00B55806"/>
    <w:rsid w:val="00B57A6B"/>
    <w:rsid w:val="00B622F2"/>
    <w:rsid w:val="00B639FD"/>
    <w:rsid w:val="00B722D3"/>
    <w:rsid w:val="00B74747"/>
    <w:rsid w:val="00B7738C"/>
    <w:rsid w:val="00B77AFA"/>
    <w:rsid w:val="00B8294F"/>
    <w:rsid w:val="00B833F4"/>
    <w:rsid w:val="00B86E9A"/>
    <w:rsid w:val="00B872FC"/>
    <w:rsid w:val="00B8742D"/>
    <w:rsid w:val="00B930BA"/>
    <w:rsid w:val="00B943F5"/>
    <w:rsid w:val="00B94624"/>
    <w:rsid w:val="00BA18A4"/>
    <w:rsid w:val="00BA1E03"/>
    <w:rsid w:val="00BA5B7A"/>
    <w:rsid w:val="00BA6A3F"/>
    <w:rsid w:val="00BA6BED"/>
    <w:rsid w:val="00BA6D20"/>
    <w:rsid w:val="00BA7E6A"/>
    <w:rsid w:val="00BB0E7F"/>
    <w:rsid w:val="00BB4703"/>
    <w:rsid w:val="00BB5AE8"/>
    <w:rsid w:val="00BB7970"/>
    <w:rsid w:val="00BC0696"/>
    <w:rsid w:val="00BC0BCF"/>
    <w:rsid w:val="00BC5D2E"/>
    <w:rsid w:val="00BD173D"/>
    <w:rsid w:val="00BD3988"/>
    <w:rsid w:val="00BD75F3"/>
    <w:rsid w:val="00BE0541"/>
    <w:rsid w:val="00BE30CA"/>
    <w:rsid w:val="00BE44A2"/>
    <w:rsid w:val="00BE48A0"/>
    <w:rsid w:val="00BE6C90"/>
    <w:rsid w:val="00C00714"/>
    <w:rsid w:val="00C009C3"/>
    <w:rsid w:val="00C03C76"/>
    <w:rsid w:val="00C04337"/>
    <w:rsid w:val="00C0524A"/>
    <w:rsid w:val="00C1128E"/>
    <w:rsid w:val="00C13C80"/>
    <w:rsid w:val="00C218BC"/>
    <w:rsid w:val="00C23545"/>
    <w:rsid w:val="00C3119F"/>
    <w:rsid w:val="00C3738B"/>
    <w:rsid w:val="00C51DBF"/>
    <w:rsid w:val="00C52DF2"/>
    <w:rsid w:val="00C62151"/>
    <w:rsid w:val="00C6725C"/>
    <w:rsid w:val="00C72978"/>
    <w:rsid w:val="00C77E47"/>
    <w:rsid w:val="00C81BC3"/>
    <w:rsid w:val="00C83D67"/>
    <w:rsid w:val="00CA0CEA"/>
    <w:rsid w:val="00CA5929"/>
    <w:rsid w:val="00CA7B49"/>
    <w:rsid w:val="00CB0A0D"/>
    <w:rsid w:val="00CB35C5"/>
    <w:rsid w:val="00CB3D9C"/>
    <w:rsid w:val="00CB5DA7"/>
    <w:rsid w:val="00CC7DAF"/>
    <w:rsid w:val="00CD22D9"/>
    <w:rsid w:val="00CD2E08"/>
    <w:rsid w:val="00CD628F"/>
    <w:rsid w:val="00CD69B3"/>
    <w:rsid w:val="00CE596E"/>
    <w:rsid w:val="00CE5DD0"/>
    <w:rsid w:val="00CE68A8"/>
    <w:rsid w:val="00CE6C71"/>
    <w:rsid w:val="00CF5289"/>
    <w:rsid w:val="00CF6ED5"/>
    <w:rsid w:val="00D0387B"/>
    <w:rsid w:val="00D03C2A"/>
    <w:rsid w:val="00D136E2"/>
    <w:rsid w:val="00D14411"/>
    <w:rsid w:val="00D205C4"/>
    <w:rsid w:val="00D3165E"/>
    <w:rsid w:val="00D31F57"/>
    <w:rsid w:val="00D3630E"/>
    <w:rsid w:val="00D36780"/>
    <w:rsid w:val="00D37F6E"/>
    <w:rsid w:val="00D4220C"/>
    <w:rsid w:val="00D426E6"/>
    <w:rsid w:val="00D46F17"/>
    <w:rsid w:val="00D479BA"/>
    <w:rsid w:val="00D525AB"/>
    <w:rsid w:val="00D53480"/>
    <w:rsid w:val="00D611E6"/>
    <w:rsid w:val="00D613D9"/>
    <w:rsid w:val="00D639CD"/>
    <w:rsid w:val="00D642E2"/>
    <w:rsid w:val="00D66020"/>
    <w:rsid w:val="00D717D4"/>
    <w:rsid w:val="00D721CE"/>
    <w:rsid w:val="00D727AE"/>
    <w:rsid w:val="00D74754"/>
    <w:rsid w:val="00D74A1A"/>
    <w:rsid w:val="00D80270"/>
    <w:rsid w:val="00D84CCA"/>
    <w:rsid w:val="00D934D8"/>
    <w:rsid w:val="00DA0AB7"/>
    <w:rsid w:val="00DB123D"/>
    <w:rsid w:val="00DB38B1"/>
    <w:rsid w:val="00DB3F22"/>
    <w:rsid w:val="00DB4489"/>
    <w:rsid w:val="00DB6394"/>
    <w:rsid w:val="00DD1009"/>
    <w:rsid w:val="00DD2453"/>
    <w:rsid w:val="00DD2BAF"/>
    <w:rsid w:val="00DE0340"/>
    <w:rsid w:val="00DE1522"/>
    <w:rsid w:val="00DE6043"/>
    <w:rsid w:val="00DF1E65"/>
    <w:rsid w:val="00DF490F"/>
    <w:rsid w:val="00DF5A8B"/>
    <w:rsid w:val="00DF5ED5"/>
    <w:rsid w:val="00DF63B3"/>
    <w:rsid w:val="00DF6797"/>
    <w:rsid w:val="00E03182"/>
    <w:rsid w:val="00E0721A"/>
    <w:rsid w:val="00E122E6"/>
    <w:rsid w:val="00E12598"/>
    <w:rsid w:val="00E12628"/>
    <w:rsid w:val="00E21C44"/>
    <w:rsid w:val="00E30E30"/>
    <w:rsid w:val="00E3472B"/>
    <w:rsid w:val="00E37AC4"/>
    <w:rsid w:val="00E41CBC"/>
    <w:rsid w:val="00E42367"/>
    <w:rsid w:val="00E42EB2"/>
    <w:rsid w:val="00E538BB"/>
    <w:rsid w:val="00E54457"/>
    <w:rsid w:val="00E57837"/>
    <w:rsid w:val="00E60149"/>
    <w:rsid w:val="00E67125"/>
    <w:rsid w:val="00E70853"/>
    <w:rsid w:val="00E711CF"/>
    <w:rsid w:val="00E71F33"/>
    <w:rsid w:val="00E757B4"/>
    <w:rsid w:val="00E83925"/>
    <w:rsid w:val="00E855FD"/>
    <w:rsid w:val="00E91EEA"/>
    <w:rsid w:val="00E9532C"/>
    <w:rsid w:val="00E95DF5"/>
    <w:rsid w:val="00EA0871"/>
    <w:rsid w:val="00EA12E0"/>
    <w:rsid w:val="00EA4390"/>
    <w:rsid w:val="00EA45E0"/>
    <w:rsid w:val="00EA6634"/>
    <w:rsid w:val="00EA6E89"/>
    <w:rsid w:val="00EB1D8B"/>
    <w:rsid w:val="00EB27EE"/>
    <w:rsid w:val="00EB2AB2"/>
    <w:rsid w:val="00EC0DC3"/>
    <w:rsid w:val="00EC0E93"/>
    <w:rsid w:val="00EC66D7"/>
    <w:rsid w:val="00EC67B7"/>
    <w:rsid w:val="00EC7FEC"/>
    <w:rsid w:val="00ED35BE"/>
    <w:rsid w:val="00ED3D03"/>
    <w:rsid w:val="00ED5B1C"/>
    <w:rsid w:val="00ED6F2D"/>
    <w:rsid w:val="00EE3828"/>
    <w:rsid w:val="00EE453A"/>
    <w:rsid w:val="00EE5D9E"/>
    <w:rsid w:val="00EE6BB3"/>
    <w:rsid w:val="00EF3624"/>
    <w:rsid w:val="00EF5166"/>
    <w:rsid w:val="00F003F9"/>
    <w:rsid w:val="00F01E49"/>
    <w:rsid w:val="00F07704"/>
    <w:rsid w:val="00F1515D"/>
    <w:rsid w:val="00F16B8F"/>
    <w:rsid w:val="00F22699"/>
    <w:rsid w:val="00F23DB2"/>
    <w:rsid w:val="00F253B0"/>
    <w:rsid w:val="00F32465"/>
    <w:rsid w:val="00F337EB"/>
    <w:rsid w:val="00F33D34"/>
    <w:rsid w:val="00F36462"/>
    <w:rsid w:val="00F4145E"/>
    <w:rsid w:val="00F417BF"/>
    <w:rsid w:val="00F429B4"/>
    <w:rsid w:val="00F5350C"/>
    <w:rsid w:val="00F555BA"/>
    <w:rsid w:val="00F670CB"/>
    <w:rsid w:val="00F67A61"/>
    <w:rsid w:val="00F7082E"/>
    <w:rsid w:val="00F73726"/>
    <w:rsid w:val="00F73B0F"/>
    <w:rsid w:val="00F813DD"/>
    <w:rsid w:val="00F868F4"/>
    <w:rsid w:val="00FA103E"/>
    <w:rsid w:val="00FA1700"/>
    <w:rsid w:val="00FA1D52"/>
    <w:rsid w:val="00FB3DCE"/>
    <w:rsid w:val="00FB695A"/>
    <w:rsid w:val="00FC42F5"/>
    <w:rsid w:val="00FC47D8"/>
    <w:rsid w:val="00FC5355"/>
    <w:rsid w:val="00FC57C3"/>
    <w:rsid w:val="00FC5C3F"/>
    <w:rsid w:val="00FC6A70"/>
    <w:rsid w:val="00FD35AF"/>
    <w:rsid w:val="00FD5518"/>
    <w:rsid w:val="00FD5B1C"/>
    <w:rsid w:val="00FE4A16"/>
    <w:rsid w:val="00FE4D6C"/>
    <w:rsid w:val="00FE6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4D7FA"/>
  <w15:docId w15:val="{F7C5F9F3-2241-4F7A-99CB-AEE03360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90F"/>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490F"/>
    <w:pPr>
      <w:autoSpaceDE w:val="0"/>
      <w:autoSpaceDN w:val="0"/>
      <w:adjustRightInd w:val="0"/>
      <w:spacing w:after="0" w:line="240" w:lineRule="auto"/>
    </w:pPr>
    <w:rPr>
      <w:rFonts w:ascii="Times New Roman" w:hAnsi="Times New Roman" w:cs="Times New Roman"/>
      <w:sz w:val="20"/>
      <w:szCs w:val="20"/>
    </w:rPr>
  </w:style>
  <w:style w:type="paragraph" w:styleId="a3">
    <w:name w:val="footnote text"/>
    <w:basedOn w:val="a"/>
    <w:link w:val="a4"/>
    <w:uiPriority w:val="99"/>
    <w:rsid w:val="00DF490F"/>
  </w:style>
  <w:style w:type="character" w:customStyle="1" w:styleId="a4">
    <w:name w:val="Текст сноски Знак"/>
    <w:basedOn w:val="a0"/>
    <w:link w:val="a3"/>
    <w:uiPriority w:val="99"/>
    <w:rsid w:val="00DF490F"/>
    <w:rPr>
      <w:rFonts w:ascii="Times New Roman" w:eastAsiaTheme="minorEastAsia" w:hAnsi="Times New Roman" w:cs="Times New Roman"/>
      <w:sz w:val="20"/>
      <w:szCs w:val="20"/>
      <w:lang w:eastAsia="ru-RU"/>
    </w:rPr>
  </w:style>
  <w:style w:type="character" w:styleId="a5">
    <w:name w:val="footnote reference"/>
    <w:basedOn w:val="a0"/>
    <w:uiPriority w:val="99"/>
    <w:rsid w:val="00DF490F"/>
    <w:rPr>
      <w:vertAlign w:val="superscript"/>
    </w:rPr>
  </w:style>
  <w:style w:type="character" w:styleId="a6">
    <w:name w:val="annotation reference"/>
    <w:basedOn w:val="a0"/>
    <w:uiPriority w:val="99"/>
    <w:semiHidden/>
    <w:unhideWhenUsed/>
    <w:rsid w:val="00387EEB"/>
    <w:rPr>
      <w:sz w:val="16"/>
      <w:szCs w:val="16"/>
    </w:rPr>
  </w:style>
  <w:style w:type="paragraph" w:styleId="a7">
    <w:name w:val="annotation text"/>
    <w:basedOn w:val="a"/>
    <w:link w:val="a8"/>
    <w:uiPriority w:val="99"/>
    <w:semiHidden/>
    <w:unhideWhenUsed/>
    <w:rsid w:val="00387EEB"/>
  </w:style>
  <w:style w:type="character" w:customStyle="1" w:styleId="a8">
    <w:name w:val="Текст примечания Знак"/>
    <w:basedOn w:val="a0"/>
    <w:link w:val="a7"/>
    <w:uiPriority w:val="99"/>
    <w:semiHidden/>
    <w:rsid w:val="00387EEB"/>
    <w:rPr>
      <w:rFonts w:ascii="Times New Roman" w:eastAsiaTheme="minorEastAsia" w:hAnsi="Times New Roman" w:cs="Times New Roman"/>
      <w:sz w:val="20"/>
      <w:szCs w:val="20"/>
      <w:lang w:eastAsia="ru-RU"/>
    </w:rPr>
  </w:style>
  <w:style w:type="paragraph" w:styleId="a9">
    <w:name w:val="annotation subject"/>
    <w:basedOn w:val="a7"/>
    <w:next w:val="a7"/>
    <w:link w:val="aa"/>
    <w:uiPriority w:val="99"/>
    <w:semiHidden/>
    <w:unhideWhenUsed/>
    <w:rsid w:val="00387EEB"/>
    <w:rPr>
      <w:b/>
      <w:bCs/>
    </w:rPr>
  </w:style>
  <w:style w:type="character" w:customStyle="1" w:styleId="aa">
    <w:name w:val="Тема примечания Знак"/>
    <w:basedOn w:val="a8"/>
    <w:link w:val="a9"/>
    <w:uiPriority w:val="99"/>
    <w:semiHidden/>
    <w:rsid w:val="00387EEB"/>
    <w:rPr>
      <w:rFonts w:ascii="Times New Roman" w:eastAsiaTheme="minorEastAsia" w:hAnsi="Times New Roman" w:cs="Times New Roman"/>
      <w:b/>
      <w:bCs/>
      <w:sz w:val="20"/>
      <w:szCs w:val="20"/>
      <w:lang w:eastAsia="ru-RU"/>
    </w:rPr>
  </w:style>
  <w:style w:type="paragraph" w:styleId="ab">
    <w:name w:val="Balloon Text"/>
    <w:basedOn w:val="a"/>
    <w:link w:val="ac"/>
    <w:uiPriority w:val="99"/>
    <w:semiHidden/>
    <w:unhideWhenUsed/>
    <w:rsid w:val="00387EEB"/>
    <w:rPr>
      <w:rFonts w:ascii="Tahoma" w:hAnsi="Tahoma" w:cs="Tahoma"/>
      <w:sz w:val="16"/>
      <w:szCs w:val="16"/>
    </w:rPr>
  </w:style>
  <w:style w:type="character" w:customStyle="1" w:styleId="ac">
    <w:name w:val="Текст выноски Знак"/>
    <w:basedOn w:val="a0"/>
    <w:link w:val="ab"/>
    <w:uiPriority w:val="99"/>
    <w:semiHidden/>
    <w:rsid w:val="00387EEB"/>
    <w:rPr>
      <w:rFonts w:ascii="Tahoma" w:eastAsiaTheme="minorEastAsia" w:hAnsi="Tahoma" w:cs="Tahoma"/>
      <w:sz w:val="16"/>
      <w:szCs w:val="16"/>
      <w:lang w:eastAsia="ru-RU"/>
    </w:rPr>
  </w:style>
  <w:style w:type="paragraph" w:styleId="ad">
    <w:name w:val="endnote text"/>
    <w:basedOn w:val="a"/>
    <w:link w:val="ae"/>
    <w:uiPriority w:val="99"/>
    <w:semiHidden/>
    <w:unhideWhenUsed/>
    <w:rsid w:val="008C0EE3"/>
  </w:style>
  <w:style w:type="character" w:customStyle="1" w:styleId="ae">
    <w:name w:val="Текст концевой сноски Знак"/>
    <w:basedOn w:val="a0"/>
    <w:link w:val="ad"/>
    <w:uiPriority w:val="99"/>
    <w:semiHidden/>
    <w:rsid w:val="008C0EE3"/>
    <w:rPr>
      <w:rFonts w:ascii="Times New Roman" w:eastAsiaTheme="minorEastAsia" w:hAnsi="Times New Roman" w:cs="Times New Roman"/>
      <w:sz w:val="20"/>
      <w:szCs w:val="20"/>
      <w:lang w:eastAsia="ru-RU"/>
    </w:rPr>
  </w:style>
  <w:style w:type="character" w:styleId="af">
    <w:name w:val="endnote reference"/>
    <w:basedOn w:val="a0"/>
    <w:uiPriority w:val="99"/>
    <w:semiHidden/>
    <w:unhideWhenUsed/>
    <w:rsid w:val="008C0EE3"/>
    <w:rPr>
      <w:vertAlign w:val="superscript"/>
    </w:rPr>
  </w:style>
  <w:style w:type="character" w:styleId="af0">
    <w:name w:val="Hyperlink"/>
    <w:basedOn w:val="a0"/>
    <w:uiPriority w:val="99"/>
    <w:unhideWhenUsed/>
    <w:rsid w:val="00085720"/>
    <w:rPr>
      <w:color w:val="0000FF" w:themeColor="hyperlink"/>
      <w:u w:val="single"/>
    </w:rPr>
  </w:style>
  <w:style w:type="paragraph" w:styleId="af1">
    <w:name w:val="header"/>
    <w:basedOn w:val="a"/>
    <w:link w:val="af2"/>
    <w:uiPriority w:val="99"/>
    <w:unhideWhenUsed/>
    <w:rsid w:val="00AA74CC"/>
    <w:pPr>
      <w:tabs>
        <w:tab w:val="center" w:pos="4677"/>
        <w:tab w:val="right" w:pos="9355"/>
      </w:tabs>
    </w:pPr>
  </w:style>
  <w:style w:type="character" w:customStyle="1" w:styleId="af2">
    <w:name w:val="Верхний колонтитул Знак"/>
    <w:basedOn w:val="a0"/>
    <w:link w:val="af1"/>
    <w:uiPriority w:val="99"/>
    <w:rsid w:val="00AA74CC"/>
    <w:rPr>
      <w:rFonts w:ascii="Times New Roman" w:eastAsiaTheme="minorEastAsia" w:hAnsi="Times New Roman" w:cs="Times New Roman"/>
      <w:sz w:val="20"/>
      <w:szCs w:val="20"/>
      <w:lang w:eastAsia="ru-RU"/>
    </w:rPr>
  </w:style>
  <w:style w:type="paragraph" w:styleId="af3">
    <w:name w:val="footer"/>
    <w:basedOn w:val="a"/>
    <w:link w:val="af4"/>
    <w:uiPriority w:val="99"/>
    <w:unhideWhenUsed/>
    <w:rsid w:val="00AA74CC"/>
    <w:pPr>
      <w:tabs>
        <w:tab w:val="center" w:pos="4677"/>
        <w:tab w:val="right" w:pos="9355"/>
      </w:tabs>
    </w:pPr>
  </w:style>
  <w:style w:type="character" w:customStyle="1" w:styleId="af4">
    <w:name w:val="Нижний колонтитул Знак"/>
    <w:basedOn w:val="a0"/>
    <w:link w:val="af3"/>
    <w:uiPriority w:val="99"/>
    <w:rsid w:val="00AA74CC"/>
    <w:rPr>
      <w:rFonts w:ascii="Times New Roman" w:eastAsiaTheme="minorEastAsia" w:hAnsi="Times New Roman" w:cs="Times New Roman"/>
      <w:sz w:val="20"/>
      <w:szCs w:val="20"/>
      <w:lang w:eastAsia="ru-RU"/>
    </w:rPr>
  </w:style>
  <w:style w:type="character" w:styleId="af5">
    <w:name w:val="FollowedHyperlink"/>
    <w:basedOn w:val="a0"/>
    <w:uiPriority w:val="99"/>
    <w:semiHidden/>
    <w:unhideWhenUsed/>
    <w:rsid w:val="00077A1E"/>
    <w:rPr>
      <w:color w:val="800080" w:themeColor="followedHyperlink"/>
      <w:u w:val="single"/>
    </w:rPr>
  </w:style>
  <w:style w:type="paragraph" w:styleId="af6">
    <w:name w:val="List Paragraph"/>
    <w:basedOn w:val="a"/>
    <w:uiPriority w:val="34"/>
    <w:qFormat/>
    <w:rsid w:val="00271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9AE14695E4D5E660CE7BD5BFA848660501939D7A25F369EF42CCE69B35eA7E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AE14695E4D5E660CE7BD5BFA8486605019C9F7C21FD69EF42CCE69B35AE18976AB92429A0337AB4e070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AE14695E4D5E660CE7BD5BFA8486605019C9F7C21FD69EF42CCE69B35AE18976AB92429A03371B3e079O" TargetMode="External"/><Relationship Id="rId5" Type="http://schemas.openxmlformats.org/officeDocument/2006/relationships/numbering" Target="numbering.xml"/><Relationship Id="rId15" Type="http://schemas.openxmlformats.org/officeDocument/2006/relationships/hyperlink" Target="http://www.e-disclosure.ru/portal/company.aspx?id=3567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isclosure.ru/portal/company.aspx?id=356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41d__x0414__x0421_ xmlns="f675d9bd-954d-408c-9ba3-e1593145af8f">без НДС</_x041d__x0414__x0421_>
    <_x041f__x0440__x0438__x043c__x0435__x0447__x0430__x043d__x0438__x0435_ xmlns="f675d9bd-954d-408c-9ba3-e1593145af8f" xsi:nil="true"/>
    <_x0420__x0435__x043a__x0432__x0438__x0437__x0438__x0442__x044b_ xmlns="f675d9bd-954d-408c-9ba3-e1593145af8f" xsi:nil="true"/>
    <_x0410__x043a__x0442__x0438__x0432__x043d__x044b__x0439_ xmlns="f675d9bd-954d-408c-9ba3-e1593145af8f" xsi:nil="true"/>
    <_x0426__x0424__x0423_ xmlns="73d6ca63-31f6-478e-9e43-ffdfe7865237" xsi:nil="true"/>
    <OPEX xmlns="f675d9bd-954d-408c-9ba3-e1593145af8f" xsi:nil="true"/>
    <CAPEX xmlns="f675d9bd-954d-408c-9ba3-e1593145af8f" xsi:nil="true"/>
    <_x0414__x0430__x0442__x0430__x0020__x043f__x043e__x0434__x043f__x0438__x0441__x0430__x043d__x0438__x044f_ xmlns="f675d9bd-954d-408c-9ba3-e1593145af8f" xsi:nil="true"/>
    <_x0418__x0441__x043f__x043e__x043b__x043d__x0438__x0442__x0435__x043b__x044c_ xmlns="73d6ca63-31f6-478e-9e43-ffdfe7865237">
      <UserInfo>
        <DisplayName/>
        <AccountId xsi:nil="true"/>
        <AccountType/>
      </UserInfo>
    </_x0418__x0441__x043f__x043e__x043b__x043d__x0438__x0442__x0435__x043b__x044c_>
    <Namet xmlns="73d6ca63-31f6-478e-9e43-ffdfe7865237" xsi:nil="true"/>
    <_x041f__x043e__x0434__x0440__x0430__x0437__x0434__x0435__x043b__x0435__x043d__x0438__x0435_ xmlns="f675d9bd-954d-408c-9ba3-e1593145af8f" xsi:nil="true"/>
    <_x0422__x0438__x043f__x0020__x0434__x043e__x043a__x0443__x043c__x0435__x043d__x0442__x0430_ xmlns="73d6ca63-31f6-478e-9e43-ffdfe7865237">Договор</_x0422__x0438__x043f__x0020__x0434__x043e__x043a__x0443__x043c__x0435__x043d__x0442__x0430_>
    <_x0421__x043e__x0441__x0442__x043e__x044f__x043d__x0438__x0435__x0020__x0434__x043e__x0433__x043e__x0432__x043e__x0440__x0430_ xmlns="73d6ca63-31f6-478e-9e43-ffdfe7865237">Действует</_x0421__x043e__x0441__x0442__x043e__x044f__x043d__x0438__x0435__x0020__x0434__x043e__x0433__x043e__x0432__x043e__x0440__x0430_>
    <_x041d__x0430__x0447__x0430__x043b__x043e__x0020__x0434__x0435__x0439__x0441__x0442__x0432__x0438__x044f_ xmlns="f675d9bd-954d-408c-9ba3-e1593145af8f" xsi:nil="true"/>
    <_x0417__x0430__x043a__x0430__x0437__x0447__x0438__x043a_ xmlns="f675d9bd-954d-408c-9ba3-e1593145af8f" xsi:nil="true"/>
    <_x0414__x0430__x0442__x0430__x0020__x0440__x0435__x0433__x0438__x0441__x0442__x0440__x0430__x0446__x0438__x0438_ xmlns="73d6ca63-31f6-478e-9e43-ffdfe7865237" xsi:nil="true"/>
    <_x041a__x043e__x043d__x0442__x0440__x0430__x0433__x0435__x043d__x0442__ xmlns="73d6ca63-31f6-478e-9e43-ffdfe7865237">42</_x041a__x043e__x043d__x0442__x0440__x0430__x0433__x0435__x043d__x0442__>
    <_x041a__x0430__x0442__x0435__x0433__x043e__x0440__x0438__x044f_ xmlns="f675d9bd-954d-408c-9ba3-e1593145af8f" xsi:nil="true"/>
    <_x0412__x0430__x043b__x044e__x0442__x0430_ xmlns="f675d9bd-954d-408c-9ba3-e1593145af8f">руб</_x0412__x0430__x043b__x044e__x0442__x0430_>
    <_x0420__x0435__x0433__x0438__x0441__x0442__x0440__x0430__x0446__x0438__x043e__x043d__x043d__x044b__x0439__x0020__x043d__x043e__x043c__x0435__x0440__x0020__x0434__x043e__x0433__x043e__x0432__x043e__x0440__x0430_ xmlns="73d6ca63-31f6-478e-9e43-ffdfe7865237" xsi:nil="true"/>
    <_x0418__x043d__x0434__x0435__x043a__x0441__x0020__x0434__x0435__x043b__x0430_ xmlns="73d6ca63-31f6-478e-9e43-ffdfe7865237" xsi:nil="true"/>
    <_x041a__x043e__x043d__x0442__x0440__x0430__x0433__x0435__x043d__x0442_ xmlns="f675d9bd-954d-408c-9ba3-e1593145af8f" xsi:nil="true"/>
    <_x0421__x043e__x0433__x043b__x0430__x0441__x0443__x044e__x0449__x0438__x0435_ xmlns="73d6ca63-31f6-478e-9e43-ffdfe7865237">
      <UserInfo>
        <DisplayName/>
        <AccountId xsi:nil="true"/>
        <AccountType/>
      </UserInfo>
    </_x0421__x043e__x0433__x043b__x0430__x0441__x0443__x044e__x0449__x0438__x0435_>
    <_x041e__x043a__x043e__x043d__x0447__x0430__x043d__x0438__x0435__x0020__x0434__x0435__x0439__x0441__x0442__x0432__x0438__x044f_ xmlns="f675d9bd-954d-408c-9ba3-e1593145af8f" xsi:nil="true"/>
    <_x0421__x043e__x0441__x0442__x043e__x044f__x043d__x0438__x0435__x0020__x0438__x0441__x043f__x043e__x043b__x043d__x0435__x043d__x0438__x044f_ xmlns="73d6ca63-31f6-478e-9e43-ffdfe7865237" xsi:nil="true"/>
    <_x041f__x0440__x0435__x0434__x043c__x0435__x0442__x0020__x0434__x043e__x0433__x043e__x0432__x043e__x0440__x0430_ xmlns="f675d9bd-954d-408c-9ba3-e1593145af8f" xsi:nil="true"/>
    <_x0414__x043e__x0433__x043e__x0432__x043e__x0440_ xmlns="73d6ca63-31f6-478e-9e43-ffdfe7865237">829</_x0414__x043e__x0433__x043e__x0432__x043e__x0440_>
    <_x041f__x0435__x0440__x0438__x043e__x0434__x0438__x0447__x043d__x043e__x0441__x0442__x044c__x0020_OPEX xmlns="f675d9bd-954d-408c-9ba3-e1593145af8f">нет</_x041f__x0435__x0440__x0438__x043e__x0434__x0438__x0447__x043d__x043e__x0441__x0442__x044c__x0020_OPEX>
    <_x041d__x043e__x043c__x0435__x0440__x0020__x0434__x043e__x0433__x043e__x0432__x043e__x0440__x0430_ xmlns="f675d9bd-954d-408c-9ba3-e1593145af8f" xsi:nil="true"/>
    <_x041f__x043e__x0434__x043f__x0438__x0441__x0430__x043d__x0442__x0020__x043e__x0442__x0020__x0411__x0430__x043d__x043a__x0430_ xmlns="73d6ca63-31f6-478e-9e43-ffdfe7865237">
      <UserInfo>
        <DisplayName/>
        <AccountId xsi:nil="true"/>
        <AccountType/>
      </UserInfo>
    </_x041f__x043e__x0434__x043f__x0438__x0441__x0430__x043d__x0442__x0020__x043e__x0442__x0020__x0411__x0430__x043d__x043a__x0430_>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425CB079DA7B74AB81719599870D93A" ma:contentTypeVersion="39" ma:contentTypeDescription="Создание документа." ma:contentTypeScope="" ma:versionID="f066aec4af9290f79c58bf04bad7af2e">
  <xsd:schema xmlns:xsd="http://www.w3.org/2001/XMLSchema" xmlns:xs="http://www.w3.org/2001/XMLSchema" xmlns:p="http://schemas.microsoft.com/office/2006/metadata/properties" xmlns:ns2="73d6ca63-31f6-478e-9e43-ffdfe7865237" xmlns:ns3="f675d9bd-954d-408c-9ba3-e1593145af8f" targetNamespace="http://schemas.microsoft.com/office/2006/metadata/properties" ma:root="true" ma:fieldsID="c4603d67cb399dea10b26d6523bc0479" ns2:_="" ns3:_="">
    <xsd:import namespace="73d6ca63-31f6-478e-9e43-ffdfe7865237"/>
    <xsd:import namespace="f675d9bd-954d-408c-9ba3-e1593145af8f"/>
    <xsd:element name="properties">
      <xsd:complexType>
        <xsd:sequence>
          <xsd:element name="documentManagement">
            <xsd:complexType>
              <xsd:all>
                <xsd:element ref="ns2:_x041a__x043e__x043d__x0442__x0440__x0430__x0433__x0435__x043d__x0442__" minOccurs="0"/>
                <xsd:element ref="ns2:_x0414__x043e__x0433__x043e__x0432__x043e__x0440_" minOccurs="0"/>
                <xsd:element ref="ns3:_x041d__x043e__x043c__x0435__x0440__x0020__x0434__x043e__x0433__x043e__x0432__x043e__x0440__x0430_" minOccurs="0"/>
                <xsd:element ref="ns3:_x0414__x0430__x0442__x0430__x0020__x043f__x043e__x0434__x043f__x0438__x0441__x0430__x043d__x0438__x044f_" minOccurs="0"/>
                <xsd:element ref="ns3:_x0420__x0435__x043a__x0432__x0438__x0437__x0438__x0442__x044b_" minOccurs="0"/>
                <xsd:element ref="ns3:_x0410__x043a__x0442__x0438__x0432__x043d__x044b__x0439_" minOccurs="0"/>
                <xsd:element ref="ns3:_x041a__x0430__x0442__x0435__x0433__x043e__x0440__x0438__x044f_" minOccurs="0"/>
                <xsd:element ref="ns3:_x041f__x0440__x0435__x0434__x043c__x0435__x0442__x0020__x0434__x043e__x0433__x043e__x0432__x043e__x0440__x0430_" minOccurs="0"/>
                <xsd:element ref="ns3:_x041d__x0430__x0447__x0430__x043b__x043e__x0020__x0434__x0435__x0439__x0441__x0442__x0432__x0438__x044f_" minOccurs="0"/>
                <xsd:element ref="ns3:_x041e__x043a__x043e__x043d__x0447__x0430__x043d__x0438__x0435__x0020__x0434__x0435__x0439__x0441__x0442__x0432__x0438__x044f_" minOccurs="0"/>
                <xsd:element ref="ns3:_x0412__x0430__x043b__x044e__x0442__x0430_" minOccurs="0"/>
                <xsd:element ref="ns3:CAPEX" minOccurs="0"/>
                <xsd:element ref="ns3:OPEX" minOccurs="0"/>
                <xsd:element ref="ns3:_x041d__x0414__x0421_" minOccurs="0"/>
                <xsd:element ref="ns3:_x041f__x0435__x0440__x0438__x043e__x0434__x0438__x0447__x043d__x043e__x0441__x0442__x044c__x0020_OPEX" minOccurs="0"/>
                <xsd:element ref="ns3:_x041f__x043e__x0434__x0440__x0430__x0437__x0434__x0435__x043b__x0435__x043d__x0438__x0435_" minOccurs="0"/>
                <xsd:element ref="ns3:_x0417__x0430__x043a__x0430__x0437__x0447__x0438__x043a_" minOccurs="0"/>
                <xsd:element ref="ns3:_x041f__x0440__x0438__x043c__x0435__x0447__x0430__x043d__x0438__x0435_" minOccurs="0"/>
                <xsd:element ref="ns3:_x041a__x043e__x043d__x0442__x0440__x0430__x0433__x0435__x043d__x0442_" minOccurs="0"/>
                <xsd:element ref="ns2:_x0422__x0438__x043f__x0020__x0434__x043e__x043a__x0443__x043c__x0435__x043d__x0442__x0430_" minOccurs="0"/>
                <xsd:element ref="ns2:Namet" minOccurs="0"/>
                <xsd:element ref="ns2:_x0421__x043e__x0433__x043b__x0430__x0441__x0443__x044e__x0449__x0438__x0435_" minOccurs="0"/>
                <xsd:element ref="ns2:_x0418__x0441__x043f__x043e__x043b__x043d__x0438__x0442__x0435__x043b__x044c_" minOccurs="0"/>
                <xsd:element ref="ns2:_x0420__x0435__x0433__x0438__x0441__x0442__x0440__x0430__x0446__x0438__x043e__x043d__x043d__x044b__x0439__x0020__x043d__x043e__x043c__x0435__x0440__x0020__x0434__x043e__x0433__x043e__x0432__x043e__x0440__x0430_" minOccurs="0"/>
                <xsd:element ref="ns2:_x0414__x0430__x0442__x0430__x0020__x0440__x0435__x0433__x0438__x0441__x0442__x0440__x0430__x0446__x0438__x0438_" minOccurs="0"/>
                <xsd:element ref="ns2:_x041f__x043e__x0434__x043f__x0438__x0441__x0430__x043d__x0442__x0020__x043e__x0442__x0020__x0411__x0430__x043d__x043a__x0430_" minOccurs="0"/>
                <xsd:element ref="ns2:_x0426__x0424__x0423_" minOccurs="0"/>
                <xsd:element ref="ns2:_x0426__x0424__x0423__x003a__x0426__x0424__x0423__x0020__x041a__x0430__x0434__x0440_" minOccurs="0"/>
                <xsd:element ref="ns2:_x0421__x043e__x0441__x0442__x043e__x044f__x043d__x0438__x0435__x0020__x0434__x043e__x0433__x043e__x0432__x043e__x0440__x0430_" minOccurs="0"/>
                <xsd:element ref="ns2:_x0421__x043e__x0441__x0442__x043e__x044f__x043d__x0438__x0435__x0020__x0438__x0441__x043f__x043e__x043b__x043d__x0435__x043d__x0438__x044f_" minOccurs="0"/>
                <xsd:element ref="ns2:_x0418__x043d__x0434__x0435__x043a__x0441__x0020__x0434__x0435__x043b__x043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6ca63-31f6-478e-9e43-ffdfe7865237" elementFormDefault="qualified">
    <xsd:import namespace="http://schemas.microsoft.com/office/2006/documentManagement/types"/>
    <xsd:import namespace="http://schemas.microsoft.com/office/infopath/2007/PartnerControls"/>
    <xsd:element name="_x041a__x043e__x043d__x0442__x0440__x0430__x0433__x0435__x043d__x0442__" ma:index="1" nillable="true" ma:displayName="Контрагент" ma:list="{c3b4c252-9998-4a6d-b748-945096650a92}" ma:internalName="_x041a__x043e__x043d__x0442__x0440__x0430__x0433__x0435__x043d__x0442__" ma:showField="Title">
      <xsd:simpleType>
        <xsd:restriction base="dms:Lookup"/>
      </xsd:simpleType>
    </xsd:element>
    <xsd:element name="_x0414__x043e__x0433__x043e__x0432__x043e__x0440_" ma:index="2" nillable="true" ma:displayName="Договор" ma:list="{8abf4d54-b663-43c1-b8bd-cce66fa87227}" ma:internalName="_x0414__x043e__x0433__x043e__x0432__x043e__x0440_" ma:showField="Title">
      <xsd:simpleType>
        <xsd:restriction base="dms:Lookup"/>
      </xsd:simpleType>
    </xsd:element>
    <xsd:element name="_x0422__x0438__x043f__x0020__x0434__x043e__x043a__x0443__x043c__x0435__x043d__x0442__x0430_" ma:index="31" nillable="true" ma:displayName="Тип документа" ma:default="Договор" ma:format="Dropdown" ma:internalName="_x0422__x0438__x043f__x0020__x0434__x043e__x043a__x0443__x043c__x0435__x043d__x0442__x0430_">
      <xsd:simpleType>
        <xsd:restriction base="dms:Choice">
          <xsd:enumeration value="Договор"/>
          <xsd:enumeration value="Дополнительное соглашение"/>
          <xsd:enumeration value="Пролонгация"/>
          <xsd:enumeration value="Задание"/>
          <xsd:enumeration value="Приложение"/>
          <xsd:enumeration value="Письмо"/>
          <xsd:enumeration value="Уведомление"/>
          <xsd:enumeration value="Бланк-Заказ"/>
          <xsd:enumeration value="Бланк-Заявка"/>
        </xsd:restriction>
      </xsd:simpleType>
    </xsd:element>
    <xsd:element name="Namet" ma:index="32" nillable="true" ma:displayName="Namet" ma:internalName="Namet">
      <xsd:simpleType>
        <xsd:restriction base="dms:Text">
          <xsd:maxLength value="255"/>
        </xsd:restriction>
      </xsd:simpleType>
    </xsd:element>
    <xsd:element name="_x0421__x043e__x0433__x043b__x0430__x0441__x0443__x044e__x0449__x0438__x0435_" ma:index="33" nillable="true" ma:displayName="Согласующие" ma:list="UserInfo" ma:SharePointGroup="0" ma:internalName="_x0421__x043e__x0433__x043b__x0430__x0441__x0443__x044e__x0449__x0438__x0435_"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18__x0441__x043f__x043e__x043b__x043d__x0438__x0442__x0435__x043b__x044c_" ma:index="35" nillable="true" ma:displayName="Исполнитель" ma:list="UserInfo" ma:SharePointGroup="0" ma:internalName="_x0418__x0441__x043f__x043e__x043b__x043d__x0438__x0442__x0435__x043b__x044c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20__x0435__x0433__x0438__x0441__x0442__x0440__x0430__x0446__x0438__x043e__x043d__x043d__x044b__x0439__x0020__x043d__x043e__x043c__x0435__x0440__x0020__x0434__x043e__x0433__x043e__x0432__x043e__x0440__x0430_" ma:index="36" nillable="true" ma:displayName="Регистрационный номер договора" ma:internalName="_x0420__x0435__x0433__x0438__x0441__x0442__x0440__x0430__x0446__x0438__x043e__x043d__x043d__x044b__x0439__x0020__x043d__x043e__x043c__x0435__x0440__x0020__x0434__x043e__x0433__x043e__x0432__x043e__x0440__x0430_">
      <xsd:simpleType>
        <xsd:restriction base="dms:Text">
          <xsd:maxLength value="255"/>
        </xsd:restriction>
      </xsd:simpleType>
    </xsd:element>
    <xsd:element name="_x0414__x0430__x0442__x0430__x0020__x0440__x0435__x0433__x0438__x0441__x0442__x0440__x0430__x0446__x0438__x0438_" ma:index="37" nillable="true" ma:displayName="Дата регистрации" ma:format="DateOnly" ma:internalName="_x0414__x0430__x0442__x0430__x0020__x0440__x0435__x0433__x0438__x0441__x0442__x0440__x0430__x0446__x0438__x0438_">
      <xsd:simpleType>
        <xsd:restriction base="dms:DateTime"/>
      </xsd:simpleType>
    </xsd:element>
    <xsd:element name="_x041f__x043e__x0434__x043f__x0438__x0441__x0430__x043d__x0442__x0020__x043e__x0442__x0020__x0411__x0430__x043d__x043a__x0430_" ma:index="38" nillable="true" ma:displayName="Подписант от Банка" ma:list="UserInfo" ma:SharePointGroup="0" ma:internalName="_x041f__x043e__x0434__x043f__x0438__x0441__x0430__x043d__x0442__x0020__x043e__x0442__x0020__x0411__x0430__x043d__x043a__x0430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426__x0424__x0423_" ma:index="39" nillable="true" ma:displayName="ЦФУ" ma:list="{987b81ac-b317-443b-a832-33697bc83500}" ma:internalName="_x0426__x0424__x0423_" ma:showField="Title">
      <xsd:simpleType>
        <xsd:restriction base="dms:Lookup"/>
      </xsd:simpleType>
    </xsd:element>
    <xsd:element name="_x0426__x0424__x0423__x003a__x0426__x0424__x0423__x0020__x041a__x0430__x0434__x0440_" ma:index="40" nillable="true" ma:displayName="ЦФУ:ЦФУ Кадр" ma:list="{987b81ac-b317-443b-a832-33697bc83500}" ma:internalName="_x0426__x0424__x0423__x003a__x0426__x0424__x0423__x0020__x041a__x0430__x0434__x0440_" ma:readOnly="true" ma:showField="_x0426__x0424__x0423__x0020__x04" ma:web="04d2b963-d486-4131-9ba9-5a4c7c1003bd">
      <xsd:simpleType>
        <xsd:restriction base="dms:Lookup"/>
      </xsd:simpleType>
    </xsd:element>
    <xsd:element name="_x0421__x043e__x0441__x0442__x043e__x044f__x043d__x0438__x0435__x0020__x0434__x043e__x0433__x043e__x0432__x043e__x0440__x0430_" ma:index="41" nillable="true" ma:displayName="Состояние договора" ma:default="Действует" ma:format="Dropdown" ma:internalName="_x0421__x043e__x0441__x0442__x043e__x044f__x043d__x0438__x0435__x0020__x0434__x043e__x0433__x043e__x0432__x043e__x0440__x0430_">
      <xsd:simpleType>
        <xsd:restriction base="dms:Choice">
          <xsd:enumeration value="Действует"/>
          <xsd:enumeration value="Завершен"/>
          <xsd:enumeration value="Пролонгирован"/>
        </xsd:restriction>
      </xsd:simpleType>
    </xsd:element>
    <xsd:element name="_x0421__x043e__x0441__x0442__x043e__x044f__x043d__x0438__x0435__x0020__x0438__x0441__x043f__x043e__x043b__x043d__x0435__x043d__x0438__x044f_" ma:index="42" nillable="true" ma:displayName="Состояние исполнения" ma:internalName="_x0421__x043e__x0441__x0442__x043e__x044f__x043d__x0438__x0435__x0020__x0438__x0441__x043f__x043e__x043b__x043d__x0435__x043d__x0438__x044f_">
      <xsd:simpleType>
        <xsd:restriction base="dms:Text">
          <xsd:maxLength value="255"/>
        </xsd:restriction>
      </xsd:simpleType>
    </xsd:element>
    <xsd:element name="_x0418__x043d__x0434__x0435__x043a__x0441__x0020__x0434__x0435__x043b__x0430_" ma:index="43" nillable="true" ma:displayName="Индекс дела" ma:list="c592154b-8423-4f96-8ac9-69218b64a287" ma:internalName="_x0418__x043d__x0434__x0435__x043a__x0441__x0020__x0434__x0435__x043b__x0430_" ma:showField="Title" ma:web="58189cf2-eabe-4292-9c73-ee495c3fd86c">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f675d9bd-954d-408c-9ba3-e1593145af8f" elementFormDefault="qualified">
    <xsd:import namespace="http://schemas.microsoft.com/office/2006/documentManagement/types"/>
    <xsd:import namespace="http://schemas.microsoft.com/office/infopath/2007/PartnerControls"/>
    <xsd:element name="_x041d__x043e__x043c__x0435__x0440__x0020__x0434__x043e__x0433__x043e__x0432__x043e__x0440__x0430_" ma:index="3" nillable="true" ma:displayName="Номер договора" ma:description="Номер договора.&#10;Может быть использован для фильтрации и группировки всех приложений относящихся к данному договору" ma:internalName="_x041d__x043e__x043c__x0435__x0440__x0020__x0434__x043e__x0433__x043e__x0432__x043e__x0440__x0430_">
      <xsd:simpleType>
        <xsd:restriction base="dms:Text">
          <xsd:maxLength value="255"/>
        </xsd:restriction>
      </xsd:simpleType>
    </xsd:element>
    <xsd:element name="_x0414__x0430__x0442__x0430__x0020__x043f__x043e__x0434__x043f__x0438__x0441__x0430__x043d__x0438__x044f_" ma:index="4" nillable="true" ma:displayName="Дата подписания" ma:description="Дата подписания документа" ma:format="DateOnly" ma:internalName="_x0414__x0430__x0442__x0430__x0020__x043f__x043e__x0434__x043f__x0438__x0441__x0430__x043d__x0438__x044f_">
      <xsd:simpleType>
        <xsd:restriction base="dms:DateTime"/>
      </xsd:simpleType>
    </xsd:element>
    <xsd:element name="_x0420__x0435__x043a__x0432__x0438__x0437__x0438__x0442__x044b_" ma:index="5" nillable="true" ma:displayName="Реквизиты" ma:description="Реквизиты документа&#10;Тип, Номер, дата подписания и т.д." ma:internalName="_x0420__x0435__x043a__x0432__x0438__x0437__x0438__x0442__x044b_">
      <xsd:simpleType>
        <xsd:restriction base="dms:Text">
          <xsd:maxLength value="255"/>
        </xsd:restriction>
      </xsd:simpleType>
    </xsd:element>
    <xsd:element name="_x0410__x043a__x0442__x0438__x0432__x043d__x044b__x0439_" ma:index="6" nillable="true" ma:displayName="Активный" ma:default="0" ma:description="Активный договор?" ma:internalName="_x0410__x043a__x0442__x0438__x0432__x043d__x044b__x0439_">
      <xsd:simpleType>
        <xsd:restriction base="dms:Boolean"/>
      </xsd:simpleType>
    </xsd:element>
    <xsd:element name="_x041a__x0430__x0442__x0435__x0433__x043e__x0440__x0438__x044f_" ma:index="7" nillable="true" ma:displayName="Категория" ma:format="Dropdown" ma:internalName="_x041a__x0430__x0442__x0435__x0433__x043e__x0440__x0438__x044f_">
      <xsd:simpleType>
        <xsd:union memberTypes="dms:Text">
          <xsd:simpleType>
            <xsd:restriction base="dms:Choice">
              <xsd:enumeration value="Каналы связи"/>
              <xsd:enumeration value="Приобретение оборудования"/>
              <xsd:enumeration value="Сопровождение оборудования"/>
              <xsd:enumeration value="Приобретение ПО"/>
              <xsd:enumeration value="Внедрение ПО"/>
              <xsd:enumeration value="Сопровождение ПО"/>
            </xsd:restriction>
          </xsd:simpleType>
        </xsd:union>
      </xsd:simpleType>
    </xsd:element>
    <xsd:element name="_x041f__x0440__x0435__x0434__x043c__x0435__x0442__x0020__x0434__x043e__x0433__x043e__x0432__x043e__x0440__x0430_" ma:index="8" nillable="true" ma:displayName="Предмет договора" ma:description="Название объекта, к которому относится данный договор." ma:internalName="_x041f__x0440__x0435__x0434__x043c__x0435__x0442__x0020__x0434__x043e__x0433__x043e__x0432__x043e__x0440__x0430_">
      <xsd:simpleType>
        <xsd:restriction base="dms:Text">
          <xsd:maxLength value="255"/>
        </xsd:restriction>
      </xsd:simpleType>
    </xsd:element>
    <xsd:element name="_x041d__x0430__x0447__x0430__x043b__x043e__x0020__x0434__x0435__x0439__x0441__x0442__x0432__x0438__x044f_" ma:index="10" nillable="true" ma:displayName="Начало действия" ma:description="Начало действия договора" ma:format="DateOnly" ma:internalName="_x041d__x0430__x0447__x0430__x043b__x043e__x0020__x0434__x0435__x0439__x0441__x0442__x0432__x0438__x044f_">
      <xsd:simpleType>
        <xsd:restriction base="dms:DateTime"/>
      </xsd:simpleType>
    </xsd:element>
    <xsd:element name="_x041e__x043a__x043e__x043d__x0447__x0430__x043d__x0438__x0435__x0020__x0434__x0435__x0439__x0441__x0442__x0432__x0438__x044f_" ma:index="11" nillable="true" ma:displayName="Окончание действия" ma:description="Окончание действия договора" ma:format="DateOnly" ma:internalName="_x041e__x043a__x043e__x043d__x0447__x0430__x043d__x0438__x0435__x0020__x0434__x0435__x0439__x0441__x0442__x0432__x0438__x044f_">
      <xsd:simpleType>
        <xsd:restriction base="dms:DateTime"/>
      </xsd:simpleType>
    </xsd:element>
    <xsd:element name="_x0412__x0430__x043b__x044e__x0442__x0430_" ma:index="12" nillable="true" ma:displayName="Валюта" ma:default="руб" ma:format="Dropdown" ma:internalName="_x0412__x0430__x043b__x044e__x0442__x0430_">
      <xsd:simpleType>
        <xsd:restriction base="dms:Choice">
          <xsd:enumeration value="руб"/>
          <xsd:enumeration value="usd"/>
          <xsd:enumeration value="euro"/>
        </xsd:restriction>
      </xsd:simpleType>
    </xsd:element>
    <xsd:element name="CAPEX" ma:index="13" nillable="true" ma:displayName="CAPEX" ma:description="Сумма единовременных затрат" ma:LCID="1049" ma:internalName="CAPEX">
      <xsd:simpleType>
        <xsd:restriction base="dms:Currency"/>
      </xsd:simpleType>
    </xsd:element>
    <xsd:element name="OPEX" ma:index="14" nillable="true" ma:displayName="OPEX" ma:description="Сумма операционных затрат по договору" ma:LCID="1049" ma:internalName="OPEX">
      <xsd:simpleType>
        <xsd:restriction base="dms:Currency"/>
      </xsd:simpleType>
    </xsd:element>
    <xsd:element name="_x041d__x0414__x0421_" ma:index="15" nillable="true" ma:displayName="НДС" ma:default="без НДС" ma:description="Цена с НДС?&#10;Относится только к сумме OPEX!" ma:format="Dropdown" ma:internalName="_x041d__x0414__x0421_">
      <xsd:simpleType>
        <xsd:restriction base="dms:Choice">
          <xsd:enumeration value="без НДС"/>
          <xsd:enumeration value="с НДС"/>
        </xsd:restriction>
      </xsd:simpleType>
    </xsd:element>
    <xsd:element name="_x041f__x0435__x0440__x0438__x043e__x0434__x0438__x0447__x043d__x043e__x0441__x0442__x044c__x0020_OPEX" ma:index="16" nillable="true" ma:displayName="Периодичность OPEX" ma:default="нет" ma:description="Периодичность платежей операционных затрат, предусмотренная договором" ma:format="Dropdown" ma:internalName="_x041f__x0435__x0440__x0438__x043e__x0434__x0438__x0447__x043d__x043e__x0441__x0442__x044c__x0020_OPEX">
      <xsd:simpleType>
        <xsd:union memberTypes="dms:Text">
          <xsd:simpleType>
            <xsd:restriction base="dms:Choice">
              <xsd:enumeration value="нет"/>
              <xsd:enumeration value="Единоразово"/>
              <xsd:enumeration value="Месяц"/>
              <xsd:enumeration value="Квартал"/>
              <xsd:enumeration value="Год"/>
            </xsd:restriction>
          </xsd:simpleType>
        </xsd:union>
      </xsd:simpleType>
    </xsd:element>
    <xsd:element name="_x041f__x043e__x0434__x0440__x0430__x0437__x0434__x0435__x043b__x0435__x043d__x0438__x0435_" ma:index="17" nillable="true" ma:displayName="Подразделение" ma:description="Ответственное подразделение" ma:format="Dropdown" ma:internalName="_x041f__x043e__x0434__x0440__x0430__x0437__x0434__x0435__x043b__x0435__x043d__x0438__x0435_">
      <xsd:simpleType>
        <xsd:union memberTypes="dms:Text">
          <xsd:simpleType>
            <xsd:restriction base="dms:Choice">
              <xsd:enumeration value="УИТ"/>
              <xsd:enumeration value="УБТ"/>
            </xsd:restriction>
          </xsd:simpleType>
        </xsd:union>
      </xsd:simpleType>
    </xsd:element>
    <xsd:element name="_x0417__x0430__x043a__x0430__x0437__x0447__x0438__x043a_" ma:index="18" nillable="true" ma:displayName="Заказчик" ma:description="Подразделение заказчик услуги по договору" ma:format="Dropdown" ma:internalName="_x0417__x0430__x043a__x0430__x0437__x0447__x0438__x043a_">
      <xsd:simpleType>
        <xsd:union memberTypes="dms:Text">
          <xsd:simpleType>
            <xsd:restriction base="dms:Choice">
              <xsd:enumeration value="ДИТ"/>
              <xsd:enumeration value="ДКлО"/>
              <xsd:enumeration value="ДКрО"/>
              <xsd:enumeration value="ДМ"/>
              <xsd:enumeration value="ДРКК"/>
              <xsd:enumeration value="ДРО"/>
              <xsd:enumeration value="ДФО"/>
              <xsd:enumeration value="ДЧБО"/>
              <xsd:enumeration value="КД"/>
              <xsd:enumeration value="СВК"/>
              <xsd:enumeration value="СФМ"/>
              <xsd:enumeration value="СЭБ"/>
            </xsd:restriction>
          </xsd:simpleType>
        </xsd:union>
      </xsd:simpleType>
    </xsd:element>
    <xsd:element name="_x041f__x0440__x0438__x043c__x0435__x0447__x0430__x043d__x0438__x0435_" ma:index="19" nillable="true" ma:displayName="Примечание" ma:description="Подробное описание содержания договора" ma:internalName="_x041f__x0440__x0438__x043c__x0435__x0447__x0430__x043d__x0438__x0435_">
      <xsd:simpleType>
        <xsd:restriction base="dms:Note">
          <xsd:maxLength value="255"/>
        </xsd:restriction>
      </xsd:simpleType>
    </xsd:element>
    <xsd:element name="_x041a__x043e__x043d__x0442__x0440__x0430__x0433__x0435__x043d__x0442_" ma:index="29" nillable="true" ma:displayName="Контрагент_" ma:description="Контрагент с которым заключен договор" ma:hidden="true" ma:internalName="_x041a__x043e__x043d__x0442__x0440__x0430__x0433__x0435__x043d__x0442_"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Тип контента"/>
        <xsd:element ref="dc:title" minOccurs="0" maxOccurs="1" ma:index="9"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A4785-EB18-4F54-A7F7-6B45BE8A67F6}">
  <ds:schemaRefs>
    <ds:schemaRef ds:uri="http://schemas.microsoft.com/office/2006/metadata/properties"/>
    <ds:schemaRef ds:uri="http://schemas.microsoft.com/office/infopath/2007/PartnerControls"/>
    <ds:schemaRef ds:uri="f675d9bd-954d-408c-9ba3-e1593145af8f"/>
    <ds:schemaRef ds:uri="73d6ca63-31f6-478e-9e43-ffdfe7865237"/>
  </ds:schemaRefs>
</ds:datastoreItem>
</file>

<file path=customXml/itemProps2.xml><?xml version="1.0" encoding="utf-8"?>
<ds:datastoreItem xmlns:ds="http://schemas.openxmlformats.org/officeDocument/2006/customXml" ds:itemID="{66749B52-24C1-4CB7-BBF6-858C702E3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6ca63-31f6-478e-9e43-ffdfe7865237"/>
    <ds:schemaRef ds:uri="f675d9bd-954d-408c-9ba3-e1593145af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BD1C4-ADFC-4A21-9283-EFCE825C2F47}">
  <ds:schemaRefs>
    <ds:schemaRef ds:uri="http://schemas.microsoft.com/sharepoint/v3/contenttype/forms"/>
  </ds:schemaRefs>
</ds:datastoreItem>
</file>

<file path=customXml/itemProps4.xml><?xml version="1.0" encoding="utf-8"?>
<ds:datastoreItem xmlns:ds="http://schemas.openxmlformats.org/officeDocument/2006/customXml" ds:itemID="{C7AD5BA2-0691-4E0B-A3D9-96BAC2B31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40259</Words>
  <Characters>229482</Characters>
  <Application>Microsoft Office Word</Application>
  <DocSecurity>0</DocSecurity>
  <Lines>1912</Lines>
  <Paragraphs>538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Nomos</Company>
  <LinksUpToDate>false</LinksUpToDate>
  <CharactersWithSpaces>269203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kvetnaya_mv</dc:creator>
  <cp:lastModifiedBy>Павлова Анастасия Николаевна</cp:lastModifiedBy>
  <cp:revision>2</cp:revision>
  <cp:lastPrinted>2016-09-02T13:53:00Z</cp:lastPrinted>
  <dcterms:created xsi:type="dcterms:W3CDTF">2017-03-28T07:40:00Z</dcterms:created>
  <dcterms:modified xsi:type="dcterms:W3CDTF">2017-03-28T07:40:00Z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0x010100F425CB079DA7B74AB81719599870D93A</vt:lpwstr>
  </property>
</Properties>
</file>