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E2B" w:rsidRDefault="00B876FC">
      <w:pPr>
        <w:pStyle w:val="a7"/>
        <w:ind w:firstLine="0"/>
        <w:rPr>
          <w:lang w:val="en-US"/>
        </w:rPr>
      </w:pPr>
      <w:bookmarkStart w:id="0" w:name="_GoBack"/>
      <w:bookmarkEnd w:id="0"/>
      <w:r>
        <w:rPr>
          <w:noProof/>
        </w:rPr>
        <w:drawing>
          <wp:inline distT="0" distB="0" distL="0" distR="0">
            <wp:extent cx="466725" cy="609600"/>
            <wp:effectExtent l="0" t="0" r="9525" b="0"/>
            <wp:docPr id="2" name="Рисунок 2" descr="Безимени-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Безимени-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609600"/>
                    </a:xfrm>
                    <a:prstGeom prst="rect">
                      <a:avLst/>
                    </a:prstGeom>
                    <a:noFill/>
                    <a:ln>
                      <a:noFill/>
                    </a:ln>
                  </pic:spPr>
                </pic:pic>
              </a:graphicData>
            </a:graphic>
          </wp:inline>
        </w:drawing>
      </w:r>
    </w:p>
    <w:p w:rsidR="00B55E2B" w:rsidRDefault="00B55E2B">
      <w:pPr>
        <w:pStyle w:val="a7"/>
        <w:ind w:firstLine="0"/>
        <w:rPr>
          <w:b w:val="0"/>
          <w:bCs/>
          <w:sz w:val="18"/>
          <w:szCs w:val="18"/>
        </w:rPr>
      </w:pPr>
    </w:p>
    <w:p w:rsidR="00B55E2B" w:rsidRDefault="00B55E2B">
      <w:pPr>
        <w:pStyle w:val="1"/>
        <w:ind w:firstLine="0"/>
        <w:jc w:val="center"/>
        <w:rPr>
          <w:b/>
          <w:sz w:val="32"/>
          <w:szCs w:val="32"/>
        </w:rPr>
      </w:pPr>
      <w:r>
        <w:rPr>
          <w:b/>
          <w:sz w:val="32"/>
          <w:szCs w:val="32"/>
        </w:rPr>
        <w:t>АДМИНИСТРАЦИЯ ГОРОДА НИЖНЕГО НОВГОРОДА</w:t>
      </w:r>
    </w:p>
    <w:p w:rsidR="00B55E2B" w:rsidRDefault="00B55E2B">
      <w:pPr>
        <w:ind w:firstLine="0"/>
        <w:jc w:val="center"/>
        <w:rPr>
          <w:sz w:val="18"/>
          <w:szCs w:val="18"/>
        </w:rPr>
      </w:pPr>
    </w:p>
    <w:p w:rsidR="00B55E2B" w:rsidRPr="00C678D4" w:rsidRDefault="00B55E2B">
      <w:pPr>
        <w:pStyle w:val="1"/>
        <w:ind w:firstLine="0"/>
        <w:jc w:val="center"/>
        <w:rPr>
          <w:b/>
          <w:bCs/>
          <w:sz w:val="36"/>
          <w:szCs w:val="36"/>
        </w:rPr>
      </w:pPr>
      <w:r w:rsidRPr="00C678D4">
        <w:rPr>
          <w:b/>
          <w:bCs/>
          <w:sz w:val="36"/>
          <w:szCs w:val="36"/>
        </w:rPr>
        <w:t>П О С Т А Н О В Л Е Н И Е</w:t>
      </w:r>
    </w:p>
    <w:p w:rsidR="00B55E2B" w:rsidRPr="007943A2" w:rsidRDefault="00B55E2B">
      <w:pPr>
        <w:jc w:val="center"/>
        <w:rPr>
          <w:b/>
          <w:sz w:val="18"/>
          <w:szCs w:val="18"/>
        </w:rPr>
      </w:pPr>
    </w:p>
    <w:p w:rsidR="007943A2" w:rsidRPr="007943A2" w:rsidRDefault="007943A2">
      <w:pPr>
        <w:jc w:val="center"/>
        <w:rPr>
          <w:b/>
          <w:sz w:val="18"/>
          <w:szCs w:val="18"/>
        </w:rPr>
      </w:pPr>
    </w:p>
    <w:p w:rsidR="00B55E2B" w:rsidRPr="008B5A04" w:rsidRDefault="00B55E2B">
      <w:pPr>
        <w:jc w:val="center"/>
        <w:rPr>
          <w:b/>
          <w:sz w:val="18"/>
          <w:szCs w:val="18"/>
        </w:rPr>
      </w:pPr>
    </w:p>
    <w:tbl>
      <w:tblPr>
        <w:tblpPr w:leftFromText="180" w:rightFromText="180" w:vertAnchor="text" w:horzAnchor="page" w:tblpX="2028" w:tblpY="-55"/>
        <w:tblOverlap w:val="never"/>
        <w:tblW w:w="8923" w:type="dxa"/>
        <w:tblLook w:val="04A0" w:firstRow="1" w:lastRow="0" w:firstColumn="1" w:lastColumn="0" w:noHBand="0" w:noVBand="1"/>
      </w:tblPr>
      <w:tblGrid>
        <w:gridCol w:w="2023"/>
        <w:gridCol w:w="1401"/>
        <w:gridCol w:w="1692"/>
        <w:gridCol w:w="1513"/>
        <w:gridCol w:w="2294"/>
      </w:tblGrid>
      <w:tr w:rsidR="007A5787" w:rsidTr="00D80A4E">
        <w:trPr>
          <w:trHeight w:hRule="exact" w:val="467"/>
        </w:trPr>
        <w:tc>
          <w:tcPr>
            <w:tcW w:w="2023" w:type="dxa"/>
          </w:tcPr>
          <w:sdt>
            <w:sdtPr>
              <w:rPr>
                <w:rStyle w:val="Datenum"/>
                <w:szCs w:val="28"/>
              </w:rPr>
              <w:alias w:val="Date"/>
              <w:tag w:val="Date"/>
              <w:id w:val="345448127"/>
              <w:placeholder>
                <w:docPart w:val="D4519FE6DD8F42AF9A0A5FDFCF7793BA"/>
              </w:placeholder>
              <w:text/>
            </w:sdtPr>
            <w:sdtEndPr>
              <w:rPr>
                <w:rStyle w:val="Datenum"/>
              </w:rPr>
            </w:sdtEndPr>
            <w:sdtContent>
              <w:p w:rsidR="007A5787" w:rsidRPr="008823E4" w:rsidRDefault="00063422" w:rsidP="00D80A4E">
                <w:pPr>
                  <w:ind w:firstLine="0"/>
                  <w:rPr>
                    <w:rStyle w:val="Datenum"/>
                    <w:szCs w:val="28"/>
                  </w:rPr>
                </w:pPr>
                <w:r>
                  <w:rPr>
                    <w:rStyle w:val="Datenum"/>
                    <w:szCs w:val="28"/>
                    <w:lang w:val="en-US"/>
                  </w:rPr>
                  <w:t>24.11.2017</w:t>
                </w:r>
              </w:p>
            </w:sdtContent>
          </w:sdt>
          <w:p w:rsidR="007A5787" w:rsidRDefault="007A5787" w:rsidP="00D80A4E">
            <w:pPr>
              <w:ind w:firstLine="0"/>
              <w:rPr>
                <w:rStyle w:val="Datenum"/>
                <w:szCs w:val="28"/>
              </w:rPr>
            </w:pPr>
          </w:p>
        </w:tc>
        <w:tc>
          <w:tcPr>
            <w:tcW w:w="1401" w:type="dxa"/>
          </w:tcPr>
          <w:p w:rsidR="007A5787" w:rsidRDefault="007A5787" w:rsidP="00D80A4E">
            <w:pPr>
              <w:ind w:firstLine="0"/>
              <w:rPr>
                <w:rStyle w:val="Datenum"/>
                <w:szCs w:val="28"/>
              </w:rPr>
            </w:pPr>
          </w:p>
        </w:tc>
        <w:tc>
          <w:tcPr>
            <w:tcW w:w="1692" w:type="dxa"/>
          </w:tcPr>
          <w:p w:rsidR="007A5787" w:rsidRDefault="007A5787" w:rsidP="00D80A4E">
            <w:pPr>
              <w:ind w:firstLine="0"/>
              <w:rPr>
                <w:rStyle w:val="Datenum"/>
                <w:szCs w:val="28"/>
              </w:rPr>
            </w:pPr>
          </w:p>
        </w:tc>
        <w:tc>
          <w:tcPr>
            <w:tcW w:w="1513" w:type="dxa"/>
          </w:tcPr>
          <w:p w:rsidR="007A5787" w:rsidRDefault="007A5787" w:rsidP="00D80A4E">
            <w:pPr>
              <w:ind w:firstLine="0"/>
              <w:rPr>
                <w:rStyle w:val="Datenum"/>
                <w:szCs w:val="28"/>
              </w:rPr>
            </w:pPr>
          </w:p>
        </w:tc>
        <w:tc>
          <w:tcPr>
            <w:tcW w:w="2294" w:type="dxa"/>
          </w:tcPr>
          <w:p w:rsidR="007A5787" w:rsidRPr="00352A30" w:rsidRDefault="007A5787" w:rsidP="00063422">
            <w:pPr>
              <w:ind w:left="-108" w:firstLine="0"/>
              <w:rPr>
                <w:rStyle w:val="Datenum"/>
                <w:szCs w:val="28"/>
              </w:rPr>
            </w:pPr>
            <w:r>
              <w:rPr>
                <w:rStyle w:val="Datenum"/>
                <w:szCs w:val="28"/>
              </w:rPr>
              <w:t>№</w:t>
            </w:r>
            <w:r>
              <w:rPr>
                <w:rStyle w:val="Datenum"/>
                <w:szCs w:val="28"/>
                <w:lang w:val="en-US"/>
              </w:rPr>
              <w:t xml:space="preserve"> </w:t>
            </w:r>
            <w:r w:rsidR="00063422">
              <w:rPr>
                <w:rStyle w:val="Datenum"/>
                <w:szCs w:val="28"/>
              </w:rPr>
              <w:t>5682</w:t>
            </w:r>
          </w:p>
        </w:tc>
      </w:tr>
    </w:tbl>
    <w:p w:rsidR="006A3827" w:rsidRPr="000F2FC3" w:rsidRDefault="006A3827" w:rsidP="00F4667E">
      <w:pPr>
        <w:ind w:firstLine="567"/>
        <w:rPr>
          <w:szCs w:val="28"/>
        </w:rPr>
      </w:pPr>
    </w:p>
    <w:p w:rsidR="006A3827" w:rsidRDefault="006A3827" w:rsidP="00F4667E">
      <w:pPr>
        <w:ind w:firstLine="567"/>
        <w:rPr>
          <w:szCs w:val="28"/>
          <w:lang w:val="en-US"/>
        </w:rPr>
      </w:pPr>
    </w:p>
    <w:tbl>
      <w:tblPr>
        <w:tblW w:w="0" w:type="auto"/>
        <w:tblInd w:w="108" w:type="dxa"/>
        <w:tblLayout w:type="fixed"/>
        <w:tblLook w:val="04A0" w:firstRow="1" w:lastRow="0" w:firstColumn="1" w:lastColumn="0" w:noHBand="0" w:noVBand="1"/>
      </w:tblPr>
      <w:tblGrid>
        <w:gridCol w:w="284"/>
        <w:gridCol w:w="4394"/>
        <w:gridCol w:w="284"/>
      </w:tblGrid>
      <w:tr w:rsidR="00EB0253" w:rsidTr="00F84D7B">
        <w:tc>
          <w:tcPr>
            <w:tcW w:w="284" w:type="dxa"/>
          </w:tcPr>
          <w:p w:rsidR="00EB0253" w:rsidRDefault="00EB0253" w:rsidP="00352A30">
            <w:pPr>
              <w:ind w:left="-108" w:firstLine="0"/>
              <w:rPr>
                <w:szCs w:val="28"/>
                <w:lang w:val="en-US"/>
              </w:rPr>
            </w:pPr>
            <w:r>
              <w:rPr>
                <w:rFonts w:ascii="Arial" w:hAnsi="Arial"/>
                <w:sz w:val="24"/>
              </w:rPr>
              <w:t>┌</w:t>
            </w:r>
          </w:p>
        </w:tc>
        <w:tc>
          <w:tcPr>
            <w:tcW w:w="4394" w:type="dxa"/>
          </w:tcPr>
          <w:p w:rsidR="00EB0253" w:rsidRDefault="00EB0253" w:rsidP="00EC40B9">
            <w:pPr>
              <w:ind w:firstLine="0"/>
              <w:rPr>
                <w:szCs w:val="28"/>
                <w:lang w:val="en-US"/>
              </w:rPr>
            </w:pPr>
          </w:p>
        </w:tc>
        <w:tc>
          <w:tcPr>
            <w:tcW w:w="284" w:type="dxa"/>
          </w:tcPr>
          <w:p w:rsidR="00EB0253" w:rsidRDefault="00EB0253" w:rsidP="00EB0253">
            <w:pPr>
              <w:ind w:firstLine="0"/>
              <w:rPr>
                <w:szCs w:val="28"/>
                <w:lang w:val="en-US"/>
              </w:rPr>
            </w:pPr>
            <w:r>
              <w:rPr>
                <w:rFonts w:ascii="Arial" w:hAnsi="Arial"/>
                <w:sz w:val="24"/>
              </w:rPr>
              <w:t>┐</w:t>
            </w:r>
          </w:p>
        </w:tc>
      </w:tr>
      <w:tr w:rsidR="00EB0253" w:rsidTr="00F84D7B">
        <w:tc>
          <w:tcPr>
            <w:tcW w:w="4962" w:type="dxa"/>
            <w:gridSpan w:val="3"/>
          </w:tcPr>
          <w:p w:rsidR="00EB0253" w:rsidRPr="00352A30" w:rsidRDefault="00D63A78" w:rsidP="00352A30">
            <w:pPr>
              <w:ind w:left="-108" w:firstLine="0"/>
              <w:rPr>
                <w:szCs w:val="28"/>
              </w:rPr>
            </w:pPr>
            <w:sdt>
              <w:sdtPr>
                <w:rPr>
                  <w:rStyle w:val="Datenum"/>
                </w:rPr>
                <w:alias w:val="Title"/>
                <w:tag w:val="Title"/>
                <w:id w:val="-1885396532"/>
                <w:placeholder>
                  <w:docPart w:val="478AEC90476F4ADC83E45B1A4AFAF5A1"/>
                </w:placeholder>
                <w:text/>
              </w:sdtPr>
              <w:sdtEndPr>
                <w:rPr>
                  <w:rStyle w:val="a0"/>
                </w:rPr>
              </w:sdtEndPr>
              <w:sdtContent>
                <w:r w:rsidR="00063422">
                  <w:rPr>
                    <w:rStyle w:val="Datenum"/>
                  </w:rPr>
                  <w:t>Об утверждении Решения об эмиссии выпуска муниципальных облигаций города Нижнего Новгорода 2017 года в форме документарных ценных бумаг на предъявителя с фиксированным купонным доходом и амортизацией долга</w:t>
                </w:r>
              </w:sdtContent>
            </w:sdt>
          </w:p>
        </w:tc>
      </w:tr>
    </w:tbl>
    <w:p w:rsidR="006A3827" w:rsidRPr="00352A30" w:rsidRDefault="006A3827" w:rsidP="00EB0253">
      <w:pPr>
        <w:ind w:firstLine="0"/>
        <w:rPr>
          <w:szCs w:val="28"/>
        </w:rPr>
      </w:pPr>
    </w:p>
    <w:p w:rsidR="006A3827" w:rsidRPr="00352A30" w:rsidRDefault="006A3827" w:rsidP="00F4667E">
      <w:pPr>
        <w:ind w:firstLine="567"/>
        <w:rPr>
          <w:szCs w:val="28"/>
        </w:rPr>
      </w:pPr>
    </w:p>
    <w:p w:rsidR="00352A30" w:rsidRPr="00DA4DAC" w:rsidRDefault="00352A30" w:rsidP="00352A30">
      <w:pPr>
        <w:suppressAutoHyphens/>
        <w:overflowPunct w:val="0"/>
        <w:autoSpaceDE w:val="0"/>
        <w:autoSpaceDN w:val="0"/>
        <w:adjustRightInd w:val="0"/>
        <w:ind w:firstLine="567"/>
        <w:textAlignment w:val="baseline"/>
        <w:rPr>
          <w:szCs w:val="28"/>
        </w:rPr>
      </w:pPr>
      <w:r w:rsidRPr="00DA4DAC">
        <w:rPr>
          <w:szCs w:val="28"/>
        </w:rPr>
        <w:t xml:space="preserve">В соответствии с Федеральным законом от 29.07.1998 № 136-ФЗ «Об особенностях эмиссии и обращения государственных и муниципальных ценных бумаг», решением городской Думы города Нижнего Новгорода от 21.12.2016 № 262 "О бюджете города Нижнего Новгорода на 2017 год и на плановый период 2018 - 2019 годов", решением городской Думы города Нижнего Новгорода от 22.02.2017 </w:t>
      </w:r>
      <w:r>
        <w:rPr>
          <w:szCs w:val="28"/>
        </w:rPr>
        <w:t xml:space="preserve">  </w:t>
      </w:r>
      <w:r w:rsidRPr="00DA4DAC">
        <w:rPr>
          <w:szCs w:val="28"/>
        </w:rPr>
        <w:t xml:space="preserve">№ 20 "О предельном объеме выпуска муниципальных ценных бумаг города Нижнего Новгорода в 2017 году", </w:t>
      </w:r>
      <w:r w:rsidRPr="00BC776D">
        <w:rPr>
          <w:szCs w:val="28"/>
        </w:rPr>
        <w:t>Генеральны</w:t>
      </w:r>
      <w:r>
        <w:rPr>
          <w:szCs w:val="28"/>
        </w:rPr>
        <w:t>ми</w:t>
      </w:r>
      <w:r w:rsidRPr="00BC776D">
        <w:rPr>
          <w:szCs w:val="28"/>
        </w:rPr>
        <w:t xml:space="preserve"> условия</w:t>
      </w:r>
      <w:r>
        <w:rPr>
          <w:szCs w:val="28"/>
        </w:rPr>
        <w:t>ми</w:t>
      </w:r>
      <w:r w:rsidRPr="00BC776D">
        <w:rPr>
          <w:szCs w:val="28"/>
        </w:rPr>
        <w:t xml:space="preserve"> эмиссии и обращения муниципальных облигаций города Нижнего Новгорода</w:t>
      </w:r>
      <w:r>
        <w:rPr>
          <w:szCs w:val="28"/>
        </w:rPr>
        <w:t xml:space="preserve">, утвержденными </w:t>
      </w:r>
      <w:r w:rsidRPr="00DA4DAC">
        <w:rPr>
          <w:szCs w:val="28"/>
        </w:rPr>
        <w:t xml:space="preserve">постановлением администрации города Нижнего Новгорода от 31.12.2014 № 5751, </w:t>
      </w:r>
      <w:r>
        <w:rPr>
          <w:szCs w:val="28"/>
        </w:rPr>
        <w:t>У</w:t>
      </w:r>
      <w:r w:rsidRPr="00BC776D">
        <w:rPr>
          <w:szCs w:val="28"/>
        </w:rPr>
        <w:t>слови</w:t>
      </w:r>
      <w:r>
        <w:rPr>
          <w:szCs w:val="28"/>
        </w:rPr>
        <w:t>ями</w:t>
      </w:r>
      <w:r w:rsidRPr="00BC776D">
        <w:rPr>
          <w:szCs w:val="28"/>
        </w:rPr>
        <w:t xml:space="preserve"> эмиссии и обращения муниципальных облигаций города Нижнего Новгорода 2017 года в форме документарных ценных бумаг на предъявителя с фиксированным купонным доходом и амортизацией долга</w:t>
      </w:r>
      <w:r>
        <w:rPr>
          <w:szCs w:val="28"/>
        </w:rPr>
        <w:t>, утвержденными п</w:t>
      </w:r>
      <w:r w:rsidRPr="00DA4DAC">
        <w:rPr>
          <w:szCs w:val="28"/>
        </w:rPr>
        <w:t xml:space="preserve">остановлением администрации города Нижнего Новгорода от 10.07.2017 № 3288 </w:t>
      </w:r>
      <w:r>
        <w:rPr>
          <w:szCs w:val="28"/>
        </w:rPr>
        <w:t>и</w:t>
      </w:r>
      <w:r w:rsidRPr="00DA4DAC">
        <w:rPr>
          <w:szCs w:val="28"/>
        </w:rPr>
        <w:t xml:space="preserve"> зарегистрированным</w:t>
      </w:r>
      <w:r>
        <w:rPr>
          <w:szCs w:val="28"/>
        </w:rPr>
        <w:t>и</w:t>
      </w:r>
      <w:r w:rsidRPr="00DA4DAC">
        <w:rPr>
          <w:szCs w:val="28"/>
        </w:rPr>
        <w:t xml:space="preserve"> Министерством финансов Российской Федерации </w:t>
      </w:r>
      <w:r>
        <w:rPr>
          <w:szCs w:val="28"/>
        </w:rPr>
        <w:t>11.08.2017</w:t>
      </w:r>
      <w:r w:rsidRPr="00DA4DAC">
        <w:rPr>
          <w:szCs w:val="28"/>
        </w:rPr>
        <w:t xml:space="preserve"> (регистрационный номер NNV-003/00745), статьями 43, 52.1 Устава города Нижнего Новгорода администрация города Нижнего Новгорода постановляет:</w:t>
      </w:r>
    </w:p>
    <w:p w:rsidR="00352A30" w:rsidRPr="00983B80" w:rsidRDefault="00352A30" w:rsidP="00352A30">
      <w:pPr>
        <w:suppressAutoHyphens/>
        <w:overflowPunct w:val="0"/>
        <w:autoSpaceDE w:val="0"/>
        <w:autoSpaceDN w:val="0"/>
        <w:adjustRightInd w:val="0"/>
        <w:ind w:firstLine="567"/>
        <w:textAlignment w:val="baseline"/>
        <w:rPr>
          <w:szCs w:val="28"/>
        </w:rPr>
      </w:pPr>
      <w:r w:rsidRPr="00DA4DAC">
        <w:rPr>
          <w:szCs w:val="28"/>
        </w:rPr>
        <w:t xml:space="preserve">1. </w:t>
      </w:r>
      <w:bookmarkStart w:id="1" w:name="sub_1"/>
      <w:r w:rsidRPr="00DA4DAC">
        <w:rPr>
          <w:szCs w:val="28"/>
        </w:rPr>
        <w:t>Утвердить Решение об эмиссии выпуска муниципальных облигаций города Нижнего Новгорода 2017 года в форме документарных ценных бумаг на предъявителя с фиксированным купонным доходом и амортизацией</w:t>
      </w:r>
      <w:r w:rsidRPr="00983B80">
        <w:rPr>
          <w:szCs w:val="28"/>
        </w:rPr>
        <w:t xml:space="preserve"> долга согласно приложению к настоящему постановлению.</w:t>
      </w:r>
    </w:p>
    <w:p w:rsidR="00352A30" w:rsidRPr="00983B80" w:rsidRDefault="00352A30" w:rsidP="00352A30">
      <w:pPr>
        <w:suppressAutoHyphens/>
        <w:overflowPunct w:val="0"/>
        <w:autoSpaceDE w:val="0"/>
        <w:autoSpaceDN w:val="0"/>
        <w:adjustRightInd w:val="0"/>
        <w:ind w:firstLine="567"/>
        <w:textAlignment w:val="baseline"/>
        <w:rPr>
          <w:szCs w:val="28"/>
        </w:rPr>
      </w:pPr>
      <w:r w:rsidRPr="00983B80">
        <w:rPr>
          <w:szCs w:val="28"/>
        </w:rPr>
        <w:t xml:space="preserve">2. </w:t>
      </w:r>
      <w:bookmarkStart w:id="2" w:name="sub_4"/>
      <w:bookmarkEnd w:id="1"/>
      <w:r w:rsidRPr="00983B80">
        <w:rPr>
          <w:szCs w:val="28"/>
        </w:rPr>
        <w:t>Департаменту общественных отношений и информации администрации города Нижнего Новгорода (Амбарцумян</w:t>
      </w:r>
      <w:r>
        <w:rPr>
          <w:szCs w:val="28"/>
        </w:rPr>
        <w:t xml:space="preserve"> </w:t>
      </w:r>
      <w:r w:rsidRPr="00983B80">
        <w:rPr>
          <w:szCs w:val="28"/>
        </w:rPr>
        <w:t>Р.М.) обеспечить опубликование настоящего постановления в официальном печатном средстве массовой информации – газете "День города. Нижний Новгород"</w:t>
      </w:r>
      <w:r>
        <w:rPr>
          <w:szCs w:val="28"/>
        </w:rPr>
        <w:t>.</w:t>
      </w:r>
    </w:p>
    <w:p w:rsidR="00352A30" w:rsidRPr="00983B80" w:rsidRDefault="00352A30" w:rsidP="00352A30">
      <w:pPr>
        <w:ind w:firstLine="567"/>
        <w:rPr>
          <w:szCs w:val="28"/>
        </w:rPr>
      </w:pPr>
      <w:bookmarkStart w:id="3" w:name="sub_3"/>
      <w:r>
        <w:rPr>
          <w:szCs w:val="28"/>
        </w:rPr>
        <w:t>3</w:t>
      </w:r>
      <w:r w:rsidRPr="00983B80">
        <w:rPr>
          <w:szCs w:val="28"/>
        </w:rPr>
        <w:t>. Департаменту правового обеспечения администрации города Нижнего Новгорода (Киселева С.Б.) обеспечить размещение настоящего постановления на официальном сайте администрации города Нижнего Новгорода в информационно-</w:t>
      </w:r>
      <w:r w:rsidRPr="00983B80">
        <w:rPr>
          <w:szCs w:val="28"/>
        </w:rPr>
        <w:lastRenderedPageBreak/>
        <w:t xml:space="preserve">телекоммуникационной сети </w:t>
      </w:r>
      <w:r>
        <w:rPr>
          <w:szCs w:val="28"/>
        </w:rPr>
        <w:t>«</w:t>
      </w:r>
      <w:r w:rsidRPr="00983B80">
        <w:rPr>
          <w:szCs w:val="28"/>
        </w:rPr>
        <w:t>Интернет</w:t>
      </w:r>
      <w:r>
        <w:rPr>
          <w:szCs w:val="28"/>
        </w:rPr>
        <w:t xml:space="preserve">» </w:t>
      </w:r>
      <w:r w:rsidRPr="00983B80">
        <w:rPr>
          <w:szCs w:val="28"/>
        </w:rPr>
        <w:t>не позднее дня, следующего за днем подписания.</w:t>
      </w:r>
    </w:p>
    <w:bookmarkEnd w:id="3"/>
    <w:p w:rsidR="00352A30" w:rsidRDefault="00352A30" w:rsidP="00352A30">
      <w:pPr>
        <w:suppressAutoHyphens/>
        <w:overflowPunct w:val="0"/>
        <w:autoSpaceDE w:val="0"/>
        <w:autoSpaceDN w:val="0"/>
        <w:adjustRightInd w:val="0"/>
        <w:ind w:firstLine="567"/>
        <w:textAlignment w:val="baseline"/>
        <w:rPr>
          <w:szCs w:val="28"/>
          <w:lang w:bidi="ru-RU"/>
        </w:rPr>
      </w:pPr>
      <w:r>
        <w:rPr>
          <w:szCs w:val="28"/>
        </w:rPr>
        <w:t>4</w:t>
      </w:r>
      <w:r w:rsidRPr="00983B80">
        <w:rPr>
          <w:szCs w:val="28"/>
        </w:rPr>
        <w:t xml:space="preserve">. Контроль за исполнением постановления </w:t>
      </w:r>
      <w:r w:rsidRPr="00983B80">
        <w:rPr>
          <w:szCs w:val="28"/>
          <w:lang w:bidi="ru-RU"/>
        </w:rPr>
        <w:t>возложить на заместителя главы администрации города Нижнего Новгорода Кудрявцеву И.В.</w:t>
      </w:r>
    </w:p>
    <w:p w:rsidR="00352A30" w:rsidRPr="00983B80" w:rsidRDefault="00352A30" w:rsidP="00352A30">
      <w:pPr>
        <w:suppressAutoHyphens/>
        <w:overflowPunct w:val="0"/>
        <w:autoSpaceDE w:val="0"/>
        <w:autoSpaceDN w:val="0"/>
        <w:adjustRightInd w:val="0"/>
        <w:ind w:firstLine="567"/>
        <w:textAlignment w:val="baseline"/>
        <w:rPr>
          <w:szCs w:val="28"/>
          <w:lang w:bidi="ru-RU"/>
        </w:rPr>
      </w:pPr>
    </w:p>
    <w:p w:rsidR="00352A30" w:rsidRPr="00983B80" w:rsidRDefault="00352A30" w:rsidP="00352A30">
      <w:pPr>
        <w:suppressAutoHyphens/>
        <w:overflowPunct w:val="0"/>
        <w:autoSpaceDE w:val="0"/>
        <w:autoSpaceDN w:val="0"/>
        <w:adjustRightInd w:val="0"/>
        <w:spacing w:line="360" w:lineRule="auto"/>
        <w:textAlignment w:val="baseline"/>
        <w:rPr>
          <w:szCs w:val="28"/>
          <w:lang w:bidi="ru-RU"/>
        </w:rPr>
      </w:pPr>
    </w:p>
    <w:p w:rsidR="00352A30" w:rsidRPr="00983B80" w:rsidRDefault="00352A30" w:rsidP="00352A30">
      <w:pPr>
        <w:suppressAutoHyphens/>
        <w:overflowPunct w:val="0"/>
        <w:autoSpaceDE w:val="0"/>
        <w:autoSpaceDN w:val="0"/>
        <w:adjustRightInd w:val="0"/>
        <w:ind w:firstLine="567"/>
        <w:textAlignment w:val="baseline"/>
        <w:rPr>
          <w:szCs w:val="28"/>
        </w:rPr>
      </w:pPr>
    </w:p>
    <w:tbl>
      <w:tblPr>
        <w:tblW w:w="10348" w:type="dxa"/>
        <w:tblInd w:w="108" w:type="dxa"/>
        <w:tblLayout w:type="fixed"/>
        <w:tblLook w:val="0000" w:firstRow="0" w:lastRow="0" w:firstColumn="0" w:lastColumn="0" w:noHBand="0" w:noVBand="0"/>
      </w:tblPr>
      <w:tblGrid>
        <w:gridCol w:w="4962"/>
        <w:gridCol w:w="5386"/>
      </w:tblGrid>
      <w:tr w:rsidR="00352A30" w:rsidRPr="00983B80" w:rsidTr="00352A30">
        <w:trPr>
          <w:trHeight w:val="618"/>
        </w:trPr>
        <w:tc>
          <w:tcPr>
            <w:tcW w:w="4962" w:type="dxa"/>
          </w:tcPr>
          <w:p w:rsidR="00352A30" w:rsidRPr="00983B80" w:rsidRDefault="00352A30" w:rsidP="00352A30">
            <w:pPr>
              <w:pStyle w:val="HeadDoc"/>
              <w:keepLines w:val="0"/>
              <w:suppressAutoHyphens/>
              <w:overflowPunct/>
              <w:autoSpaceDE/>
              <w:autoSpaceDN/>
              <w:adjustRightInd/>
              <w:ind w:hanging="108"/>
              <w:textAlignment w:val="auto"/>
              <w:rPr>
                <w:szCs w:val="28"/>
              </w:rPr>
            </w:pPr>
            <w:bookmarkStart w:id="4" w:name="sub_1000"/>
            <w:bookmarkEnd w:id="2"/>
            <w:r w:rsidRPr="00983B80">
              <w:rPr>
                <w:szCs w:val="28"/>
              </w:rPr>
              <w:t>Исполняющий обязанности главы</w:t>
            </w:r>
          </w:p>
          <w:p w:rsidR="00352A30" w:rsidRPr="00983B80" w:rsidRDefault="00352A30" w:rsidP="00352A30">
            <w:pPr>
              <w:pStyle w:val="HeadDoc"/>
              <w:keepLines w:val="0"/>
              <w:suppressAutoHyphens/>
              <w:overflowPunct/>
              <w:autoSpaceDE/>
              <w:autoSpaceDN/>
              <w:adjustRightInd/>
              <w:ind w:hanging="108"/>
              <w:textAlignment w:val="auto"/>
              <w:rPr>
                <w:szCs w:val="28"/>
              </w:rPr>
            </w:pPr>
            <w:r w:rsidRPr="00983B80">
              <w:rPr>
                <w:szCs w:val="28"/>
              </w:rPr>
              <w:t xml:space="preserve">администрации города </w:t>
            </w:r>
          </w:p>
        </w:tc>
        <w:tc>
          <w:tcPr>
            <w:tcW w:w="5386" w:type="dxa"/>
          </w:tcPr>
          <w:p w:rsidR="00352A30" w:rsidRPr="00983B80" w:rsidRDefault="00352A30" w:rsidP="00352A30">
            <w:pPr>
              <w:suppressAutoHyphens/>
              <w:jc w:val="right"/>
              <w:rPr>
                <w:szCs w:val="28"/>
              </w:rPr>
            </w:pPr>
          </w:p>
          <w:p w:rsidR="00352A30" w:rsidRPr="00983B80" w:rsidRDefault="00352A30" w:rsidP="00352A30">
            <w:pPr>
              <w:suppressAutoHyphens/>
              <w:jc w:val="center"/>
              <w:rPr>
                <w:szCs w:val="28"/>
              </w:rPr>
            </w:pPr>
            <w:r>
              <w:rPr>
                <w:szCs w:val="28"/>
              </w:rPr>
              <w:t xml:space="preserve">                                </w:t>
            </w:r>
            <w:r w:rsidRPr="00983B80">
              <w:rPr>
                <w:szCs w:val="28"/>
              </w:rPr>
              <w:t>Н.В.Казачкова</w:t>
            </w:r>
          </w:p>
        </w:tc>
      </w:tr>
    </w:tbl>
    <w:p w:rsidR="00352A30" w:rsidRPr="00983B80" w:rsidRDefault="00352A30" w:rsidP="00352A30">
      <w:pPr>
        <w:tabs>
          <w:tab w:val="left" w:pos="8080"/>
        </w:tabs>
        <w:suppressAutoHyphens/>
        <w:overflowPunct w:val="0"/>
        <w:autoSpaceDE w:val="0"/>
        <w:autoSpaceDN w:val="0"/>
        <w:adjustRightInd w:val="0"/>
        <w:spacing w:line="320" w:lineRule="exact"/>
        <w:textAlignment w:val="baseline"/>
        <w:rPr>
          <w:szCs w:val="28"/>
        </w:rPr>
      </w:pPr>
    </w:p>
    <w:p w:rsidR="00352A30" w:rsidRPr="00983B80" w:rsidRDefault="00352A30" w:rsidP="00352A30">
      <w:pPr>
        <w:tabs>
          <w:tab w:val="left" w:pos="8080"/>
        </w:tabs>
        <w:suppressAutoHyphens/>
        <w:overflowPunct w:val="0"/>
        <w:autoSpaceDE w:val="0"/>
        <w:autoSpaceDN w:val="0"/>
        <w:adjustRightInd w:val="0"/>
        <w:spacing w:line="320" w:lineRule="exact"/>
        <w:textAlignment w:val="baseline"/>
        <w:rPr>
          <w:szCs w:val="28"/>
        </w:rPr>
      </w:pPr>
    </w:p>
    <w:p w:rsidR="00352A30" w:rsidRPr="00983B80" w:rsidRDefault="00352A30" w:rsidP="00352A30">
      <w:pPr>
        <w:tabs>
          <w:tab w:val="left" w:pos="8080"/>
        </w:tabs>
        <w:suppressAutoHyphens/>
        <w:overflowPunct w:val="0"/>
        <w:autoSpaceDE w:val="0"/>
        <w:autoSpaceDN w:val="0"/>
        <w:adjustRightInd w:val="0"/>
        <w:spacing w:line="320" w:lineRule="exact"/>
        <w:textAlignment w:val="baseline"/>
        <w:rPr>
          <w:szCs w:val="28"/>
        </w:rPr>
      </w:pPr>
    </w:p>
    <w:p w:rsidR="00352A30" w:rsidRPr="00983B80" w:rsidRDefault="00352A30" w:rsidP="00352A30">
      <w:pPr>
        <w:tabs>
          <w:tab w:val="left" w:pos="8080"/>
        </w:tabs>
        <w:suppressAutoHyphens/>
        <w:overflowPunct w:val="0"/>
        <w:autoSpaceDE w:val="0"/>
        <w:autoSpaceDN w:val="0"/>
        <w:adjustRightInd w:val="0"/>
        <w:spacing w:line="320" w:lineRule="exact"/>
        <w:textAlignment w:val="baseline"/>
        <w:rPr>
          <w:szCs w:val="28"/>
        </w:rPr>
      </w:pPr>
    </w:p>
    <w:p w:rsidR="00352A30" w:rsidRPr="00983B80" w:rsidRDefault="00352A30" w:rsidP="00352A30">
      <w:pPr>
        <w:tabs>
          <w:tab w:val="left" w:pos="8080"/>
        </w:tabs>
        <w:suppressAutoHyphens/>
        <w:overflowPunct w:val="0"/>
        <w:autoSpaceDE w:val="0"/>
        <w:autoSpaceDN w:val="0"/>
        <w:adjustRightInd w:val="0"/>
        <w:spacing w:line="320" w:lineRule="exact"/>
        <w:textAlignment w:val="baseline"/>
        <w:rPr>
          <w:szCs w:val="28"/>
        </w:rPr>
      </w:pPr>
    </w:p>
    <w:p w:rsidR="00352A30" w:rsidRPr="00983B80" w:rsidRDefault="00352A30" w:rsidP="00352A30">
      <w:pPr>
        <w:tabs>
          <w:tab w:val="left" w:pos="8080"/>
        </w:tabs>
        <w:suppressAutoHyphens/>
        <w:overflowPunct w:val="0"/>
        <w:autoSpaceDE w:val="0"/>
        <w:autoSpaceDN w:val="0"/>
        <w:adjustRightInd w:val="0"/>
        <w:spacing w:line="320" w:lineRule="exact"/>
        <w:textAlignment w:val="baseline"/>
        <w:rPr>
          <w:szCs w:val="28"/>
        </w:rPr>
      </w:pPr>
    </w:p>
    <w:p w:rsidR="00352A30" w:rsidRPr="00983B80" w:rsidRDefault="00352A30" w:rsidP="00352A30">
      <w:pPr>
        <w:tabs>
          <w:tab w:val="left" w:pos="8080"/>
        </w:tabs>
        <w:suppressAutoHyphens/>
        <w:overflowPunct w:val="0"/>
        <w:autoSpaceDE w:val="0"/>
        <w:autoSpaceDN w:val="0"/>
        <w:adjustRightInd w:val="0"/>
        <w:spacing w:line="320" w:lineRule="exact"/>
        <w:textAlignment w:val="baseline"/>
        <w:rPr>
          <w:szCs w:val="28"/>
        </w:rPr>
      </w:pPr>
    </w:p>
    <w:p w:rsidR="00352A30" w:rsidRPr="00983B80" w:rsidRDefault="00352A30" w:rsidP="00352A30">
      <w:pPr>
        <w:tabs>
          <w:tab w:val="left" w:pos="8080"/>
        </w:tabs>
        <w:suppressAutoHyphens/>
        <w:overflowPunct w:val="0"/>
        <w:autoSpaceDE w:val="0"/>
        <w:autoSpaceDN w:val="0"/>
        <w:adjustRightInd w:val="0"/>
        <w:spacing w:line="320" w:lineRule="exact"/>
        <w:textAlignment w:val="baseline"/>
        <w:rPr>
          <w:szCs w:val="28"/>
        </w:rPr>
      </w:pPr>
    </w:p>
    <w:p w:rsidR="00352A30" w:rsidRPr="00983B80" w:rsidRDefault="00352A30" w:rsidP="00352A30">
      <w:pPr>
        <w:tabs>
          <w:tab w:val="left" w:pos="8080"/>
        </w:tabs>
        <w:suppressAutoHyphens/>
        <w:overflowPunct w:val="0"/>
        <w:autoSpaceDE w:val="0"/>
        <w:autoSpaceDN w:val="0"/>
        <w:adjustRightInd w:val="0"/>
        <w:spacing w:line="320" w:lineRule="exact"/>
        <w:textAlignment w:val="baseline"/>
        <w:rPr>
          <w:szCs w:val="28"/>
        </w:rPr>
      </w:pPr>
    </w:p>
    <w:p w:rsidR="00352A30" w:rsidRPr="00983B80" w:rsidRDefault="00352A30" w:rsidP="00352A30">
      <w:pPr>
        <w:tabs>
          <w:tab w:val="left" w:pos="8080"/>
        </w:tabs>
        <w:suppressAutoHyphens/>
        <w:overflowPunct w:val="0"/>
        <w:autoSpaceDE w:val="0"/>
        <w:autoSpaceDN w:val="0"/>
        <w:adjustRightInd w:val="0"/>
        <w:spacing w:line="320" w:lineRule="exact"/>
        <w:textAlignment w:val="baseline"/>
        <w:rPr>
          <w:szCs w:val="28"/>
        </w:rPr>
      </w:pPr>
    </w:p>
    <w:p w:rsidR="00352A30" w:rsidRPr="00983B80" w:rsidRDefault="00352A30" w:rsidP="00352A30">
      <w:pPr>
        <w:tabs>
          <w:tab w:val="left" w:pos="8080"/>
        </w:tabs>
        <w:suppressAutoHyphens/>
        <w:overflowPunct w:val="0"/>
        <w:autoSpaceDE w:val="0"/>
        <w:autoSpaceDN w:val="0"/>
        <w:adjustRightInd w:val="0"/>
        <w:spacing w:line="320" w:lineRule="exact"/>
        <w:textAlignment w:val="baseline"/>
        <w:rPr>
          <w:szCs w:val="28"/>
        </w:rPr>
      </w:pPr>
    </w:p>
    <w:p w:rsidR="00352A30" w:rsidRPr="00983B80" w:rsidRDefault="00352A30" w:rsidP="00352A30">
      <w:pPr>
        <w:tabs>
          <w:tab w:val="left" w:pos="8080"/>
        </w:tabs>
        <w:suppressAutoHyphens/>
        <w:overflowPunct w:val="0"/>
        <w:autoSpaceDE w:val="0"/>
        <w:autoSpaceDN w:val="0"/>
        <w:adjustRightInd w:val="0"/>
        <w:spacing w:line="320" w:lineRule="exact"/>
        <w:textAlignment w:val="baseline"/>
        <w:rPr>
          <w:szCs w:val="28"/>
        </w:rPr>
      </w:pPr>
    </w:p>
    <w:p w:rsidR="00352A30" w:rsidRPr="00983B80" w:rsidRDefault="00352A30" w:rsidP="00352A30">
      <w:pPr>
        <w:tabs>
          <w:tab w:val="left" w:pos="8080"/>
        </w:tabs>
        <w:suppressAutoHyphens/>
        <w:overflowPunct w:val="0"/>
        <w:autoSpaceDE w:val="0"/>
        <w:autoSpaceDN w:val="0"/>
        <w:adjustRightInd w:val="0"/>
        <w:spacing w:line="320" w:lineRule="exact"/>
        <w:textAlignment w:val="baseline"/>
        <w:rPr>
          <w:szCs w:val="28"/>
        </w:rPr>
      </w:pPr>
    </w:p>
    <w:p w:rsidR="00352A30" w:rsidRPr="00983B80" w:rsidRDefault="00352A30" w:rsidP="00352A30">
      <w:pPr>
        <w:tabs>
          <w:tab w:val="left" w:pos="8080"/>
        </w:tabs>
        <w:suppressAutoHyphens/>
        <w:overflowPunct w:val="0"/>
        <w:autoSpaceDE w:val="0"/>
        <w:autoSpaceDN w:val="0"/>
        <w:adjustRightInd w:val="0"/>
        <w:spacing w:line="320" w:lineRule="exact"/>
        <w:textAlignment w:val="baseline"/>
        <w:rPr>
          <w:szCs w:val="28"/>
        </w:rPr>
      </w:pPr>
    </w:p>
    <w:p w:rsidR="00352A30" w:rsidRPr="00983B80" w:rsidRDefault="00352A30" w:rsidP="00352A30">
      <w:pPr>
        <w:tabs>
          <w:tab w:val="left" w:pos="8080"/>
        </w:tabs>
        <w:suppressAutoHyphens/>
        <w:overflowPunct w:val="0"/>
        <w:autoSpaceDE w:val="0"/>
        <w:autoSpaceDN w:val="0"/>
        <w:adjustRightInd w:val="0"/>
        <w:spacing w:line="320" w:lineRule="exact"/>
        <w:textAlignment w:val="baseline"/>
        <w:rPr>
          <w:szCs w:val="28"/>
        </w:rPr>
      </w:pPr>
    </w:p>
    <w:p w:rsidR="00352A30" w:rsidRPr="00983B80" w:rsidRDefault="00352A30" w:rsidP="00352A30">
      <w:pPr>
        <w:tabs>
          <w:tab w:val="left" w:pos="8080"/>
        </w:tabs>
        <w:suppressAutoHyphens/>
        <w:overflowPunct w:val="0"/>
        <w:autoSpaceDE w:val="0"/>
        <w:autoSpaceDN w:val="0"/>
        <w:adjustRightInd w:val="0"/>
        <w:spacing w:line="320" w:lineRule="exact"/>
        <w:textAlignment w:val="baseline"/>
        <w:rPr>
          <w:szCs w:val="28"/>
        </w:rPr>
      </w:pPr>
    </w:p>
    <w:p w:rsidR="00352A30" w:rsidRPr="00983B80" w:rsidRDefault="00352A30" w:rsidP="00352A30">
      <w:pPr>
        <w:tabs>
          <w:tab w:val="left" w:pos="8080"/>
        </w:tabs>
        <w:suppressAutoHyphens/>
        <w:overflowPunct w:val="0"/>
        <w:autoSpaceDE w:val="0"/>
        <w:autoSpaceDN w:val="0"/>
        <w:adjustRightInd w:val="0"/>
        <w:spacing w:line="320" w:lineRule="exact"/>
        <w:textAlignment w:val="baseline"/>
        <w:rPr>
          <w:szCs w:val="28"/>
        </w:rPr>
      </w:pPr>
    </w:p>
    <w:p w:rsidR="00352A30" w:rsidRPr="00983B80" w:rsidRDefault="00352A30" w:rsidP="00352A30">
      <w:pPr>
        <w:tabs>
          <w:tab w:val="left" w:pos="8080"/>
        </w:tabs>
        <w:suppressAutoHyphens/>
        <w:overflowPunct w:val="0"/>
        <w:autoSpaceDE w:val="0"/>
        <w:autoSpaceDN w:val="0"/>
        <w:adjustRightInd w:val="0"/>
        <w:spacing w:line="320" w:lineRule="exact"/>
        <w:textAlignment w:val="baseline"/>
        <w:rPr>
          <w:szCs w:val="28"/>
        </w:rPr>
      </w:pPr>
    </w:p>
    <w:p w:rsidR="00352A30" w:rsidRPr="00983B80" w:rsidRDefault="00352A30" w:rsidP="00352A30">
      <w:pPr>
        <w:tabs>
          <w:tab w:val="left" w:pos="8080"/>
        </w:tabs>
        <w:suppressAutoHyphens/>
        <w:overflowPunct w:val="0"/>
        <w:autoSpaceDE w:val="0"/>
        <w:autoSpaceDN w:val="0"/>
        <w:adjustRightInd w:val="0"/>
        <w:spacing w:line="320" w:lineRule="exact"/>
        <w:textAlignment w:val="baseline"/>
        <w:rPr>
          <w:szCs w:val="28"/>
        </w:rPr>
      </w:pPr>
    </w:p>
    <w:p w:rsidR="00352A30" w:rsidRPr="00983B80" w:rsidRDefault="00352A30" w:rsidP="00352A30">
      <w:pPr>
        <w:tabs>
          <w:tab w:val="left" w:pos="8080"/>
        </w:tabs>
        <w:suppressAutoHyphens/>
        <w:overflowPunct w:val="0"/>
        <w:autoSpaceDE w:val="0"/>
        <w:autoSpaceDN w:val="0"/>
        <w:adjustRightInd w:val="0"/>
        <w:spacing w:line="320" w:lineRule="exact"/>
        <w:textAlignment w:val="baseline"/>
        <w:rPr>
          <w:szCs w:val="28"/>
        </w:rPr>
      </w:pPr>
    </w:p>
    <w:p w:rsidR="00352A30" w:rsidRPr="00983B80" w:rsidRDefault="00352A30" w:rsidP="00352A30">
      <w:pPr>
        <w:tabs>
          <w:tab w:val="left" w:pos="8080"/>
        </w:tabs>
        <w:suppressAutoHyphens/>
        <w:overflowPunct w:val="0"/>
        <w:autoSpaceDE w:val="0"/>
        <w:autoSpaceDN w:val="0"/>
        <w:adjustRightInd w:val="0"/>
        <w:spacing w:line="320" w:lineRule="exact"/>
        <w:textAlignment w:val="baseline"/>
        <w:rPr>
          <w:szCs w:val="28"/>
        </w:rPr>
      </w:pPr>
    </w:p>
    <w:p w:rsidR="00352A30" w:rsidRPr="00983B80" w:rsidRDefault="00352A30" w:rsidP="00352A30">
      <w:pPr>
        <w:tabs>
          <w:tab w:val="left" w:pos="8080"/>
        </w:tabs>
        <w:suppressAutoHyphens/>
        <w:overflowPunct w:val="0"/>
        <w:autoSpaceDE w:val="0"/>
        <w:autoSpaceDN w:val="0"/>
        <w:adjustRightInd w:val="0"/>
        <w:spacing w:line="320" w:lineRule="exact"/>
        <w:textAlignment w:val="baseline"/>
        <w:rPr>
          <w:szCs w:val="28"/>
        </w:rPr>
      </w:pPr>
    </w:p>
    <w:p w:rsidR="00352A30" w:rsidRPr="00983B80" w:rsidRDefault="00352A30" w:rsidP="00352A30">
      <w:pPr>
        <w:tabs>
          <w:tab w:val="left" w:pos="8080"/>
        </w:tabs>
        <w:suppressAutoHyphens/>
        <w:overflowPunct w:val="0"/>
        <w:autoSpaceDE w:val="0"/>
        <w:autoSpaceDN w:val="0"/>
        <w:adjustRightInd w:val="0"/>
        <w:spacing w:line="320" w:lineRule="exact"/>
        <w:textAlignment w:val="baseline"/>
        <w:rPr>
          <w:szCs w:val="28"/>
        </w:rPr>
      </w:pPr>
    </w:p>
    <w:p w:rsidR="00352A30" w:rsidRPr="00983B80" w:rsidRDefault="00352A30" w:rsidP="00352A30">
      <w:pPr>
        <w:tabs>
          <w:tab w:val="left" w:pos="8080"/>
        </w:tabs>
        <w:suppressAutoHyphens/>
        <w:overflowPunct w:val="0"/>
        <w:autoSpaceDE w:val="0"/>
        <w:autoSpaceDN w:val="0"/>
        <w:adjustRightInd w:val="0"/>
        <w:spacing w:line="320" w:lineRule="exact"/>
        <w:textAlignment w:val="baseline"/>
        <w:rPr>
          <w:szCs w:val="28"/>
        </w:rPr>
      </w:pPr>
    </w:p>
    <w:p w:rsidR="00352A30" w:rsidRPr="00983B80" w:rsidRDefault="00352A30" w:rsidP="00352A30">
      <w:pPr>
        <w:tabs>
          <w:tab w:val="left" w:pos="8080"/>
        </w:tabs>
        <w:suppressAutoHyphens/>
        <w:overflowPunct w:val="0"/>
        <w:autoSpaceDE w:val="0"/>
        <w:autoSpaceDN w:val="0"/>
        <w:adjustRightInd w:val="0"/>
        <w:spacing w:line="320" w:lineRule="exact"/>
        <w:textAlignment w:val="baseline"/>
        <w:rPr>
          <w:szCs w:val="28"/>
        </w:rPr>
      </w:pPr>
    </w:p>
    <w:p w:rsidR="00352A30" w:rsidRDefault="00352A30" w:rsidP="00352A30">
      <w:pPr>
        <w:tabs>
          <w:tab w:val="left" w:pos="8080"/>
        </w:tabs>
        <w:suppressAutoHyphens/>
        <w:overflowPunct w:val="0"/>
        <w:autoSpaceDE w:val="0"/>
        <w:autoSpaceDN w:val="0"/>
        <w:adjustRightInd w:val="0"/>
        <w:spacing w:line="320" w:lineRule="exact"/>
        <w:textAlignment w:val="baseline"/>
        <w:rPr>
          <w:szCs w:val="28"/>
        </w:rPr>
      </w:pPr>
    </w:p>
    <w:p w:rsidR="00352A30" w:rsidRDefault="00352A30" w:rsidP="00352A30">
      <w:pPr>
        <w:tabs>
          <w:tab w:val="left" w:pos="8080"/>
        </w:tabs>
        <w:suppressAutoHyphens/>
        <w:overflowPunct w:val="0"/>
        <w:autoSpaceDE w:val="0"/>
        <w:autoSpaceDN w:val="0"/>
        <w:adjustRightInd w:val="0"/>
        <w:spacing w:line="320" w:lineRule="exact"/>
        <w:textAlignment w:val="baseline"/>
        <w:rPr>
          <w:szCs w:val="28"/>
        </w:rPr>
      </w:pPr>
    </w:p>
    <w:p w:rsidR="00352A30" w:rsidRDefault="00352A30" w:rsidP="00352A30">
      <w:pPr>
        <w:tabs>
          <w:tab w:val="left" w:pos="8080"/>
        </w:tabs>
        <w:suppressAutoHyphens/>
        <w:overflowPunct w:val="0"/>
        <w:autoSpaceDE w:val="0"/>
        <w:autoSpaceDN w:val="0"/>
        <w:adjustRightInd w:val="0"/>
        <w:spacing w:line="320" w:lineRule="exact"/>
        <w:textAlignment w:val="baseline"/>
        <w:rPr>
          <w:szCs w:val="28"/>
        </w:rPr>
      </w:pPr>
    </w:p>
    <w:p w:rsidR="00352A30" w:rsidRPr="00983B80" w:rsidRDefault="00352A30" w:rsidP="00352A30">
      <w:pPr>
        <w:tabs>
          <w:tab w:val="left" w:pos="8080"/>
        </w:tabs>
        <w:suppressAutoHyphens/>
        <w:overflowPunct w:val="0"/>
        <w:autoSpaceDE w:val="0"/>
        <w:autoSpaceDN w:val="0"/>
        <w:adjustRightInd w:val="0"/>
        <w:spacing w:line="320" w:lineRule="exact"/>
        <w:textAlignment w:val="baseline"/>
        <w:rPr>
          <w:szCs w:val="28"/>
        </w:rPr>
      </w:pPr>
    </w:p>
    <w:p w:rsidR="00352A30" w:rsidRPr="00983B80" w:rsidRDefault="00352A30" w:rsidP="00352A30">
      <w:pPr>
        <w:tabs>
          <w:tab w:val="left" w:pos="8080"/>
        </w:tabs>
        <w:suppressAutoHyphens/>
        <w:overflowPunct w:val="0"/>
        <w:autoSpaceDE w:val="0"/>
        <w:autoSpaceDN w:val="0"/>
        <w:adjustRightInd w:val="0"/>
        <w:spacing w:line="320" w:lineRule="exact"/>
        <w:textAlignment w:val="baseline"/>
        <w:rPr>
          <w:szCs w:val="28"/>
        </w:rPr>
      </w:pPr>
    </w:p>
    <w:p w:rsidR="00352A30" w:rsidRPr="00983B80" w:rsidRDefault="00352A30" w:rsidP="00352A30">
      <w:pPr>
        <w:tabs>
          <w:tab w:val="left" w:pos="8080"/>
        </w:tabs>
        <w:suppressAutoHyphens/>
        <w:overflowPunct w:val="0"/>
        <w:autoSpaceDE w:val="0"/>
        <w:autoSpaceDN w:val="0"/>
        <w:adjustRightInd w:val="0"/>
        <w:spacing w:line="320" w:lineRule="exact"/>
        <w:textAlignment w:val="baseline"/>
        <w:rPr>
          <w:szCs w:val="28"/>
        </w:rPr>
      </w:pPr>
    </w:p>
    <w:p w:rsidR="00352A30" w:rsidRDefault="00352A30" w:rsidP="00352A30">
      <w:pPr>
        <w:tabs>
          <w:tab w:val="left" w:pos="8080"/>
        </w:tabs>
        <w:suppressAutoHyphens/>
        <w:overflowPunct w:val="0"/>
        <w:autoSpaceDE w:val="0"/>
        <w:autoSpaceDN w:val="0"/>
        <w:adjustRightInd w:val="0"/>
        <w:spacing w:line="320" w:lineRule="exact"/>
        <w:textAlignment w:val="baseline"/>
        <w:rPr>
          <w:szCs w:val="28"/>
        </w:rPr>
      </w:pPr>
    </w:p>
    <w:p w:rsidR="00352A30" w:rsidRDefault="00352A30" w:rsidP="00352A30">
      <w:pPr>
        <w:tabs>
          <w:tab w:val="left" w:pos="8080"/>
        </w:tabs>
        <w:suppressAutoHyphens/>
        <w:overflowPunct w:val="0"/>
        <w:autoSpaceDE w:val="0"/>
        <w:autoSpaceDN w:val="0"/>
        <w:adjustRightInd w:val="0"/>
        <w:spacing w:line="320" w:lineRule="exact"/>
        <w:textAlignment w:val="baseline"/>
        <w:rPr>
          <w:szCs w:val="28"/>
        </w:rPr>
      </w:pPr>
    </w:p>
    <w:p w:rsidR="00352A30" w:rsidRDefault="00352A30" w:rsidP="00352A30">
      <w:pPr>
        <w:tabs>
          <w:tab w:val="left" w:pos="8080"/>
        </w:tabs>
        <w:suppressAutoHyphens/>
        <w:overflowPunct w:val="0"/>
        <w:autoSpaceDE w:val="0"/>
        <w:autoSpaceDN w:val="0"/>
        <w:adjustRightInd w:val="0"/>
        <w:spacing w:line="320" w:lineRule="exact"/>
        <w:textAlignment w:val="baseline"/>
        <w:rPr>
          <w:szCs w:val="28"/>
        </w:rPr>
      </w:pPr>
    </w:p>
    <w:p w:rsidR="00352A30" w:rsidRDefault="00352A30" w:rsidP="00352A30">
      <w:pPr>
        <w:tabs>
          <w:tab w:val="left" w:pos="8080"/>
        </w:tabs>
        <w:suppressAutoHyphens/>
        <w:overflowPunct w:val="0"/>
        <w:autoSpaceDE w:val="0"/>
        <w:autoSpaceDN w:val="0"/>
        <w:adjustRightInd w:val="0"/>
        <w:spacing w:line="320" w:lineRule="exact"/>
        <w:textAlignment w:val="baseline"/>
        <w:rPr>
          <w:szCs w:val="28"/>
        </w:rPr>
      </w:pPr>
    </w:p>
    <w:p w:rsidR="00352A30" w:rsidRPr="00983B80" w:rsidRDefault="00352A30" w:rsidP="00352A30">
      <w:pPr>
        <w:tabs>
          <w:tab w:val="left" w:pos="8080"/>
        </w:tabs>
        <w:suppressAutoHyphens/>
        <w:overflowPunct w:val="0"/>
        <w:autoSpaceDE w:val="0"/>
        <w:autoSpaceDN w:val="0"/>
        <w:adjustRightInd w:val="0"/>
        <w:spacing w:line="320" w:lineRule="exact"/>
        <w:textAlignment w:val="baseline"/>
        <w:rPr>
          <w:szCs w:val="28"/>
        </w:rPr>
      </w:pPr>
    </w:p>
    <w:p w:rsidR="00352A30" w:rsidRPr="00983B80" w:rsidRDefault="00352A30" w:rsidP="00352A30">
      <w:pPr>
        <w:tabs>
          <w:tab w:val="left" w:pos="8080"/>
        </w:tabs>
        <w:suppressAutoHyphens/>
        <w:overflowPunct w:val="0"/>
        <w:autoSpaceDE w:val="0"/>
        <w:autoSpaceDN w:val="0"/>
        <w:adjustRightInd w:val="0"/>
        <w:spacing w:line="320" w:lineRule="exact"/>
        <w:ind w:firstLine="0"/>
        <w:textAlignment w:val="baseline"/>
        <w:rPr>
          <w:szCs w:val="28"/>
        </w:rPr>
      </w:pPr>
      <w:r w:rsidRPr="00983B80">
        <w:rPr>
          <w:szCs w:val="28"/>
        </w:rPr>
        <w:t>Ю.Н.Мочалкин</w:t>
      </w:r>
    </w:p>
    <w:p w:rsidR="00352A30" w:rsidRPr="00983B80" w:rsidRDefault="00352A30" w:rsidP="00352A30">
      <w:pPr>
        <w:tabs>
          <w:tab w:val="left" w:pos="8080"/>
        </w:tabs>
        <w:suppressAutoHyphens/>
        <w:overflowPunct w:val="0"/>
        <w:autoSpaceDE w:val="0"/>
        <w:autoSpaceDN w:val="0"/>
        <w:adjustRightInd w:val="0"/>
        <w:spacing w:line="320" w:lineRule="exact"/>
        <w:ind w:firstLine="0"/>
        <w:textAlignment w:val="baseline"/>
        <w:rPr>
          <w:szCs w:val="28"/>
        </w:rPr>
      </w:pPr>
      <w:r w:rsidRPr="00983B80">
        <w:rPr>
          <w:szCs w:val="28"/>
        </w:rPr>
        <w:t>4</w:t>
      </w:r>
      <w:r>
        <w:rPr>
          <w:szCs w:val="28"/>
        </w:rPr>
        <w:t>1</w:t>
      </w:r>
      <w:r w:rsidRPr="00983B80">
        <w:rPr>
          <w:szCs w:val="28"/>
        </w:rPr>
        <w:t xml:space="preserve">9 </w:t>
      </w:r>
      <w:r>
        <w:rPr>
          <w:szCs w:val="28"/>
        </w:rPr>
        <w:t>47</w:t>
      </w:r>
      <w:r w:rsidRPr="00983B80">
        <w:rPr>
          <w:szCs w:val="28"/>
        </w:rPr>
        <w:t xml:space="preserve"> </w:t>
      </w:r>
      <w:r>
        <w:rPr>
          <w:szCs w:val="28"/>
        </w:rPr>
        <w:t>6</w:t>
      </w:r>
      <w:r w:rsidRPr="00983B80">
        <w:rPr>
          <w:szCs w:val="28"/>
        </w:rPr>
        <w:t>8</w:t>
      </w:r>
      <w:bookmarkEnd w:id="4"/>
    </w:p>
    <w:p w:rsidR="00352A30" w:rsidRPr="00B617A3" w:rsidRDefault="00352A30" w:rsidP="00352A30">
      <w:pPr>
        <w:suppressAutoHyphens/>
        <w:overflowPunct w:val="0"/>
        <w:autoSpaceDE w:val="0"/>
        <w:autoSpaceDN w:val="0"/>
        <w:adjustRightInd w:val="0"/>
        <w:ind w:left="6096" w:firstLine="0"/>
        <w:textAlignment w:val="baseline"/>
        <w:rPr>
          <w:szCs w:val="28"/>
        </w:rPr>
      </w:pPr>
      <w:r w:rsidRPr="00B617A3">
        <w:rPr>
          <w:szCs w:val="28"/>
        </w:rPr>
        <w:lastRenderedPageBreak/>
        <w:t xml:space="preserve">Приложение </w:t>
      </w:r>
    </w:p>
    <w:p w:rsidR="00352A30" w:rsidRPr="00B617A3" w:rsidRDefault="00352A30" w:rsidP="00352A30">
      <w:pPr>
        <w:suppressAutoHyphens/>
        <w:overflowPunct w:val="0"/>
        <w:autoSpaceDE w:val="0"/>
        <w:autoSpaceDN w:val="0"/>
        <w:adjustRightInd w:val="0"/>
        <w:ind w:left="6096" w:firstLine="0"/>
        <w:textAlignment w:val="baseline"/>
        <w:rPr>
          <w:szCs w:val="28"/>
        </w:rPr>
      </w:pPr>
      <w:r w:rsidRPr="00B617A3">
        <w:rPr>
          <w:szCs w:val="28"/>
        </w:rPr>
        <w:t>к постановлению администрации</w:t>
      </w:r>
    </w:p>
    <w:p w:rsidR="00352A30" w:rsidRPr="00B617A3" w:rsidRDefault="00352A30" w:rsidP="00352A30">
      <w:pPr>
        <w:suppressAutoHyphens/>
        <w:overflowPunct w:val="0"/>
        <w:autoSpaceDE w:val="0"/>
        <w:autoSpaceDN w:val="0"/>
        <w:adjustRightInd w:val="0"/>
        <w:ind w:left="6096" w:firstLine="0"/>
        <w:textAlignment w:val="baseline"/>
        <w:rPr>
          <w:szCs w:val="28"/>
        </w:rPr>
      </w:pPr>
      <w:r w:rsidRPr="00B617A3">
        <w:rPr>
          <w:szCs w:val="28"/>
        </w:rPr>
        <w:t xml:space="preserve">города </w:t>
      </w:r>
    </w:p>
    <w:p w:rsidR="00352A30" w:rsidRPr="00983B80" w:rsidRDefault="00352A30" w:rsidP="00352A30">
      <w:pPr>
        <w:suppressAutoHyphens/>
        <w:overflowPunct w:val="0"/>
        <w:autoSpaceDE w:val="0"/>
        <w:autoSpaceDN w:val="0"/>
        <w:adjustRightInd w:val="0"/>
        <w:ind w:left="6096" w:firstLine="0"/>
        <w:textAlignment w:val="baseline"/>
        <w:rPr>
          <w:szCs w:val="28"/>
        </w:rPr>
      </w:pPr>
      <w:r w:rsidRPr="00B617A3">
        <w:rPr>
          <w:szCs w:val="28"/>
        </w:rPr>
        <w:t>от</w:t>
      </w:r>
      <w:r w:rsidR="00063422">
        <w:rPr>
          <w:szCs w:val="28"/>
        </w:rPr>
        <w:t xml:space="preserve"> 24.11.2017</w:t>
      </w:r>
      <w:r w:rsidRPr="00B617A3">
        <w:rPr>
          <w:szCs w:val="28"/>
        </w:rPr>
        <w:t xml:space="preserve">    №</w:t>
      </w:r>
      <w:r w:rsidR="00063422">
        <w:rPr>
          <w:szCs w:val="28"/>
        </w:rPr>
        <w:t xml:space="preserve"> 5682</w:t>
      </w:r>
    </w:p>
    <w:p w:rsidR="00352A30" w:rsidRPr="00983B80" w:rsidRDefault="00352A30" w:rsidP="00352A30">
      <w:pPr>
        <w:suppressAutoHyphens/>
        <w:overflowPunct w:val="0"/>
        <w:autoSpaceDE w:val="0"/>
        <w:autoSpaceDN w:val="0"/>
        <w:adjustRightInd w:val="0"/>
        <w:ind w:left="6096"/>
        <w:textAlignment w:val="baseline"/>
        <w:rPr>
          <w:szCs w:val="28"/>
        </w:rPr>
      </w:pPr>
    </w:p>
    <w:p w:rsidR="00352A30" w:rsidRPr="00983B80" w:rsidRDefault="00352A30" w:rsidP="00352A30">
      <w:pPr>
        <w:suppressAutoHyphens/>
        <w:overflowPunct w:val="0"/>
        <w:autoSpaceDE w:val="0"/>
        <w:autoSpaceDN w:val="0"/>
        <w:adjustRightInd w:val="0"/>
        <w:textAlignment w:val="baseline"/>
        <w:rPr>
          <w:szCs w:val="28"/>
        </w:rPr>
      </w:pPr>
    </w:p>
    <w:p w:rsidR="00352A30" w:rsidRPr="00606968" w:rsidRDefault="00352A30" w:rsidP="00352A30">
      <w:pPr>
        <w:suppressAutoHyphens/>
        <w:ind w:firstLine="0"/>
        <w:jc w:val="center"/>
        <w:rPr>
          <w:szCs w:val="28"/>
        </w:rPr>
      </w:pPr>
      <w:r w:rsidRPr="00606968">
        <w:rPr>
          <w:szCs w:val="28"/>
        </w:rPr>
        <w:t>Решение об эмиссии выпуска</w:t>
      </w:r>
    </w:p>
    <w:p w:rsidR="00352A30" w:rsidRPr="00606968" w:rsidRDefault="00352A30" w:rsidP="00352A30">
      <w:pPr>
        <w:suppressAutoHyphens/>
        <w:ind w:firstLine="0"/>
        <w:jc w:val="center"/>
        <w:rPr>
          <w:szCs w:val="28"/>
        </w:rPr>
      </w:pPr>
      <w:r w:rsidRPr="00606968">
        <w:rPr>
          <w:szCs w:val="28"/>
        </w:rPr>
        <w:t>муниципальных облигаций города Нижнего Новгорода 2017 года в форме документарных ценных бумаг на предъявителя с фиксированным купонным доходом и амортизацией долга</w:t>
      </w:r>
    </w:p>
    <w:p w:rsidR="00352A30" w:rsidRPr="00606968" w:rsidRDefault="00352A30" w:rsidP="00352A30">
      <w:pPr>
        <w:suppressAutoHyphens/>
        <w:ind w:firstLine="0"/>
        <w:jc w:val="center"/>
        <w:rPr>
          <w:szCs w:val="28"/>
        </w:rPr>
      </w:pPr>
    </w:p>
    <w:p w:rsidR="00352A30" w:rsidRDefault="00352A30" w:rsidP="00352A30">
      <w:pPr>
        <w:ind w:firstLine="0"/>
        <w:jc w:val="center"/>
        <w:rPr>
          <w:szCs w:val="28"/>
        </w:rPr>
      </w:pPr>
      <w:r w:rsidRPr="00606968">
        <w:rPr>
          <w:szCs w:val="28"/>
        </w:rPr>
        <w:t>1. Общие положения</w:t>
      </w:r>
    </w:p>
    <w:p w:rsidR="00352A30" w:rsidRPr="00606968" w:rsidRDefault="00352A30" w:rsidP="00352A30">
      <w:pPr>
        <w:jc w:val="center"/>
        <w:rPr>
          <w:szCs w:val="28"/>
        </w:rPr>
      </w:pPr>
    </w:p>
    <w:p w:rsidR="00352A30" w:rsidRPr="00606968" w:rsidRDefault="00352A30" w:rsidP="00352A30">
      <w:pPr>
        <w:pStyle w:val="StyleJustifiedFirstline125cm"/>
        <w:spacing w:before="0"/>
        <w:rPr>
          <w:sz w:val="28"/>
          <w:szCs w:val="28"/>
        </w:rPr>
      </w:pPr>
      <w:r w:rsidRPr="00606968">
        <w:rPr>
          <w:sz w:val="28"/>
          <w:szCs w:val="28"/>
        </w:rPr>
        <w:t xml:space="preserve">1.1. В соответствии с Федеральным законом от 29.07.1998 № 136-ФЗ «Об особенностях эмиссии и обращения государственных и муниципальных ценных бумаг», решением городской Думы города Нижнего Новгорода от 21.12.2016 № 262 "О бюджете города Нижнего Новгорода на 2017 год и на плановый период 2018 - 2019 годов" (с изменениями и дополнениями от 22.02.2017 № 19, от 22.03.2017 № 67, от 19.04.2017 № 68, от 24.05.2017 № 103, от 21.06.2017 № 122, от 19.07.2017 № 155, от 20.09.2017 № 160, от 18.10.2017 № 191, от 09.11.2017 № 214, от 15.11.2017 № 215), решением городской Думы города Нижнего Новгорода от 22.02.2017 № 20 "О предельном объеме выпуска муниципальных ценных бумаг города Нижнего Новгорода в 2017 году", Генеральными условиями эмиссии и обращения муниципальных облигаций города Нижнего Новгорода, утвержденными постановлением администрации города Нижнего Новгорода от 31.12.2014 № 5751 (далее – Генеральные условия), Условиями эмиссии и обращения муниципальных облигаций города Нижнего Новгорода 2017 года в форме документарных ценных бумаг на предъявителя с фиксированным купонным доходом и амортизацией долга, утвержденными  постановлением администрации города Нижнего Новгорода от 10.07.2017 № 3288 и зарегистрированными Министерством финансов Российской Федерации 11.08.2017 (регистрационный номер </w:t>
      </w:r>
      <w:r w:rsidRPr="00606968">
        <w:rPr>
          <w:sz w:val="28"/>
          <w:szCs w:val="28"/>
          <w:lang w:val="en-US"/>
        </w:rPr>
        <w:t>NNV</w:t>
      </w:r>
      <w:r w:rsidRPr="00606968">
        <w:rPr>
          <w:sz w:val="28"/>
          <w:szCs w:val="28"/>
        </w:rPr>
        <w:t>-003/00745) (далее – Условия), осуществляется выпуск муниципальных облигаций города Нижнего Новгорода 2017 года в форме документарных ценных бумаг на предъявителя с фиксированным купонным доходом и амортизацией долга (далее - Облигации).</w:t>
      </w:r>
    </w:p>
    <w:p w:rsidR="00352A30" w:rsidRPr="00606968" w:rsidRDefault="00352A30" w:rsidP="00352A30">
      <w:pPr>
        <w:pStyle w:val="StyleJustifiedFirstline125cm"/>
        <w:spacing w:before="0"/>
        <w:rPr>
          <w:sz w:val="28"/>
          <w:szCs w:val="28"/>
        </w:rPr>
      </w:pPr>
      <w:r w:rsidRPr="00606968">
        <w:rPr>
          <w:sz w:val="28"/>
          <w:szCs w:val="28"/>
        </w:rPr>
        <w:t>1.2. Эмитентом Облигаций от имени муниципального образования "городской округ город Нижний Новгород" выступает администрация города Нижнего Новгорода (далее - Эмитент).</w:t>
      </w:r>
    </w:p>
    <w:p w:rsidR="00352A30" w:rsidRPr="00606968" w:rsidRDefault="00352A30" w:rsidP="00352A30">
      <w:pPr>
        <w:pStyle w:val="StyleJustifiedFirstline125cm"/>
        <w:spacing w:before="0"/>
        <w:rPr>
          <w:sz w:val="28"/>
          <w:szCs w:val="28"/>
        </w:rPr>
      </w:pPr>
      <w:r w:rsidRPr="00606968">
        <w:rPr>
          <w:sz w:val="28"/>
          <w:szCs w:val="28"/>
        </w:rPr>
        <w:t>Место нахождения Эмитента: Российская Федерация, 603082, г. Нижний Новгород, Кремль, корпус 5.</w:t>
      </w:r>
    </w:p>
    <w:p w:rsidR="00352A30" w:rsidRPr="00606968" w:rsidRDefault="00352A30" w:rsidP="00352A30">
      <w:pPr>
        <w:pStyle w:val="StyleJustifiedFirstline125cm"/>
        <w:spacing w:before="0"/>
        <w:rPr>
          <w:sz w:val="28"/>
          <w:szCs w:val="28"/>
        </w:rPr>
      </w:pPr>
      <w:r w:rsidRPr="00606968">
        <w:rPr>
          <w:sz w:val="28"/>
          <w:szCs w:val="28"/>
        </w:rPr>
        <w:t>Почтовый адрес Эмитента: Российская Федерация, 603082, г. Нижний Новгород, Кремль, корпус 5.</w:t>
      </w:r>
    </w:p>
    <w:p w:rsidR="00352A30" w:rsidRPr="00606968" w:rsidRDefault="00352A30" w:rsidP="00352A30">
      <w:pPr>
        <w:pStyle w:val="StyleJustifiedFirstline125cm"/>
        <w:spacing w:before="0"/>
        <w:rPr>
          <w:sz w:val="28"/>
          <w:szCs w:val="28"/>
        </w:rPr>
      </w:pPr>
      <w:r w:rsidRPr="00606968">
        <w:rPr>
          <w:sz w:val="28"/>
          <w:szCs w:val="28"/>
        </w:rPr>
        <w:t>Мероприятия, необходимые для осуществления эмиссии, обращения, обслуживания, выкупа и погашения Облигаций, проводит департамент финансов администрации города Нижнего Новгорода.</w:t>
      </w:r>
    </w:p>
    <w:p w:rsidR="00352A30" w:rsidRPr="00606968" w:rsidRDefault="00352A30" w:rsidP="00352A30">
      <w:pPr>
        <w:pStyle w:val="StyleJustifiedFirstline125cm"/>
        <w:spacing w:before="0"/>
        <w:rPr>
          <w:sz w:val="28"/>
          <w:szCs w:val="28"/>
        </w:rPr>
      </w:pPr>
      <w:r w:rsidRPr="00606968">
        <w:rPr>
          <w:sz w:val="28"/>
          <w:szCs w:val="28"/>
        </w:rPr>
        <w:t>Место нахождения и почтовый адрес департамента финансов администрации города Нижнего Новгорода: Российская Федерация, 603005, г. Нижний Новгород, пл. Театральная, д. 2.</w:t>
      </w:r>
    </w:p>
    <w:p w:rsidR="00352A30" w:rsidRPr="00606968" w:rsidRDefault="00352A30" w:rsidP="00352A30">
      <w:pPr>
        <w:pStyle w:val="StyleJustifiedFirstline125cm"/>
        <w:spacing w:before="0"/>
        <w:rPr>
          <w:sz w:val="28"/>
          <w:szCs w:val="28"/>
        </w:rPr>
      </w:pPr>
      <w:r w:rsidRPr="00606968">
        <w:rPr>
          <w:sz w:val="28"/>
          <w:szCs w:val="28"/>
        </w:rPr>
        <w:lastRenderedPageBreak/>
        <w:t>1.3. Облигации являются муниципальными ценными бумагами с фиксированным купонным доходом и амортизацией долга и выпускаются в форме документарных ценных бумаг на предъявителя с обязательным централизованным хранением (учетом) глобального сертификата Облигаций (далее - Сертификат) (образец Сертификата прилагается).</w:t>
      </w:r>
    </w:p>
    <w:p w:rsidR="00352A30" w:rsidRPr="00606968" w:rsidRDefault="00352A30" w:rsidP="00352A30">
      <w:pPr>
        <w:pStyle w:val="StyleJustifiedFirstline125cm"/>
        <w:spacing w:before="0"/>
        <w:rPr>
          <w:sz w:val="28"/>
          <w:szCs w:val="28"/>
        </w:rPr>
      </w:pPr>
      <w:r w:rsidRPr="00606968">
        <w:rPr>
          <w:sz w:val="28"/>
          <w:szCs w:val="28"/>
        </w:rPr>
        <w:t>Эмитент присваивает Облигациям государственный регистрационный номер RU34002</w:t>
      </w:r>
      <w:r w:rsidRPr="00606968">
        <w:rPr>
          <w:sz w:val="28"/>
          <w:szCs w:val="28"/>
          <w:lang w:val="en-US"/>
        </w:rPr>
        <w:t>NNV</w:t>
      </w:r>
      <w:r w:rsidRPr="00606968">
        <w:rPr>
          <w:sz w:val="28"/>
          <w:szCs w:val="28"/>
        </w:rPr>
        <w:t>1.</w:t>
      </w:r>
    </w:p>
    <w:p w:rsidR="00352A30" w:rsidRPr="00606968" w:rsidRDefault="00352A30" w:rsidP="00352A30">
      <w:pPr>
        <w:pStyle w:val="StyleJustifiedFirstline125cm"/>
        <w:spacing w:before="0"/>
        <w:rPr>
          <w:sz w:val="28"/>
          <w:szCs w:val="28"/>
        </w:rPr>
      </w:pPr>
      <w:r w:rsidRPr="00606968">
        <w:rPr>
          <w:sz w:val="28"/>
          <w:szCs w:val="28"/>
        </w:rPr>
        <w:t>1.4. Все Облигации, выпускаемые в соответствии с настоящим Решением об эмиссии выпуска муниципальных облигаций города Нижнего Новгорода 2017 года в форме документарных ценных бумаг на предъявителя с фиксированным купонным доходом и амортизацией долга (далее - Решение об эмиссии), равны между собой по объему предоставляемых ими прав.</w:t>
      </w:r>
    </w:p>
    <w:p w:rsidR="00352A30" w:rsidRPr="00606968" w:rsidRDefault="00352A30" w:rsidP="00352A30">
      <w:pPr>
        <w:pStyle w:val="StyleJustifiedFirstline125cm"/>
        <w:spacing w:before="0"/>
        <w:rPr>
          <w:sz w:val="28"/>
          <w:szCs w:val="28"/>
        </w:rPr>
      </w:pPr>
      <w:r w:rsidRPr="00606968">
        <w:rPr>
          <w:sz w:val="28"/>
          <w:szCs w:val="28"/>
        </w:rPr>
        <w:t>1.5. Облигации предоставляют их владельцам право на получение номинальной стоимости Облигаций, выплачиваемой частями (далее - Амортизационные части) в порядке, размере и в сроки, установленные Решением об эмиссии, и право на получение дохода в виде процентов (купонного дохода), начисляемого на непогашенную часть номинальной стоимости Облигаций, в порядке и даты, установленные в Решении об эмиссии.</w:t>
      </w:r>
    </w:p>
    <w:p w:rsidR="00352A30" w:rsidRPr="00606968" w:rsidRDefault="00352A30" w:rsidP="00352A30">
      <w:pPr>
        <w:pStyle w:val="StyleJustifiedFirstline125cm"/>
        <w:spacing w:before="0"/>
        <w:rPr>
          <w:sz w:val="28"/>
          <w:szCs w:val="28"/>
        </w:rPr>
      </w:pPr>
      <w:r w:rsidRPr="00606968">
        <w:rPr>
          <w:sz w:val="28"/>
          <w:szCs w:val="28"/>
        </w:rPr>
        <w:t>Владельцы Облигаций имеют право владеть, пользоваться и распоряжаться принадлежащими им Облигациями в соответствии с действующим законодательством Российской Федерации.</w:t>
      </w:r>
    </w:p>
    <w:p w:rsidR="00352A30" w:rsidRPr="00606968" w:rsidRDefault="00352A30" w:rsidP="00352A30">
      <w:pPr>
        <w:pStyle w:val="StyleJustifiedFirstline125cm"/>
        <w:spacing w:before="0"/>
        <w:rPr>
          <w:sz w:val="28"/>
          <w:szCs w:val="28"/>
        </w:rPr>
      </w:pPr>
      <w:r w:rsidRPr="00606968">
        <w:rPr>
          <w:sz w:val="28"/>
          <w:szCs w:val="28"/>
        </w:rPr>
        <w:t>Владельцы Облигаций имеют право совершать с Облигациями гражданско-правовые сделки в соответствии с действующим законодательством Российской Федерации, Генеральными условиями, Условиями и Решением об эмиссии.</w:t>
      </w:r>
    </w:p>
    <w:p w:rsidR="00352A30" w:rsidRPr="00606968" w:rsidRDefault="00352A30" w:rsidP="00352A30">
      <w:pPr>
        <w:pStyle w:val="StyleJustifiedFirstline125cm"/>
        <w:spacing w:before="0"/>
        <w:rPr>
          <w:sz w:val="28"/>
          <w:szCs w:val="28"/>
        </w:rPr>
      </w:pPr>
      <w:r w:rsidRPr="00606968">
        <w:rPr>
          <w:sz w:val="28"/>
          <w:szCs w:val="28"/>
        </w:rPr>
        <w:t>Владельцы Облигаций имеют и иные права, предусмотренные законодательством Российской Федерации.</w:t>
      </w:r>
    </w:p>
    <w:p w:rsidR="00352A30" w:rsidRPr="00606968" w:rsidRDefault="00352A30" w:rsidP="00352A30">
      <w:pPr>
        <w:pStyle w:val="StyleJustifiedFirstline125cm"/>
        <w:spacing w:before="0"/>
        <w:rPr>
          <w:sz w:val="28"/>
          <w:szCs w:val="28"/>
        </w:rPr>
      </w:pPr>
      <w:r w:rsidRPr="00606968">
        <w:rPr>
          <w:sz w:val="28"/>
          <w:szCs w:val="28"/>
        </w:rPr>
        <w:t>Права владельцев Облигаций при соблюдении ими установленного действующим законодательством Российской Федерации порядка осуществления этих прав обеспечиваются Эмитентом в соответствии с действующим законодательством Российской Федерации.</w:t>
      </w:r>
    </w:p>
    <w:p w:rsidR="00352A30" w:rsidRPr="00606968" w:rsidRDefault="00352A30" w:rsidP="00352A30">
      <w:pPr>
        <w:pStyle w:val="StyleJustifiedFirstline125cm"/>
        <w:spacing w:before="0"/>
        <w:rPr>
          <w:color w:val="000000" w:themeColor="text1"/>
          <w:sz w:val="28"/>
          <w:szCs w:val="28"/>
        </w:rPr>
      </w:pPr>
      <w:r w:rsidRPr="00606968">
        <w:rPr>
          <w:color w:val="000000" w:themeColor="text1"/>
          <w:sz w:val="28"/>
          <w:szCs w:val="28"/>
        </w:rPr>
        <w:t>1.6. Весь выпуск Облигаций оформляется одним Сертификатом, который удостоверяет совокупность прав на Облигации, указанные в нем, и до даты начала размещения передается на хранение (учет) в Уполномоченный депозитарий. Сертификат на руки владельцам Облигаций не выдается.</w:t>
      </w:r>
    </w:p>
    <w:p w:rsidR="00352A30" w:rsidRPr="00606968" w:rsidRDefault="00352A30" w:rsidP="00352A30">
      <w:pPr>
        <w:pStyle w:val="StyleJustifiedFirstline125cm"/>
        <w:spacing w:before="0"/>
        <w:rPr>
          <w:sz w:val="28"/>
          <w:szCs w:val="28"/>
        </w:rPr>
      </w:pPr>
      <w:r w:rsidRPr="00606968">
        <w:rPr>
          <w:sz w:val="28"/>
          <w:szCs w:val="28"/>
        </w:rPr>
        <w:t>После погашения всех Облигаций производится снятие Сертификата с хранения.</w:t>
      </w:r>
    </w:p>
    <w:p w:rsidR="00352A30" w:rsidRPr="00606968" w:rsidRDefault="00352A30" w:rsidP="00352A30">
      <w:pPr>
        <w:pStyle w:val="StyleJustifiedFirstline125cm"/>
        <w:spacing w:before="0"/>
        <w:rPr>
          <w:sz w:val="28"/>
          <w:szCs w:val="28"/>
        </w:rPr>
      </w:pPr>
      <w:r w:rsidRPr="00606968">
        <w:rPr>
          <w:sz w:val="28"/>
          <w:szCs w:val="28"/>
        </w:rPr>
        <w:t>1.7. Депозитарием, уполномоченным Эмитентом на хранение Сертификата, ведение учета и удостоверение прав на Облигации, является Небанковская кредитная организация акционерное общество "Национальный расчетный депозитарий" (далее - Уполномоченный депозитарий).</w:t>
      </w:r>
    </w:p>
    <w:p w:rsidR="00352A30" w:rsidRPr="00606968" w:rsidRDefault="00352A30" w:rsidP="00352A30">
      <w:pPr>
        <w:pStyle w:val="StyleJustifiedFirstline125cm"/>
        <w:spacing w:before="0"/>
        <w:rPr>
          <w:sz w:val="28"/>
          <w:szCs w:val="28"/>
        </w:rPr>
      </w:pPr>
      <w:r w:rsidRPr="00606968">
        <w:rPr>
          <w:sz w:val="28"/>
          <w:szCs w:val="28"/>
        </w:rPr>
        <w:t>Данные об Уполномоченном депозитарии:</w:t>
      </w:r>
    </w:p>
    <w:p w:rsidR="00352A30" w:rsidRPr="00606968" w:rsidRDefault="00352A30" w:rsidP="00352A30">
      <w:pPr>
        <w:pStyle w:val="StyleJustifiedFirstline125cm"/>
        <w:spacing w:before="0"/>
        <w:rPr>
          <w:sz w:val="28"/>
          <w:szCs w:val="28"/>
        </w:rPr>
      </w:pPr>
      <w:r w:rsidRPr="00606968">
        <w:rPr>
          <w:sz w:val="28"/>
          <w:szCs w:val="28"/>
        </w:rPr>
        <w:t>вид лицензии: лицензия профессионального участника рынка ценных бумаг на осуществление депозитарной деятельности;</w:t>
      </w:r>
    </w:p>
    <w:p w:rsidR="00352A30" w:rsidRPr="00606968" w:rsidRDefault="00352A30" w:rsidP="00352A30">
      <w:pPr>
        <w:pStyle w:val="StyleJustifiedFirstline125cm"/>
        <w:spacing w:before="0"/>
        <w:rPr>
          <w:sz w:val="28"/>
          <w:szCs w:val="28"/>
        </w:rPr>
      </w:pPr>
      <w:r w:rsidRPr="00606968">
        <w:rPr>
          <w:sz w:val="28"/>
          <w:szCs w:val="28"/>
        </w:rPr>
        <w:t>номер лицензии: 045-12042-000100;</w:t>
      </w:r>
    </w:p>
    <w:p w:rsidR="00352A30" w:rsidRPr="00606968" w:rsidRDefault="00352A30" w:rsidP="00352A30">
      <w:pPr>
        <w:pStyle w:val="StyleJustifiedFirstline125cm"/>
        <w:spacing w:before="0"/>
        <w:rPr>
          <w:sz w:val="28"/>
          <w:szCs w:val="28"/>
        </w:rPr>
      </w:pPr>
      <w:r w:rsidRPr="00606968">
        <w:rPr>
          <w:sz w:val="28"/>
          <w:szCs w:val="28"/>
        </w:rPr>
        <w:t>дата выдачи: 19 февраля 2009 года;</w:t>
      </w:r>
    </w:p>
    <w:p w:rsidR="00352A30" w:rsidRPr="00606968" w:rsidRDefault="00352A30" w:rsidP="00352A30">
      <w:pPr>
        <w:pStyle w:val="StyleJustifiedFirstline125cm"/>
        <w:spacing w:before="0"/>
        <w:rPr>
          <w:sz w:val="28"/>
          <w:szCs w:val="28"/>
        </w:rPr>
      </w:pPr>
      <w:r w:rsidRPr="00606968">
        <w:rPr>
          <w:sz w:val="28"/>
          <w:szCs w:val="28"/>
        </w:rPr>
        <w:t>срок действия лицензии: без ограничения срока действия;</w:t>
      </w:r>
    </w:p>
    <w:p w:rsidR="00352A30" w:rsidRPr="00606968" w:rsidRDefault="00352A30" w:rsidP="00352A30">
      <w:pPr>
        <w:pStyle w:val="StyleJustifiedFirstline125cm"/>
        <w:spacing w:before="0"/>
        <w:rPr>
          <w:sz w:val="28"/>
          <w:szCs w:val="28"/>
        </w:rPr>
      </w:pPr>
      <w:r w:rsidRPr="00606968">
        <w:rPr>
          <w:sz w:val="28"/>
          <w:szCs w:val="28"/>
        </w:rPr>
        <w:t>лицензирующий орган: ФСФР России;</w:t>
      </w:r>
    </w:p>
    <w:p w:rsidR="00352A30" w:rsidRPr="00606968" w:rsidRDefault="00352A30" w:rsidP="00352A30">
      <w:pPr>
        <w:pStyle w:val="StyleJustifiedFirstline125cm"/>
        <w:spacing w:before="0"/>
        <w:rPr>
          <w:sz w:val="28"/>
          <w:szCs w:val="28"/>
        </w:rPr>
      </w:pPr>
      <w:r w:rsidRPr="00606968">
        <w:rPr>
          <w:sz w:val="28"/>
          <w:szCs w:val="28"/>
        </w:rPr>
        <w:lastRenderedPageBreak/>
        <w:t>местонахождение: город Москва, улица Спартаковская, дом 12;</w:t>
      </w:r>
    </w:p>
    <w:p w:rsidR="00352A30" w:rsidRPr="00606968" w:rsidRDefault="00352A30" w:rsidP="00352A30">
      <w:pPr>
        <w:pStyle w:val="StyleJustifiedFirstline125cm"/>
        <w:spacing w:before="0"/>
        <w:rPr>
          <w:sz w:val="28"/>
          <w:szCs w:val="28"/>
        </w:rPr>
      </w:pPr>
      <w:r w:rsidRPr="00606968">
        <w:rPr>
          <w:sz w:val="28"/>
          <w:szCs w:val="28"/>
        </w:rPr>
        <w:t>почтовый адрес: ул. Спартаков</w:t>
      </w:r>
      <w:r>
        <w:rPr>
          <w:sz w:val="28"/>
          <w:szCs w:val="28"/>
        </w:rPr>
        <w:t>ская, дом 12, г. Москва, 105066;</w:t>
      </w:r>
    </w:p>
    <w:p w:rsidR="00352A30" w:rsidRPr="00606968" w:rsidRDefault="00352A30" w:rsidP="00352A30">
      <w:pPr>
        <w:pStyle w:val="StyleJustifiedFirstline125cm"/>
        <w:spacing w:before="0"/>
        <w:rPr>
          <w:sz w:val="28"/>
          <w:szCs w:val="28"/>
        </w:rPr>
      </w:pPr>
      <w:r w:rsidRPr="00606968">
        <w:rPr>
          <w:sz w:val="28"/>
          <w:szCs w:val="28"/>
        </w:rPr>
        <w:t>ИНН: 7702165310</w:t>
      </w:r>
      <w:r>
        <w:rPr>
          <w:sz w:val="28"/>
          <w:szCs w:val="28"/>
        </w:rPr>
        <w:t>.</w:t>
      </w:r>
    </w:p>
    <w:p w:rsidR="00352A30" w:rsidRPr="00606968" w:rsidRDefault="00352A30" w:rsidP="00352A30">
      <w:pPr>
        <w:pStyle w:val="StyleJustifiedFirstline125cm"/>
        <w:spacing w:before="0"/>
        <w:rPr>
          <w:sz w:val="28"/>
          <w:szCs w:val="28"/>
        </w:rPr>
      </w:pPr>
      <w:r w:rsidRPr="00606968">
        <w:rPr>
          <w:sz w:val="28"/>
          <w:szCs w:val="28"/>
        </w:rPr>
        <w:t>1.8. Учет и удостоверение прав на Облигации, учет и удостоверение передачи Облигаций, включая случаи обременения Облигаций обязательствами, осуществляются Уполномоченным депозитарием и иными депозитариями, осуществляющими учет прав на Облигации, за исключением Уполномоченного депозитария (далее - Депозитарии). При этом обязательное централизованное хранение Сертификата осуществляется только Уполномоченным депозитарием, как это определено выше.</w:t>
      </w:r>
    </w:p>
    <w:p w:rsidR="00352A30" w:rsidRPr="00606968" w:rsidRDefault="00352A30" w:rsidP="00352A30">
      <w:pPr>
        <w:pStyle w:val="StyleJustifiedFirstline125cm"/>
        <w:spacing w:before="0"/>
        <w:rPr>
          <w:sz w:val="28"/>
          <w:szCs w:val="28"/>
        </w:rPr>
      </w:pPr>
      <w:r w:rsidRPr="00606968">
        <w:rPr>
          <w:sz w:val="28"/>
          <w:szCs w:val="28"/>
        </w:rPr>
        <w:t>Удостоверением права владельца на Облигации является выписка со счета депо в Уполномоченном депозитарии или Депозитариях.</w:t>
      </w:r>
    </w:p>
    <w:p w:rsidR="00352A30" w:rsidRPr="00606968" w:rsidRDefault="00352A30" w:rsidP="00352A30">
      <w:pPr>
        <w:pStyle w:val="StyleJustifiedFirstline125cm"/>
        <w:spacing w:before="0"/>
        <w:rPr>
          <w:sz w:val="28"/>
          <w:szCs w:val="28"/>
        </w:rPr>
      </w:pPr>
      <w:r w:rsidRPr="00606968">
        <w:rPr>
          <w:sz w:val="28"/>
          <w:szCs w:val="28"/>
        </w:rPr>
        <w:t>Право собственности на Облигации переходит от одного лица к другому лицу в момент осуществления приходной записи по счету депо приобретателя Облигаций в Уполномоченном депозитарии или Депозитариях.</w:t>
      </w:r>
    </w:p>
    <w:p w:rsidR="00352A30" w:rsidRPr="00606968" w:rsidRDefault="00352A30" w:rsidP="00352A30">
      <w:pPr>
        <w:pStyle w:val="StyleJustifiedFirstline125cm"/>
        <w:spacing w:before="0"/>
        <w:rPr>
          <w:sz w:val="28"/>
          <w:szCs w:val="28"/>
        </w:rPr>
      </w:pPr>
      <w:r w:rsidRPr="00606968">
        <w:rPr>
          <w:sz w:val="28"/>
          <w:szCs w:val="28"/>
        </w:rPr>
        <w:t>1.9. Номинальная стоимость одной Облигации выражается в валюте Российской Федерации и составляет 1000 (одну тысячу) рублей.</w:t>
      </w:r>
    </w:p>
    <w:p w:rsidR="00352A30" w:rsidRPr="00606968" w:rsidRDefault="00352A30" w:rsidP="00352A30">
      <w:pPr>
        <w:pStyle w:val="StyleJustifiedFirstline125cm"/>
        <w:spacing w:before="0"/>
        <w:rPr>
          <w:sz w:val="28"/>
          <w:szCs w:val="28"/>
        </w:rPr>
      </w:pPr>
      <w:r w:rsidRPr="00606968">
        <w:rPr>
          <w:sz w:val="28"/>
          <w:szCs w:val="28"/>
        </w:rPr>
        <w:t>1.10. Общее ко</w:t>
      </w:r>
      <w:r>
        <w:rPr>
          <w:sz w:val="28"/>
          <w:szCs w:val="28"/>
        </w:rPr>
        <w:t>личество Облигаций составляет 5000</w:t>
      </w:r>
      <w:r w:rsidRPr="00606968">
        <w:rPr>
          <w:sz w:val="28"/>
          <w:szCs w:val="28"/>
        </w:rPr>
        <w:t>000 (пять миллионов) штук.</w:t>
      </w:r>
    </w:p>
    <w:p w:rsidR="00352A30" w:rsidRPr="00606968" w:rsidRDefault="00352A30" w:rsidP="00352A30">
      <w:pPr>
        <w:pStyle w:val="StyleJustifiedFirstline125cm"/>
        <w:spacing w:before="0"/>
        <w:rPr>
          <w:sz w:val="28"/>
          <w:szCs w:val="28"/>
        </w:rPr>
      </w:pPr>
      <w:r w:rsidRPr="00606968">
        <w:rPr>
          <w:sz w:val="28"/>
          <w:szCs w:val="28"/>
        </w:rPr>
        <w:t>1.11. Общий объем</w:t>
      </w:r>
      <w:r>
        <w:rPr>
          <w:sz w:val="28"/>
          <w:szCs w:val="28"/>
        </w:rPr>
        <w:t xml:space="preserve"> эмиссии Облигаций составляет 5000000</w:t>
      </w:r>
      <w:r w:rsidRPr="00606968">
        <w:rPr>
          <w:sz w:val="28"/>
          <w:szCs w:val="28"/>
        </w:rPr>
        <w:t>000 (пять миллиардов) рублей по номинальной стоимости.</w:t>
      </w:r>
    </w:p>
    <w:p w:rsidR="00352A30" w:rsidRPr="00606968" w:rsidRDefault="00352A30" w:rsidP="00352A30">
      <w:pPr>
        <w:pStyle w:val="StyleJustifiedFirstline125cm"/>
        <w:spacing w:before="0"/>
        <w:rPr>
          <w:sz w:val="28"/>
          <w:szCs w:val="28"/>
        </w:rPr>
      </w:pPr>
      <w:r w:rsidRPr="00606968">
        <w:rPr>
          <w:sz w:val="28"/>
          <w:szCs w:val="28"/>
        </w:rPr>
        <w:t xml:space="preserve">1.12. Дата начала размещения Облигаций - </w:t>
      </w:r>
      <w:r w:rsidRPr="0016679C">
        <w:rPr>
          <w:sz w:val="28"/>
          <w:szCs w:val="28"/>
        </w:rPr>
        <w:t>05</w:t>
      </w:r>
      <w:r w:rsidRPr="00606968">
        <w:rPr>
          <w:sz w:val="28"/>
          <w:szCs w:val="28"/>
        </w:rPr>
        <w:t xml:space="preserve"> декабря 2017 года. Дата окончания размещения Облигаций - день продажи последней Облигации первым владельцам, но не позднее последнего дня окончания срока обращения Облигаций, определенного в пункте 4.1. настоящего Решения об эмиссии.</w:t>
      </w:r>
    </w:p>
    <w:p w:rsidR="00352A30" w:rsidRPr="00606968" w:rsidRDefault="00352A30" w:rsidP="00352A30">
      <w:pPr>
        <w:pStyle w:val="StyleJustifiedFirstline125cm"/>
        <w:spacing w:before="0"/>
        <w:rPr>
          <w:sz w:val="28"/>
          <w:szCs w:val="28"/>
        </w:rPr>
      </w:pPr>
      <w:r w:rsidRPr="00606968">
        <w:rPr>
          <w:sz w:val="28"/>
          <w:szCs w:val="28"/>
        </w:rPr>
        <w:t>1.13. Размещение Облигаций осуществляется по открытой подписке путем заключения в соответствии с действующим законодательством Российской Федерации, Генеральными условиями, Условиями и Решением об эмиссии сделок купли-продажи Облигаций между Эмитентом в лице Генерального агента, действующего по поручению и за счет Эмитента, и первыми владельцами Облигаций только с использованием системы торгов Публичного акционерного общества "Московская Биржа ММВБ-РТС" (далее - Организатор торговли,) в соответствии с Правилами проведения торгов на фондовом рынке и рынке депозитов ПАО Московская Биржа (далее - Правила Организатора торговли), а также другими нормативными документами Организатора торговли.</w:t>
      </w:r>
    </w:p>
    <w:p w:rsidR="00352A30" w:rsidRPr="00606968" w:rsidRDefault="00352A30" w:rsidP="00352A30">
      <w:pPr>
        <w:pStyle w:val="StyleJustifiedFirstline125cm"/>
        <w:spacing w:before="0"/>
        <w:rPr>
          <w:sz w:val="28"/>
          <w:szCs w:val="28"/>
        </w:rPr>
      </w:pPr>
      <w:r w:rsidRPr="00606968">
        <w:rPr>
          <w:sz w:val="28"/>
          <w:szCs w:val="28"/>
        </w:rPr>
        <w:t>Данные об Организаторе торговли:</w:t>
      </w:r>
    </w:p>
    <w:p w:rsidR="00352A30" w:rsidRPr="00606968" w:rsidRDefault="00352A30" w:rsidP="00352A30">
      <w:pPr>
        <w:pStyle w:val="StyleJustifiedFirstline125cm"/>
        <w:spacing w:before="0"/>
        <w:rPr>
          <w:sz w:val="28"/>
          <w:szCs w:val="28"/>
        </w:rPr>
      </w:pPr>
      <w:r w:rsidRPr="00606968">
        <w:rPr>
          <w:sz w:val="28"/>
          <w:szCs w:val="28"/>
        </w:rPr>
        <w:t>вид лицензии: лицензия биржи;</w:t>
      </w:r>
    </w:p>
    <w:p w:rsidR="00352A30" w:rsidRPr="00606968" w:rsidRDefault="00352A30" w:rsidP="00352A30">
      <w:pPr>
        <w:pStyle w:val="StyleJustifiedFirstline125cm"/>
        <w:spacing w:before="0"/>
        <w:rPr>
          <w:sz w:val="28"/>
          <w:szCs w:val="28"/>
        </w:rPr>
      </w:pPr>
      <w:r w:rsidRPr="00606968">
        <w:rPr>
          <w:sz w:val="28"/>
          <w:szCs w:val="28"/>
        </w:rPr>
        <w:t>номер лицензии: 077-001;</w:t>
      </w:r>
    </w:p>
    <w:p w:rsidR="00352A30" w:rsidRPr="00606968" w:rsidRDefault="00352A30" w:rsidP="00352A30">
      <w:pPr>
        <w:pStyle w:val="StyleJustifiedFirstline125cm"/>
        <w:spacing w:before="0"/>
        <w:rPr>
          <w:sz w:val="28"/>
          <w:szCs w:val="28"/>
        </w:rPr>
      </w:pPr>
      <w:r w:rsidRPr="00606968">
        <w:rPr>
          <w:sz w:val="28"/>
          <w:szCs w:val="28"/>
        </w:rPr>
        <w:t>дата выдачи: 29 августа 2013 года;</w:t>
      </w:r>
    </w:p>
    <w:p w:rsidR="00352A30" w:rsidRPr="00606968" w:rsidRDefault="00352A30" w:rsidP="00352A30">
      <w:pPr>
        <w:pStyle w:val="StyleJustifiedFirstline125cm"/>
        <w:spacing w:before="0"/>
        <w:rPr>
          <w:sz w:val="28"/>
          <w:szCs w:val="28"/>
        </w:rPr>
      </w:pPr>
      <w:r w:rsidRPr="00606968">
        <w:rPr>
          <w:sz w:val="28"/>
          <w:szCs w:val="28"/>
        </w:rPr>
        <w:t>срок действия лицензии: без ограничения срока действия;</w:t>
      </w:r>
    </w:p>
    <w:p w:rsidR="00352A30" w:rsidRPr="00606968" w:rsidRDefault="00352A30" w:rsidP="00352A30">
      <w:pPr>
        <w:pStyle w:val="StyleJustifiedFirstline125cm"/>
        <w:spacing w:before="0"/>
        <w:rPr>
          <w:sz w:val="28"/>
          <w:szCs w:val="28"/>
        </w:rPr>
      </w:pPr>
      <w:r w:rsidRPr="00606968">
        <w:rPr>
          <w:sz w:val="28"/>
          <w:szCs w:val="28"/>
        </w:rPr>
        <w:t>лицензирующий орган: ФСФР России;</w:t>
      </w:r>
    </w:p>
    <w:p w:rsidR="00352A30" w:rsidRPr="00606968" w:rsidRDefault="00352A30" w:rsidP="00352A30">
      <w:pPr>
        <w:pStyle w:val="StyleJustifiedFirstline125cm"/>
        <w:spacing w:before="0"/>
        <w:rPr>
          <w:sz w:val="28"/>
          <w:szCs w:val="28"/>
        </w:rPr>
      </w:pPr>
      <w:r w:rsidRPr="00606968">
        <w:rPr>
          <w:sz w:val="28"/>
          <w:szCs w:val="28"/>
        </w:rPr>
        <w:t>местонахождение: Российская Федерация, г. Москва, Большой Кисловский переулок, дом 13;</w:t>
      </w:r>
    </w:p>
    <w:p w:rsidR="00352A30" w:rsidRPr="00606968" w:rsidRDefault="00352A30" w:rsidP="00352A30">
      <w:pPr>
        <w:pStyle w:val="StyleJustifiedFirstline125cm"/>
        <w:spacing w:before="0"/>
        <w:rPr>
          <w:sz w:val="28"/>
          <w:szCs w:val="28"/>
        </w:rPr>
      </w:pPr>
      <w:r w:rsidRPr="00606968">
        <w:rPr>
          <w:sz w:val="28"/>
          <w:szCs w:val="28"/>
        </w:rPr>
        <w:t>почтовый адрес: Большой Кисловский переулок, дом 13, г. Москва, Российская Федерация, 125009;</w:t>
      </w:r>
    </w:p>
    <w:p w:rsidR="00352A30" w:rsidRPr="00606968" w:rsidRDefault="00352A30" w:rsidP="00352A30">
      <w:pPr>
        <w:pStyle w:val="StyleJustifiedFirstline125cm"/>
        <w:spacing w:before="0"/>
        <w:rPr>
          <w:sz w:val="28"/>
          <w:szCs w:val="28"/>
        </w:rPr>
      </w:pPr>
      <w:r w:rsidRPr="00606968">
        <w:rPr>
          <w:sz w:val="28"/>
          <w:szCs w:val="28"/>
        </w:rPr>
        <w:t>ИНН: 7702077840.</w:t>
      </w:r>
    </w:p>
    <w:p w:rsidR="00352A30" w:rsidRPr="00606968" w:rsidRDefault="00352A30" w:rsidP="00352A30">
      <w:pPr>
        <w:pStyle w:val="StyleJustifiedFirstline125cm"/>
        <w:spacing w:before="0"/>
        <w:rPr>
          <w:sz w:val="28"/>
          <w:szCs w:val="28"/>
        </w:rPr>
      </w:pPr>
      <w:r w:rsidRPr="00606968">
        <w:rPr>
          <w:sz w:val="28"/>
          <w:szCs w:val="28"/>
        </w:rPr>
        <w:t>1.14. Генеральным агентом, заключившим с Эмитентом муниципальный контракт на оказание услуг по организации выпуска, размещения и обращения Облига</w:t>
      </w:r>
      <w:r w:rsidRPr="00606968">
        <w:rPr>
          <w:sz w:val="28"/>
          <w:szCs w:val="28"/>
        </w:rPr>
        <w:lastRenderedPageBreak/>
        <w:t>ций и осуществляющим их продажу по поручению и за счет Эмитента, является Акционерное общество «Сбербанк КИБ» (далее - Генеральный агент).</w:t>
      </w:r>
    </w:p>
    <w:p w:rsidR="00352A30" w:rsidRPr="00606968" w:rsidRDefault="00352A30" w:rsidP="00352A30">
      <w:pPr>
        <w:pStyle w:val="StyleJustifiedFirstline125cm"/>
        <w:spacing w:before="0"/>
        <w:rPr>
          <w:sz w:val="28"/>
          <w:szCs w:val="28"/>
        </w:rPr>
      </w:pPr>
      <w:r w:rsidRPr="00606968">
        <w:rPr>
          <w:sz w:val="28"/>
          <w:szCs w:val="28"/>
        </w:rPr>
        <w:t>Данные о Генеральном агенте:</w:t>
      </w:r>
    </w:p>
    <w:p w:rsidR="00352A30" w:rsidRPr="00606968" w:rsidRDefault="00352A30" w:rsidP="00352A30">
      <w:pPr>
        <w:pStyle w:val="StyleJustifiedFirstline125cm"/>
        <w:spacing w:before="0"/>
        <w:rPr>
          <w:sz w:val="28"/>
          <w:szCs w:val="28"/>
        </w:rPr>
      </w:pPr>
      <w:r w:rsidRPr="00606968">
        <w:rPr>
          <w:sz w:val="28"/>
          <w:szCs w:val="28"/>
        </w:rPr>
        <w:t>местонахождение: Российская Федерация, 125009, г. Москва, Романов переулок, дом 4 строение 2;</w:t>
      </w:r>
    </w:p>
    <w:p w:rsidR="00352A30" w:rsidRPr="00606968" w:rsidRDefault="00352A30" w:rsidP="00352A30">
      <w:pPr>
        <w:pStyle w:val="StyleJustifiedFirstline125cm"/>
        <w:spacing w:before="0"/>
        <w:rPr>
          <w:sz w:val="28"/>
          <w:szCs w:val="28"/>
        </w:rPr>
      </w:pPr>
      <w:r w:rsidRPr="00606968">
        <w:rPr>
          <w:sz w:val="28"/>
          <w:szCs w:val="28"/>
        </w:rPr>
        <w:t>ИНН: 7710048970;</w:t>
      </w:r>
    </w:p>
    <w:p w:rsidR="00352A30" w:rsidRPr="00606968" w:rsidRDefault="00352A30" w:rsidP="00352A30">
      <w:pPr>
        <w:pStyle w:val="StyleJustifiedFirstline125cm"/>
        <w:spacing w:before="0"/>
        <w:rPr>
          <w:sz w:val="28"/>
          <w:szCs w:val="28"/>
        </w:rPr>
      </w:pPr>
      <w:r>
        <w:rPr>
          <w:sz w:val="28"/>
          <w:szCs w:val="28"/>
        </w:rPr>
        <w:t>ОГРН: 1027739007768;</w:t>
      </w:r>
    </w:p>
    <w:p w:rsidR="00352A30" w:rsidRPr="00606968" w:rsidRDefault="00352A30" w:rsidP="00352A30">
      <w:pPr>
        <w:pStyle w:val="StyleJustifiedFirstline125cm"/>
        <w:spacing w:before="0"/>
        <w:rPr>
          <w:sz w:val="28"/>
          <w:szCs w:val="28"/>
        </w:rPr>
      </w:pPr>
      <w:r w:rsidRPr="00606968">
        <w:rPr>
          <w:sz w:val="28"/>
          <w:szCs w:val="28"/>
        </w:rPr>
        <w:t>вид лицензии: лицензия профессионального участника рынка ценных бумаг на осуществление брокерской деятельности;</w:t>
      </w:r>
    </w:p>
    <w:p w:rsidR="00352A30" w:rsidRPr="00606968" w:rsidRDefault="00352A30" w:rsidP="00352A30">
      <w:pPr>
        <w:pStyle w:val="StyleJustifiedFirstline125cm"/>
        <w:spacing w:before="0"/>
        <w:rPr>
          <w:sz w:val="28"/>
          <w:szCs w:val="28"/>
        </w:rPr>
      </w:pPr>
      <w:r w:rsidRPr="00606968">
        <w:rPr>
          <w:sz w:val="28"/>
          <w:szCs w:val="28"/>
        </w:rPr>
        <w:t>номер лицензии: 045-06514-100000;</w:t>
      </w:r>
    </w:p>
    <w:p w:rsidR="00352A30" w:rsidRPr="00606968" w:rsidRDefault="00352A30" w:rsidP="00352A30">
      <w:pPr>
        <w:pStyle w:val="StyleJustifiedFirstline125cm"/>
        <w:spacing w:before="0"/>
        <w:rPr>
          <w:sz w:val="28"/>
          <w:szCs w:val="28"/>
        </w:rPr>
      </w:pPr>
      <w:r w:rsidRPr="00606968">
        <w:rPr>
          <w:sz w:val="28"/>
          <w:szCs w:val="28"/>
        </w:rPr>
        <w:t>дата выдачи: 08 апреля 2003 года;</w:t>
      </w:r>
    </w:p>
    <w:p w:rsidR="00352A30" w:rsidRPr="00606968" w:rsidRDefault="00352A30" w:rsidP="00352A30">
      <w:pPr>
        <w:pStyle w:val="StyleJustifiedFirstline125cm"/>
        <w:spacing w:before="0"/>
        <w:rPr>
          <w:sz w:val="28"/>
          <w:szCs w:val="28"/>
        </w:rPr>
      </w:pPr>
      <w:r w:rsidRPr="00606968">
        <w:rPr>
          <w:sz w:val="28"/>
          <w:szCs w:val="28"/>
        </w:rPr>
        <w:t>срок действия: без ограничения срока действия;</w:t>
      </w:r>
    </w:p>
    <w:p w:rsidR="00352A30" w:rsidRPr="00606968" w:rsidRDefault="00352A30" w:rsidP="00352A30">
      <w:pPr>
        <w:pStyle w:val="StyleJustifiedFirstline125cm"/>
        <w:spacing w:before="0"/>
        <w:rPr>
          <w:sz w:val="28"/>
          <w:szCs w:val="28"/>
        </w:rPr>
      </w:pPr>
      <w:r w:rsidRPr="00606968">
        <w:rPr>
          <w:sz w:val="28"/>
          <w:szCs w:val="28"/>
        </w:rPr>
        <w:t>лицензирующий орган: ФКЦБ России;</w:t>
      </w:r>
    </w:p>
    <w:p w:rsidR="00352A30" w:rsidRPr="00606968" w:rsidRDefault="00352A30" w:rsidP="00352A30">
      <w:pPr>
        <w:pStyle w:val="StyleJustifiedFirstline125cm"/>
        <w:spacing w:before="0"/>
        <w:rPr>
          <w:sz w:val="28"/>
          <w:szCs w:val="28"/>
        </w:rPr>
      </w:pPr>
      <w:r w:rsidRPr="00606968">
        <w:rPr>
          <w:sz w:val="28"/>
          <w:szCs w:val="28"/>
        </w:rPr>
        <w:t xml:space="preserve"> вид лицензии: лицензия профессионального участника рынка ценных бумаг на осуществление дилерской деятельности;</w:t>
      </w:r>
    </w:p>
    <w:p w:rsidR="00352A30" w:rsidRPr="00606968" w:rsidRDefault="00352A30" w:rsidP="00352A30">
      <w:pPr>
        <w:pStyle w:val="StyleJustifiedFirstline125cm"/>
        <w:spacing w:before="0"/>
        <w:rPr>
          <w:sz w:val="28"/>
          <w:szCs w:val="28"/>
        </w:rPr>
      </w:pPr>
      <w:r w:rsidRPr="00606968">
        <w:rPr>
          <w:sz w:val="28"/>
          <w:szCs w:val="28"/>
        </w:rPr>
        <w:t>номер лицензии: 045-06518-010000;</w:t>
      </w:r>
    </w:p>
    <w:p w:rsidR="00352A30" w:rsidRPr="00606968" w:rsidRDefault="00352A30" w:rsidP="00352A30">
      <w:pPr>
        <w:pStyle w:val="StyleJustifiedFirstline125cm"/>
        <w:spacing w:before="0"/>
        <w:rPr>
          <w:sz w:val="28"/>
          <w:szCs w:val="28"/>
        </w:rPr>
      </w:pPr>
      <w:r w:rsidRPr="00606968">
        <w:rPr>
          <w:sz w:val="28"/>
          <w:szCs w:val="28"/>
        </w:rPr>
        <w:t>дата выдачи: 08 апреля 2003 года;</w:t>
      </w:r>
    </w:p>
    <w:p w:rsidR="00352A30" w:rsidRPr="00606968" w:rsidRDefault="00352A30" w:rsidP="00352A30">
      <w:pPr>
        <w:pStyle w:val="StyleJustifiedFirstline125cm"/>
        <w:spacing w:before="0"/>
        <w:rPr>
          <w:sz w:val="28"/>
          <w:szCs w:val="28"/>
        </w:rPr>
      </w:pPr>
      <w:r w:rsidRPr="00606968">
        <w:rPr>
          <w:sz w:val="28"/>
          <w:szCs w:val="28"/>
        </w:rPr>
        <w:t>срок действия: без ограничения срока действия;</w:t>
      </w:r>
    </w:p>
    <w:p w:rsidR="00352A30" w:rsidRPr="00606968" w:rsidRDefault="00352A30" w:rsidP="00352A30">
      <w:pPr>
        <w:pStyle w:val="StyleJustifiedFirstline125cm"/>
        <w:spacing w:before="0"/>
        <w:rPr>
          <w:sz w:val="28"/>
          <w:szCs w:val="28"/>
        </w:rPr>
      </w:pPr>
      <w:r w:rsidRPr="00606968">
        <w:rPr>
          <w:sz w:val="28"/>
          <w:szCs w:val="28"/>
        </w:rPr>
        <w:t>лицензирующий орган: ФКЦБ России.</w:t>
      </w:r>
    </w:p>
    <w:p w:rsidR="00352A30" w:rsidRPr="00606968" w:rsidRDefault="00352A30" w:rsidP="00352A30">
      <w:pPr>
        <w:pStyle w:val="StyleJustifiedFirstline125cm"/>
        <w:spacing w:before="0"/>
        <w:rPr>
          <w:sz w:val="28"/>
          <w:szCs w:val="28"/>
        </w:rPr>
      </w:pPr>
      <w:r w:rsidRPr="00606968">
        <w:rPr>
          <w:sz w:val="28"/>
          <w:szCs w:val="28"/>
        </w:rPr>
        <w:t>1.15. Владельцами Облигаций могут быть юридические и физические лица, являющиеся резидентами и нерезидентами в соответствии с законодательством Российской Федерации.</w:t>
      </w:r>
    </w:p>
    <w:p w:rsidR="00352A30" w:rsidRPr="00606968" w:rsidRDefault="00352A30" w:rsidP="00352A30">
      <w:pPr>
        <w:pStyle w:val="StyleJustifiedFirstline125cm"/>
        <w:spacing w:before="0"/>
        <w:rPr>
          <w:sz w:val="28"/>
          <w:szCs w:val="28"/>
        </w:rPr>
      </w:pPr>
      <w:r w:rsidRPr="00606968">
        <w:rPr>
          <w:sz w:val="28"/>
          <w:szCs w:val="28"/>
        </w:rPr>
        <w:t>1.16. Нерезиденты могут приобретать Облигации в соответствии с законодательством Российской Федерации и нормативными актами Центрального банка Российской Федерации (Банка России).</w:t>
      </w:r>
    </w:p>
    <w:p w:rsidR="00352A30" w:rsidRPr="00606968" w:rsidRDefault="00352A30" w:rsidP="00352A30">
      <w:pPr>
        <w:pStyle w:val="StyleJustifiedFirstline125cm"/>
        <w:spacing w:before="0"/>
        <w:rPr>
          <w:sz w:val="28"/>
          <w:szCs w:val="28"/>
        </w:rPr>
      </w:pPr>
      <w:r w:rsidRPr="00606968">
        <w:rPr>
          <w:sz w:val="28"/>
          <w:szCs w:val="28"/>
        </w:rPr>
        <w:t>1.17. Все расчеты по Облигациям осуществляются в валюте Российской Федерации в безналичном порядке.</w:t>
      </w:r>
    </w:p>
    <w:p w:rsidR="00352A30" w:rsidRPr="00606968" w:rsidRDefault="00352A30" w:rsidP="00352A30">
      <w:pPr>
        <w:pStyle w:val="StyleJustifiedFirstline125cm"/>
        <w:spacing w:before="0"/>
        <w:rPr>
          <w:sz w:val="28"/>
          <w:szCs w:val="28"/>
        </w:rPr>
      </w:pPr>
      <w:r w:rsidRPr="00606968">
        <w:rPr>
          <w:sz w:val="28"/>
          <w:szCs w:val="28"/>
        </w:rPr>
        <w:t>1.18. Облигации допускаются к свободному обращению на биржевом и внебиржевом рынках.</w:t>
      </w:r>
    </w:p>
    <w:p w:rsidR="00352A30" w:rsidRPr="00606968" w:rsidRDefault="00352A30" w:rsidP="00352A30">
      <w:pPr>
        <w:pStyle w:val="StyleJustifiedFirstline125cm"/>
        <w:spacing w:before="0"/>
        <w:rPr>
          <w:sz w:val="28"/>
          <w:szCs w:val="28"/>
        </w:rPr>
      </w:pPr>
      <w:r w:rsidRPr="00606968">
        <w:rPr>
          <w:sz w:val="28"/>
          <w:szCs w:val="28"/>
        </w:rPr>
        <w:t>На внебиржевом рынке Облигации обращаются без ограничений до даты погашения Облигаций. На биржевом рынке Облигации обращаются с изъятиями, установленными организаторами торговли на рынке ценных бумаг.</w:t>
      </w:r>
    </w:p>
    <w:p w:rsidR="00352A30" w:rsidRPr="00606968" w:rsidRDefault="00352A30" w:rsidP="00352A30">
      <w:pPr>
        <w:pStyle w:val="StyleJustifiedFirstline125cm"/>
        <w:spacing w:before="0"/>
        <w:rPr>
          <w:sz w:val="28"/>
          <w:szCs w:val="28"/>
        </w:rPr>
      </w:pPr>
    </w:p>
    <w:p w:rsidR="00352A30" w:rsidRDefault="00352A30" w:rsidP="00352A30">
      <w:pPr>
        <w:ind w:firstLine="0"/>
        <w:jc w:val="center"/>
        <w:rPr>
          <w:szCs w:val="28"/>
        </w:rPr>
      </w:pPr>
      <w:r w:rsidRPr="00606968">
        <w:rPr>
          <w:szCs w:val="28"/>
        </w:rPr>
        <w:t>2. Порядок размещения Облигаций</w:t>
      </w:r>
    </w:p>
    <w:p w:rsidR="00352A30" w:rsidRPr="00606968" w:rsidRDefault="00352A30" w:rsidP="00352A30">
      <w:pPr>
        <w:jc w:val="center"/>
        <w:rPr>
          <w:szCs w:val="28"/>
        </w:rPr>
      </w:pPr>
    </w:p>
    <w:p w:rsidR="00352A30" w:rsidRPr="00606968" w:rsidRDefault="00352A30" w:rsidP="00352A30">
      <w:pPr>
        <w:pStyle w:val="StyleJustifiedFirstline125cm"/>
        <w:spacing w:before="0"/>
        <w:rPr>
          <w:sz w:val="28"/>
          <w:szCs w:val="28"/>
        </w:rPr>
      </w:pPr>
      <w:r w:rsidRPr="00606968">
        <w:rPr>
          <w:sz w:val="28"/>
          <w:szCs w:val="28"/>
        </w:rPr>
        <w:t>2.1. Способ размещения Облигаций - заключение в соответствии с действующим законодательством Российской Федерации, Условиями и Решением об эмиссии сделок купли-продажи Облигаций между Генеральным агентом, действующим по поручению и за счет Эмитента, и первыми владельцами Облигаций у Организатора торговли в соответствии с Правилами Организатора торговли путем сбора адресных заявок со стороны потенциальных покупателей на приобретение Облигаций по цене размещения (равной номинальной стоимости Облигаций в дату начала размещения Облигаций и равной или отличной от нее в иные даты размещения) и ставке купонного дохода на первый купонный период, заранее определенной Эмитентом в порядке, указанном в Условиях и в настоящем Решении об эмиссии (далее - Сбор адресных заявок).</w:t>
      </w:r>
    </w:p>
    <w:p w:rsidR="00352A30" w:rsidRPr="00606968" w:rsidRDefault="00352A30" w:rsidP="00352A30">
      <w:pPr>
        <w:pStyle w:val="StyleJustifiedFirstline125cm"/>
        <w:spacing w:before="0"/>
        <w:rPr>
          <w:sz w:val="28"/>
          <w:szCs w:val="28"/>
        </w:rPr>
      </w:pPr>
      <w:r w:rsidRPr="00606968">
        <w:rPr>
          <w:sz w:val="28"/>
          <w:szCs w:val="28"/>
        </w:rPr>
        <w:lastRenderedPageBreak/>
        <w:t>2.2. Сбор адресных заявок предусматривает адресованное неопределенному кругу лиц приглашение делать предложения о приобретении Облигаций (далее - Оферта) и заключение сделок купли-продажи Облигаций с использованием системы торгов Организатора торговли по цене размещения, равной номинальной стоимости Облигаций в дату начала размещения и равной или отличной от нее в иные даты размещения, и ставке купонного дохода на первый купонный период, определенной Эмитентом в порядке, указанном в Условиях и в настоящем Решении об эмиссии.</w:t>
      </w:r>
    </w:p>
    <w:p w:rsidR="00352A30" w:rsidRPr="00606968" w:rsidRDefault="00352A30" w:rsidP="00352A30">
      <w:pPr>
        <w:pStyle w:val="StyleJustifiedFirstline125cm"/>
        <w:spacing w:before="0"/>
        <w:rPr>
          <w:sz w:val="28"/>
          <w:szCs w:val="28"/>
        </w:rPr>
      </w:pPr>
      <w:r w:rsidRPr="00606968">
        <w:rPr>
          <w:sz w:val="28"/>
          <w:szCs w:val="28"/>
        </w:rPr>
        <w:t xml:space="preserve">Оферты направляются в адрес Генерального агента. Эмитент и Генеральный агент раскрывают информацию о порядке и сроках направления данных Оферт на своих сайтах в сети </w:t>
      </w:r>
      <w:r>
        <w:rPr>
          <w:sz w:val="28"/>
          <w:szCs w:val="28"/>
        </w:rPr>
        <w:t>«</w:t>
      </w:r>
      <w:r w:rsidRPr="00606968">
        <w:rPr>
          <w:sz w:val="28"/>
          <w:szCs w:val="28"/>
        </w:rPr>
        <w:t>Интернет</w:t>
      </w:r>
      <w:r>
        <w:rPr>
          <w:sz w:val="28"/>
          <w:szCs w:val="28"/>
        </w:rPr>
        <w:t>»</w:t>
      </w:r>
      <w:r w:rsidRPr="00606968">
        <w:rPr>
          <w:sz w:val="28"/>
          <w:szCs w:val="28"/>
        </w:rPr>
        <w:t>.</w:t>
      </w:r>
    </w:p>
    <w:p w:rsidR="00352A30" w:rsidRPr="00606968" w:rsidRDefault="00352A30" w:rsidP="00352A30">
      <w:pPr>
        <w:pStyle w:val="StyleJustifiedFirstline125cm"/>
        <w:spacing w:before="0"/>
        <w:rPr>
          <w:sz w:val="28"/>
          <w:szCs w:val="28"/>
        </w:rPr>
      </w:pPr>
      <w:r w:rsidRPr="00606968">
        <w:rPr>
          <w:sz w:val="28"/>
          <w:szCs w:val="28"/>
        </w:rPr>
        <w:t>2.3. При размещении Облигаций Эмитент и (или) Генеральный агент Эмитента намереваются заключать предварительные договоры с участниками размещения,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Облигаций.</w:t>
      </w:r>
    </w:p>
    <w:p w:rsidR="00352A30" w:rsidRPr="00606968" w:rsidRDefault="00352A30" w:rsidP="00352A30">
      <w:pPr>
        <w:pStyle w:val="StyleJustifiedFirstline125cm"/>
        <w:spacing w:before="0"/>
        <w:rPr>
          <w:sz w:val="28"/>
          <w:szCs w:val="28"/>
        </w:rPr>
      </w:pPr>
      <w:r w:rsidRPr="00606968">
        <w:rPr>
          <w:sz w:val="28"/>
          <w:szCs w:val="28"/>
        </w:rPr>
        <w:t>Заключение таких предварительных договоров осуществляется путем акцепта Эмитентом и (или) Генеральным агентом Эмитента Оферт, в соответствии с которыми участник размещения и Эмитент обязуются заключить в дату начала размещения Облигаций основные договоры купли-продажи Облигаций. В направляемых Офертах участники размещения указывают максимальную сумму, на которую они готовы купить Облигации, количество Облигаций и минимальную ставку купонного дохода на первый купонный период, по которой они готовы приобрести Облигации на указанную максимальную сумму.</w:t>
      </w:r>
    </w:p>
    <w:p w:rsidR="00352A30" w:rsidRPr="00606968" w:rsidRDefault="00352A30" w:rsidP="00352A30">
      <w:pPr>
        <w:pStyle w:val="StyleJustifiedFirstline125cm"/>
        <w:spacing w:before="0"/>
        <w:rPr>
          <w:sz w:val="28"/>
          <w:szCs w:val="28"/>
        </w:rPr>
      </w:pPr>
      <w:r w:rsidRPr="00606968">
        <w:rPr>
          <w:sz w:val="28"/>
          <w:szCs w:val="28"/>
        </w:rPr>
        <w:t>2.4. Оферты могут быть акцептованы полностью или в части или отклонены по усмотрению Эмитента. В случае акцепта Оферты участник размещения соглашается, что количество Облигаций, указанное в Оферте, может быть уменьшено Эмитентом.</w:t>
      </w:r>
    </w:p>
    <w:p w:rsidR="00352A30" w:rsidRPr="00606968" w:rsidRDefault="00352A30" w:rsidP="00352A30">
      <w:pPr>
        <w:pStyle w:val="StyleJustifiedFirstline125cm"/>
        <w:spacing w:before="0"/>
        <w:rPr>
          <w:sz w:val="28"/>
          <w:szCs w:val="28"/>
        </w:rPr>
      </w:pPr>
      <w:r w:rsidRPr="00606968">
        <w:rPr>
          <w:sz w:val="28"/>
          <w:szCs w:val="28"/>
        </w:rPr>
        <w:t>После окончания срока для направления Оферт о приобретении Облигаций Генеральный агент Эмитента формирует и передает Эмитенту сводный реестр Оферт о приобретении Облигаций.</w:t>
      </w:r>
    </w:p>
    <w:p w:rsidR="00352A30" w:rsidRPr="00606968" w:rsidRDefault="00352A30" w:rsidP="00352A30">
      <w:pPr>
        <w:pStyle w:val="StyleJustifiedFirstline125cm"/>
        <w:spacing w:before="0"/>
        <w:rPr>
          <w:sz w:val="28"/>
          <w:szCs w:val="28"/>
        </w:rPr>
      </w:pPr>
      <w:r w:rsidRPr="00606968">
        <w:rPr>
          <w:sz w:val="28"/>
          <w:szCs w:val="28"/>
        </w:rPr>
        <w:t>2.5. На основании анализа сводного реестра Оферт и с учетом приемлемой стоимости заимствования Эмитент принимает решение о величине ставки купонного дохода на первый купонный период и определяет приобретателей (далее – Потенциальный покупатель), которым он намеревается продать Облигации, а также количество Облигаций, которые он намеревается продать Потенциальным покупателям, акцептует оферты, руководствуясь единовременным соблюдением следующих критериев:</w:t>
      </w:r>
    </w:p>
    <w:p w:rsidR="00352A30" w:rsidRPr="00606968" w:rsidRDefault="00352A30" w:rsidP="00352A30">
      <w:pPr>
        <w:pStyle w:val="StyleJustifiedFirstline125cm"/>
        <w:spacing w:before="0"/>
        <w:rPr>
          <w:sz w:val="28"/>
          <w:szCs w:val="28"/>
        </w:rPr>
      </w:pPr>
      <w:r w:rsidRPr="00606968">
        <w:rPr>
          <w:sz w:val="28"/>
          <w:szCs w:val="28"/>
        </w:rPr>
        <w:t>минимизация расходов на обслуживание муниципального долга города Нижнего Новгорода, складывающихся в результате размещения Облигаций;</w:t>
      </w:r>
    </w:p>
    <w:p w:rsidR="00352A30" w:rsidRPr="00606968" w:rsidRDefault="00352A30" w:rsidP="00352A30">
      <w:pPr>
        <w:pStyle w:val="StyleJustifiedFirstline125cm"/>
        <w:spacing w:before="0"/>
        <w:rPr>
          <w:sz w:val="28"/>
          <w:szCs w:val="28"/>
        </w:rPr>
      </w:pPr>
      <w:r w:rsidRPr="00606968">
        <w:rPr>
          <w:sz w:val="28"/>
          <w:szCs w:val="28"/>
        </w:rPr>
        <w:t>недопущения возникновения дискриминационных условий при принятии решения об акцепте;</w:t>
      </w:r>
    </w:p>
    <w:p w:rsidR="00352A30" w:rsidRPr="00606968" w:rsidRDefault="00352A30" w:rsidP="00352A30">
      <w:pPr>
        <w:pStyle w:val="StyleJustifiedFirstline125cm"/>
        <w:spacing w:before="0"/>
        <w:rPr>
          <w:sz w:val="28"/>
          <w:szCs w:val="28"/>
        </w:rPr>
      </w:pPr>
      <w:r w:rsidRPr="00606968">
        <w:rPr>
          <w:sz w:val="28"/>
          <w:szCs w:val="28"/>
        </w:rPr>
        <w:t>недопущение предоставления преференций в процессе принятия решения об акцепте.</w:t>
      </w:r>
    </w:p>
    <w:p w:rsidR="00352A30" w:rsidRPr="00606968" w:rsidRDefault="00352A30" w:rsidP="00352A30">
      <w:pPr>
        <w:pStyle w:val="StyleJustifiedFirstline125cm"/>
        <w:spacing w:before="0"/>
        <w:rPr>
          <w:sz w:val="28"/>
          <w:szCs w:val="28"/>
        </w:rPr>
      </w:pPr>
      <w:r w:rsidRPr="00606968">
        <w:rPr>
          <w:sz w:val="28"/>
          <w:szCs w:val="28"/>
        </w:rPr>
        <w:t>Наряду с этим, Эмитент по согласованию с Генеральным агентом акцептует оферты, принимая во внимание один или несколько из нижеизложенных критериев:</w:t>
      </w:r>
    </w:p>
    <w:p w:rsidR="00352A30" w:rsidRPr="00606968" w:rsidRDefault="00352A30" w:rsidP="00352A30">
      <w:pPr>
        <w:pStyle w:val="StyleJustifiedFirstline125cm"/>
        <w:spacing w:before="0"/>
        <w:rPr>
          <w:sz w:val="28"/>
          <w:szCs w:val="28"/>
        </w:rPr>
      </w:pPr>
      <w:r w:rsidRPr="00606968">
        <w:rPr>
          <w:sz w:val="28"/>
          <w:szCs w:val="28"/>
        </w:rPr>
        <w:t>размещение выпуска Облигаций в полном объеме;</w:t>
      </w:r>
    </w:p>
    <w:p w:rsidR="00352A30" w:rsidRPr="00606968" w:rsidRDefault="00352A30" w:rsidP="00352A30">
      <w:pPr>
        <w:pStyle w:val="StyleJustifiedFirstline125cm"/>
        <w:spacing w:before="0"/>
        <w:rPr>
          <w:sz w:val="28"/>
          <w:szCs w:val="28"/>
        </w:rPr>
      </w:pPr>
      <w:r w:rsidRPr="00606968">
        <w:rPr>
          <w:sz w:val="28"/>
          <w:szCs w:val="28"/>
        </w:rPr>
        <w:t>пропорциональное распределение Облигаций между приобретателями;</w:t>
      </w:r>
    </w:p>
    <w:p w:rsidR="00352A30" w:rsidRPr="00606968" w:rsidRDefault="00352A30" w:rsidP="00352A30">
      <w:pPr>
        <w:pStyle w:val="StyleJustifiedFirstline125cm"/>
        <w:spacing w:before="0"/>
        <w:rPr>
          <w:sz w:val="28"/>
          <w:szCs w:val="28"/>
        </w:rPr>
      </w:pPr>
      <w:r w:rsidRPr="00606968">
        <w:rPr>
          <w:sz w:val="28"/>
          <w:szCs w:val="28"/>
        </w:rPr>
        <w:lastRenderedPageBreak/>
        <w:t>привлечение максимального количества инвесторов для обеспечения ликвидности выпуска Облигаций во время вторичного обращения;</w:t>
      </w:r>
    </w:p>
    <w:p w:rsidR="00352A30" w:rsidRPr="00606968" w:rsidRDefault="00352A30" w:rsidP="00352A30">
      <w:pPr>
        <w:pStyle w:val="StyleJustifiedFirstline125cm"/>
        <w:spacing w:before="0"/>
        <w:rPr>
          <w:sz w:val="28"/>
          <w:szCs w:val="28"/>
        </w:rPr>
      </w:pPr>
      <w:r w:rsidRPr="00606968">
        <w:rPr>
          <w:sz w:val="28"/>
          <w:szCs w:val="28"/>
        </w:rPr>
        <w:t>диверсификация разных категорий инвесторов;</w:t>
      </w:r>
    </w:p>
    <w:p w:rsidR="00352A30" w:rsidRPr="00606968" w:rsidRDefault="00352A30" w:rsidP="00352A30">
      <w:pPr>
        <w:pStyle w:val="StyleJustifiedFirstline125cm"/>
        <w:spacing w:before="0"/>
        <w:rPr>
          <w:sz w:val="28"/>
          <w:szCs w:val="28"/>
        </w:rPr>
      </w:pPr>
      <w:r w:rsidRPr="00606968">
        <w:rPr>
          <w:sz w:val="28"/>
          <w:szCs w:val="28"/>
        </w:rPr>
        <w:t>время получения Оферты.</w:t>
      </w:r>
    </w:p>
    <w:p w:rsidR="00352A30" w:rsidRPr="00606968" w:rsidRDefault="00352A30" w:rsidP="00352A30">
      <w:pPr>
        <w:pStyle w:val="StyleJustifiedFirstline125cm"/>
        <w:spacing w:before="0"/>
        <w:rPr>
          <w:sz w:val="28"/>
          <w:szCs w:val="28"/>
        </w:rPr>
      </w:pPr>
      <w:r w:rsidRPr="00606968">
        <w:rPr>
          <w:sz w:val="28"/>
          <w:szCs w:val="28"/>
        </w:rPr>
        <w:t>Ставка первого купона доводится Эмитентом до сведения Потенциальных покупателей путем опубликования на официальном сайте Эмитента в информационно-телекоммуникационной сети "Интернет" не позднее даты начала размещения Облигаций.</w:t>
      </w:r>
    </w:p>
    <w:p w:rsidR="00352A30" w:rsidRPr="00606968" w:rsidRDefault="00352A30" w:rsidP="00352A30">
      <w:pPr>
        <w:pStyle w:val="StyleJustifiedFirstline125cm"/>
        <w:spacing w:before="0"/>
        <w:rPr>
          <w:sz w:val="28"/>
          <w:szCs w:val="28"/>
        </w:rPr>
      </w:pPr>
      <w:r w:rsidRPr="00606968">
        <w:rPr>
          <w:sz w:val="28"/>
          <w:szCs w:val="28"/>
        </w:rPr>
        <w:t xml:space="preserve">Эмитент информирует Организатора торговли и Уполномоченный депозитарий об установленной Эмитентом величине ставки первого купона на позднее даты начала размещения Облигаций. </w:t>
      </w:r>
    </w:p>
    <w:p w:rsidR="00352A30" w:rsidRPr="00606968" w:rsidRDefault="00352A30" w:rsidP="00352A30">
      <w:pPr>
        <w:pStyle w:val="StyleJustifiedFirstline125cm"/>
        <w:spacing w:before="0"/>
        <w:rPr>
          <w:sz w:val="28"/>
          <w:szCs w:val="28"/>
        </w:rPr>
      </w:pPr>
      <w:r w:rsidRPr="00606968">
        <w:rPr>
          <w:sz w:val="28"/>
          <w:szCs w:val="28"/>
        </w:rPr>
        <w:t>Эмитент передает информацию об акцепте Оферт Генеральному агенту Эмитента не позднее чем за два рабочих дня до даты начала размещения Облигаций.</w:t>
      </w:r>
    </w:p>
    <w:p w:rsidR="00352A30" w:rsidRPr="00606968" w:rsidRDefault="00352A30" w:rsidP="00352A30">
      <w:pPr>
        <w:pStyle w:val="StyleJustifiedFirstline125cm"/>
        <w:spacing w:before="0"/>
        <w:rPr>
          <w:sz w:val="28"/>
          <w:szCs w:val="28"/>
        </w:rPr>
      </w:pPr>
      <w:r w:rsidRPr="00606968">
        <w:rPr>
          <w:sz w:val="28"/>
          <w:szCs w:val="28"/>
        </w:rPr>
        <w:t>Генеральный агент Эмитента направляет акцепт Оферт Потенциальным покупателям, которые определены Эмитентом.</w:t>
      </w:r>
    </w:p>
    <w:p w:rsidR="00352A30" w:rsidRPr="00606968" w:rsidRDefault="00352A30" w:rsidP="00352A30">
      <w:pPr>
        <w:pStyle w:val="StyleJustifiedFirstline125cm"/>
        <w:spacing w:before="0"/>
        <w:rPr>
          <w:sz w:val="28"/>
          <w:szCs w:val="28"/>
        </w:rPr>
      </w:pPr>
      <w:r w:rsidRPr="00606968">
        <w:rPr>
          <w:sz w:val="28"/>
          <w:szCs w:val="28"/>
        </w:rPr>
        <w:t>2.6. Заключение в соответствии с акцептами Оферт сделок купли-продажи Облигаций осуществляется с использованием системы торгов Организатора торговли по цене размещения (в дату начала размещения равной номинальной стоимости Облигаций, и равной или отличной от нее в последующие даты) и ставке купонного дохода на первый купонный период, определенной Эмитентом в порядке, указанном в Условиях и в настоящем Решении об эмиссии.</w:t>
      </w:r>
    </w:p>
    <w:p w:rsidR="00352A30" w:rsidRPr="00606968" w:rsidRDefault="00352A30" w:rsidP="00352A30">
      <w:pPr>
        <w:pStyle w:val="StyleJustifiedFirstline125cm"/>
        <w:spacing w:before="0"/>
        <w:rPr>
          <w:sz w:val="28"/>
          <w:szCs w:val="28"/>
        </w:rPr>
      </w:pPr>
      <w:r w:rsidRPr="00606968">
        <w:rPr>
          <w:sz w:val="28"/>
          <w:szCs w:val="28"/>
        </w:rPr>
        <w:t>В дату начала размещения Облигаций участники торгов Организатора торговли в течение периода подачи адресных заявок на покупку Облигаций, установленного по согласованию с Организатором торговли, подают адресные заявки на покупку Облигаций с использованием системы торгов Организатора торговли как за свой счет, так и за счет и по поручению клиентов.</w:t>
      </w:r>
    </w:p>
    <w:p w:rsidR="00352A30" w:rsidRPr="00606968" w:rsidRDefault="00352A30" w:rsidP="00352A30">
      <w:pPr>
        <w:pStyle w:val="StyleJustifiedFirstline125cm"/>
        <w:spacing w:before="0"/>
        <w:rPr>
          <w:sz w:val="28"/>
          <w:szCs w:val="28"/>
        </w:rPr>
      </w:pPr>
      <w:r w:rsidRPr="00606968">
        <w:rPr>
          <w:sz w:val="28"/>
          <w:szCs w:val="28"/>
        </w:rPr>
        <w:t>2.7. Адресные заявки на покупку Облигаций направляются участниками торгов в адрес Генерального агента.</w:t>
      </w:r>
    </w:p>
    <w:p w:rsidR="00352A30" w:rsidRPr="00606968" w:rsidRDefault="00352A30" w:rsidP="00352A30">
      <w:pPr>
        <w:pStyle w:val="StyleJustifiedFirstline125cm"/>
        <w:spacing w:before="0"/>
        <w:rPr>
          <w:sz w:val="28"/>
          <w:szCs w:val="28"/>
        </w:rPr>
      </w:pPr>
      <w:r w:rsidRPr="00606968">
        <w:rPr>
          <w:sz w:val="28"/>
          <w:szCs w:val="28"/>
        </w:rPr>
        <w:t>Адресная заявка на покупку Облигаций должна содержать следующие значимые условия:</w:t>
      </w:r>
    </w:p>
    <w:p w:rsidR="00352A30" w:rsidRPr="00606968" w:rsidRDefault="00352A30" w:rsidP="00352A30">
      <w:pPr>
        <w:pStyle w:val="StyleJustifiedFirstline125cm"/>
        <w:spacing w:before="0"/>
        <w:rPr>
          <w:sz w:val="28"/>
          <w:szCs w:val="28"/>
        </w:rPr>
      </w:pPr>
      <w:r w:rsidRPr="00606968">
        <w:rPr>
          <w:sz w:val="28"/>
          <w:szCs w:val="28"/>
        </w:rPr>
        <w:t>цену покупки - 100 процентов от номинальной стоимости Облигации;</w:t>
      </w:r>
    </w:p>
    <w:p w:rsidR="00352A30" w:rsidRPr="00606968" w:rsidRDefault="00352A30" w:rsidP="00352A30">
      <w:pPr>
        <w:pStyle w:val="StyleJustifiedFirstline125cm"/>
        <w:spacing w:before="0"/>
        <w:rPr>
          <w:sz w:val="28"/>
          <w:szCs w:val="28"/>
        </w:rPr>
      </w:pPr>
      <w:r w:rsidRPr="00606968">
        <w:rPr>
          <w:sz w:val="28"/>
          <w:szCs w:val="28"/>
        </w:rPr>
        <w:t>количество Облигаций;</w:t>
      </w:r>
    </w:p>
    <w:p w:rsidR="00352A30" w:rsidRPr="00606968" w:rsidRDefault="00352A30" w:rsidP="00352A30">
      <w:pPr>
        <w:pStyle w:val="StyleJustifiedFirstline125cm"/>
        <w:spacing w:before="0"/>
        <w:rPr>
          <w:sz w:val="28"/>
          <w:szCs w:val="28"/>
        </w:rPr>
      </w:pPr>
      <w:r w:rsidRPr="00606968">
        <w:rPr>
          <w:sz w:val="28"/>
          <w:szCs w:val="28"/>
        </w:rPr>
        <w:t>величину ставки первого купона, заранее определенную Эмитентом в порядке, указанном в Условиях и в настоящем Решении об эмиссии;</w:t>
      </w:r>
    </w:p>
    <w:p w:rsidR="00352A30" w:rsidRPr="00606968" w:rsidRDefault="00352A30" w:rsidP="00352A30">
      <w:pPr>
        <w:pStyle w:val="StyleJustifiedFirstline125cm"/>
        <w:spacing w:before="0"/>
        <w:rPr>
          <w:sz w:val="28"/>
          <w:szCs w:val="28"/>
        </w:rPr>
      </w:pPr>
      <w:r w:rsidRPr="00606968">
        <w:rPr>
          <w:sz w:val="28"/>
          <w:szCs w:val="28"/>
        </w:rPr>
        <w:t>иную информацию в соответствии с правилами проведения торгов по ценным бумагам Организатора торговли.</w:t>
      </w:r>
    </w:p>
    <w:p w:rsidR="00352A30" w:rsidRPr="00606968" w:rsidRDefault="00352A30" w:rsidP="00352A30">
      <w:pPr>
        <w:pStyle w:val="StyleJustifiedFirstline125cm"/>
        <w:spacing w:before="0"/>
        <w:rPr>
          <w:sz w:val="28"/>
          <w:szCs w:val="28"/>
        </w:rPr>
      </w:pPr>
      <w:r w:rsidRPr="00606968">
        <w:rPr>
          <w:sz w:val="28"/>
          <w:szCs w:val="28"/>
        </w:rPr>
        <w:t xml:space="preserve">2.8. Заключение сделок купли-продажи Облигаций начинается в дату начала размещения Облигаций после окончания периода подачи адресных заявок по цене размещения, равной номинальной стоимости Облигаций в дату начала размещения Облигаций и равной или отличной от нее в последующие даты, и ставке купонного дохода на первый купонный период, заранее определенной Эмитентом в порядке, указанном в Условиях и в настоящем Решении об эмиссии, и заканчивается в дату окончания размещения Облигаций. </w:t>
      </w:r>
    </w:p>
    <w:p w:rsidR="00352A30" w:rsidRPr="00606968" w:rsidRDefault="00352A30" w:rsidP="00352A30">
      <w:pPr>
        <w:pStyle w:val="StyleJustifiedFirstline125cm"/>
        <w:spacing w:before="0"/>
        <w:rPr>
          <w:sz w:val="28"/>
          <w:szCs w:val="28"/>
        </w:rPr>
      </w:pPr>
      <w:r w:rsidRPr="00606968">
        <w:rPr>
          <w:sz w:val="28"/>
          <w:szCs w:val="28"/>
        </w:rPr>
        <w:t>Организатор торговли составляет сводный реестр адресных заявок на покупку Облигаций, полученных в течение периода подачи адресных заявок на покупку Облигаций, и передает его Генеральному агенту. Генеральный агент передает вышеуказанный сводный реестр адресных заявок на покупку Облигаций Эмитенту.</w:t>
      </w:r>
    </w:p>
    <w:p w:rsidR="00352A30" w:rsidRPr="00606968" w:rsidRDefault="00352A30" w:rsidP="00352A30">
      <w:pPr>
        <w:pStyle w:val="StyleJustifiedFirstline125cm"/>
        <w:spacing w:before="0"/>
        <w:rPr>
          <w:sz w:val="28"/>
          <w:szCs w:val="28"/>
        </w:rPr>
      </w:pPr>
      <w:r w:rsidRPr="00606968">
        <w:rPr>
          <w:sz w:val="28"/>
          <w:szCs w:val="28"/>
        </w:rPr>
        <w:lastRenderedPageBreak/>
        <w:t>2.9. На основании анализа сводного реестра адресных заявок на покупку Облигаций Эмитент принимает решение об удовлетворении адресных заявок на покупку Облигаций, руководствуясь наличием акцепта Оферт.</w:t>
      </w:r>
    </w:p>
    <w:p w:rsidR="00352A30" w:rsidRPr="00606968" w:rsidRDefault="00352A30" w:rsidP="00352A30">
      <w:pPr>
        <w:pStyle w:val="StyleJustifiedFirstline125cm"/>
        <w:spacing w:before="0"/>
        <w:rPr>
          <w:sz w:val="28"/>
          <w:szCs w:val="28"/>
        </w:rPr>
      </w:pPr>
      <w:r w:rsidRPr="00606968">
        <w:rPr>
          <w:sz w:val="28"/>
          <w:szCs w:val="28"/>
        </w:rPr>
        <w:t>Эмитент передает Генеральному агенту информацию об адресных заявках на покупку Облигаций, которые будут удовлетворены, а также о количестве Облигаций, которые он намеревается продать данным участникам торгов.</w:t>
      </w:r>
    </w:p>
    <w:p w:rsidR="00352A30" w:rsidRPr="00606968" w:rsidRDefault="00352A30" w:rsidP="00352A30">
      <w:pPr>
        <w:pStyle w:val="StyleJustifiedFirstline125cm"/>
        <w:spacing w:before="0"/>
        <w:rPr>
          <w:sz w:val="28"/>
          <w:szCs w:val="28"/>
        </w:rPr>
      </w:pPr>
      <w:r w:rsidRPr="00606968">
        <w:rPr>
          <w:sz w:val="28"/>
          <w:szCs w:val="28"/>
        </w:rPr>
        <w:t>Эмитент в лице Генерального агента Эмитента заключает сделки купли-продажи Облигаций с покупателями путем выставления встречных адресных заявок с указанием количества Облигаций, которые будут проданы покупателям согласно порядку, установленному Условиями, настоящим Решением об эмиссии и Правилами проведения торгов по ценным бумагам Организатора торговли.</w:t>
      </w:r>
    </w:p>
    <w:p w:rsidR="00352A30" w:rsidRPr="00606968" w:rsidRDefault="00352A30" w:rsidP="00352A30">
      <w:pPr>
        <w:pStyle w:val="StyleJustifiedFirstline125cm"/>
        <w:spacing w:before="0"/>
        <w:rPr>
          <w:sz w:val="28"/>
          <w:szCs w:val="28"/>
        </w:rPr>
      </w:pPr>
      <w:r w:rsidRPr="00606968">
        <w:rPr>
          <w:sz w:val="28"/>
          <w:szCs w:val="28"/>
        </w:rPr>
        <w:t>2.10. В случае неполного размещения выпуска Облигаций, дальнейшее размещение Облигаций (далее – Доразмещение) осуществляется в течение периода размещения Облигаций, установленного в Решении об эмиссии.</w:t>
      </w:r>
    </w:p>
    <w:p w:rsidR="00352A30" w:rsidRPr="00606968" w:rsidRDefault="00352A30" w:rsidP="00352A30">
      <w:pPr>
        <w:pStyle w:val="StyleJustifiedFirstline125cm"/>
        <w:spacing w:before="0"/>
        <w:rPr>
          <w:sz w:val="28"/>
          <w:szCs w:val="28"/>
        </w:rPr>
      </w:pPr>
      <w:r w:rsidRPr="00606968">
        <w:rPr>
          <w:sz w:val="28"/>
          <w:szCs w:val="28"/>
        </w:rPr>
        <w:t>Доразмещение проводится в следующем порядке.</w:t>
      </w:r>
    </w:p>
    <w:p w:rsidR="00352A30" w:rsidRPr="00606968" w:rsidRDefault="00352A30" w:rsidP="00352A30">
      <w:pPr>
        <w:pStyle w:val="StyleJustifiedFirstline125cm"/>
        <w:spacing w:before="0"/>
        <w:rPr>
          <w:sz w:val="28"/>
          <w:szCs w:val="28"/>
        </w:rPr>
      </w:pPr>
      <w:r w:rsidRPr="00606968">
        <w:rPr>
          <w:sz w:val="28"/>
          <w:szCs w:val="28"/>
        </w:rPr>
        <w:t>В случае неполного размещения выпуска Облигаций дальнейшее размещение Облигаций начинается в дату начала размещения Облигаций непосредственно после окончания периода удовлетворения адресных заявок, установленного по согласованию с Организатором торговли, и проводится в течение всего периода размещения Облигаций путем удовлетворения адресных заявок на покупку Облигаций, поданных в адрес Генерального агента в соответствии с правилами Организатора торговли. Адресные заявки удовлетворяются в соответствии с указанием Эмитента Генеральному агенту по цене (равной 100 (ста) процентам от номинальной стоимости Облигаций в дату начала размещения Облигаций и равной или отличной от нее в последующие даты), указанной Эмитентом.</w:t>
      </w:r>
    </w:p>
    <w:p w:rsidR="00352A30" w:rsidRPr="00606968" w:rsidRDefault="00352A30" w:rsidP="00352A30">
      <w:pPr>
        <w:pStyle w:val="StyleJustifiedFirstline125cm"/>
        <w:spacing w:before="0"/>
        <w:rPr>
          <w:sz w:val="28"/>
          <w:szCs w:val="28"/>
        </w:rPr>
      </w:pPr>
      <w:r w:rsidRPr="00606968">
        <w:rPr>
          <w:sz w:val="28"/>
          <w:szCs w:val="28"/>
        </w:rPr>
        <w:t>Эмитент устанавливает с учетом приемлемой стоимости заимствования цену Доразмещения Облигаций в процентах от номинальной стоимости Облигаций (в дату начала размещения цена размещения составляет 100 (сто) процентов от номинальной стоимости Облигаций).</w:t>
      </w:r>
    </w:p>
    <w:p w:rsidR="00352A30" w:rsidRPr="00606968" w:rsidRDefault="00352A30" w:rsidP="00352A30">
      <w:pPr>
        <w:pStyle w:val="StyleJustifiedFirstline125cm"/>
        <w:spacing w:before="0"/>
        <w:rPr>
          <w:color w:val="000000" w:themeColor="text1"/>
          <w:sz w:val="28"/>
          <w:szCs w:val="28"/>
        </w:rPr>
      </w:pPr>
      <w:r w:rsidRPr="00606968">
        <w:rPr>
          <w:color w:val="000000" w:themeColor="text1"/>
          <w:sz w:val="28"/>
          <w:szCs w:val="28"/>
        </w:rPr>
        <w:t>Эмитент доводит до Генерального агента информацию об установленной цене доразмещения Облигаций в процентах от номинальной стоимости Облигаций, а также о количестве Облигаций, которые Эмитент планирует разместить по указанной цене (далее – Объем доразмещения).</w:t>
      </w:r>
    </w:p>
    <w:p w:rsidR="00352A30" w:rsidRPr="00606968" w:rsidRDefault="00352A30" w:rsidP="00352A30">
      <w:pPr>
        <w:pStyle w:val="StyleJustifiedFirstline125cm"/>
        <w:spacing w:before="0"/>
        <w:rPr>
          <w:color w:val="000000" w:themeColor="text1"/>
          <w:sz w:val="28"/>
          <w:szCs w:val="28"/>
        </w:rPr>
      </w:pPr>
      <w:r w:rsidRPr="00606968">
        <w:rPr>
          <w:color w:val="000000" w:themeColor="text1"/>
          <w:sz w:val="28"/>
          <w:szCs w:val="28"/>
        </w:rPr>
        <w:t>В течение периода размещения выпуска Облигаций Участники Доразмещения направляют Генеральному агенту Эмитента Адресные заявки. Существенными условиями каждой Адресной заявки являются указание количества Облигаций (в пределах общего объема недоразмещенных Облигаций), цены размещения. Адресная заявка участника должна быть обеспечена соответствующим объемом денежных средств по состоянию на момент ее подачи.</w:t>
      </w:r>
    </w:p>
    <w:p w:rsidR="00352A30" w:rsidRPr="00606968" w:rsidRDefault="00352A30" w:rsidP="00352A30">
      <w:pPr>
        <w:pStyle w:val="StyleJustifiedFirstline125cm"/>
        <w:spacing w:before="0"/>
        <w:rPr>
          <w:color w:val="000000" w:themeColor="text1"/>
          <w:sz w:val="28"/>
          <w:szCs w:val="28"/>
        </w:rPr>
      </w:pPr>
      <w:r w:rsidRPr="00606968">
        <w:rPr>
          <w:color w:val="000000" w:themeColor="text1"/>
          <w:sz w:val="28"/>
          <w:szCs w:val="28"/>
        </w:rPr>
        <w:t>Генеральный агент передает информацию о получаемых Адресных заявках Эмитенту в день получения Адресных заявок. Эмитент в тот же день на основании анализа Адресных заявок определяет покупателей, Адресные заявки которых будут удовлетворены, а также количество Облигаций, которые будут проданы данным покупателям.</w:t>
      </w:r>
    </w:p>
    <w:p w:rsidR="00352A30" w:rsidRPr="00606968" w:rsidRDefault="00352A30" w:rsidP="00352A30">
      <w:pPr>
        <w:pStyle w:val="StyleJustifiedFirstline125cm"/>
        <w:spacing w:before="0"/>
        <w:rPr>
          <w:color w:val="000000" w:themeColor="text1"/>
          <w:sz w:val="28"/>
          <w:szCs w:val="28"/>
        </w:rPr>
      </w:pPr>
      <w:r w:rsidRPr="00606968">
        <w:rPr>
          <w:color w:val="000000" w:themeColor="text1"/>
          <w:sz w:val="28"/>
          <w:szCs w:val="28"/>
        </w:rPr>
        <w:t>Эмитент в тот же день передает Генеральному агенту информацию об Адресных заявках, которые будут удовлетворены, после чего Эмитент, в лице Генерального агента, заключает сделки купли-продажи Облигаций с покупателями путём вы</w:t>
      </w:r>
      <w:r w:rsidRPr="00606968">
        <w:rPr>
          <w:color w:val="000000" w:themeColor="text1"/>
          <w:sz w:val="28"/>
          <w:szCs w:val="28"/>
        </w:rPr>
        <w:lastRenderedPageBreak/>
        <w:t>ставления, согласно порядку, установленному Условиями, Решением об эмиссии и Правилами Организатора торговли, встречных адресных заявок с указанием количества Облигаций, которые будут проданы покупателям.</w:t>
      </w:r>
    </w:p>
    <w:p w:rsidR="00352A30" w:rsidRPr="00606968" w:rsidRDefault="00352A30" w:rsidP="00352A30">
      <w:pPr>
        <w:pStyle w:val="StyleJustifiedFirstline125cm"/>
        <w:spacing w:before="0"/>
        <w:rPr>
          <w:sz w:val="28"/>
          <w:szCs w:val="28"/>
        </w:rPr>
      </w:pPr>
      <w:r w:rsidRPr="00606968">
        <w:rPr>
          <w:sz w:val="28"/>
          <w:szCs w:val="28"/>
        </w:rPr>
        <w:t>В случае, если объем последней из подлежащих удовлетворению Адресных заявок превышает количество Облигаций, оставшихся недоразмещенными, то данная заявка удовлетворяется в размере остатка недоразмещенных до этого момента Облигаций.</w:t>
      </w:r>
    </w:p>
    <w:p w:rsidR="00352A30" w:rsidRPr="00606968" w:rsidRDefault="00352A30" w:rsidP="00352A30">
      <w:pPr>
        <w:pStyle w:val="StyleJustifiedFirstline125cm"/>
        <w:spacing w:before="0"/>
        <w:rPr>
          <w:sz w:val="28"/>
          <w:szCs w:val="28"/>
        </w:rPr>
      </w:pPr>
      <w:r w:rsidRPr="00606968">
        <w:rPr>
          <w:sz w:val="28"/>
          <w:szCs w:val="28"/>
        </w:rPr>
        <w:t>Начиная со второго дня размещения Облигаций, при совершении сделок купли-продажи дополнительно к цене покупки Облигаций покупатель уплачивает накопленный купонный доход, рассчитанный на дату совершения сделки по формуле, приведенной в пункте 4.6 раздела 4 Решения об эмиссии.</w:t>
      </w:r>
    </w:p>
    <w:p w:rsidR="00352A30" w:rsidRPr="00606968" w:rsidRDefault="00352A30" w:rsidP="00352A30">
      <w:pPr>
        <w:pStyle w:val="StyleJustifiedFirstline125cm"/>
        <w:spacing w:before="0"/>
        <w:rPr>
          <w:sz w:val="28"/>
          <w:szCs w:val="28"/>
        </w:rPr>
      </w:pPr>
      <w:r w:rsidRPr="00606968">
        <w:rPr>
          <w:sz w:val="28"/>
          <w:szCs w:val="28"/>
        </w:rPr>
        <w:t>2.11. Денежные расчеты по сделкам купли-продажи Облигаций при их размещении осуществляются на условиях "поставки против платежа" через Уполномоченный депозитарий в соответствии с правилами осуществления клиринговой деятельности клиринговой организации, уполномоченной на проведение расчетов по сделкам, заключенным на Организаторе торговли, и обслуживающей расчеты по сделкам, оформленным в процессе размещения Облигаций.</w:t>
      </w:r>
    </w:p>
    <w:p w:rsidR="00352A30" w:rsidRPr="00606968" w:rsidRDefault="00352A30" w:rsidP="00352A30">
      <w:pPr>
        <w:pStyle w:val="StyleJustifiedFirstline125cm"/>
        <w:spacing w:before="0"/>
        <w:rPr>
          <w:sz w:val="28"/>
          <w:szCs w:val="28"/>
        </w:rPr>
      </w:pPr>
      <w:r w:rsidRPr="00606968">
        <w:rPr>
          <w:sz w:val="28"/>
          <w:szCs w:val="28"/>
        </w:rPr>
        <w:t>Обязательным условием приобретения Облигаций при их размещении является предварительное резервирование достаточного для приобретения объема денежных средств покупателя на счете участника торгов Организатора торговли, от имени которого подана заявка на покупку Облигаций, в Уполномоченном депозитарии.</w:t>
      </w:r>
    </w:p>
    <w:p w:rsidR="00352A30" w:rsidRPr="00606968" w:rsidRDefault="00352A30" w:rsidP="00352A30">
      <w:pPr>
        <w:pStyle w:val="StyleJustifiedFirstline125cm"/>
        <w:spacing w:before="0"/>
        <w:rPr>
          <w:sz w:val="28"/>
          <w:szCs w:val="28"/>
        </w:rPr>
      </w:pPr>
      <w:r w:rsidRPr="00606968">
        <w:rPr>
          <w:sz w:val="28"/>
          <w:szCs w:val="28"/>
        </w:rPr>
        <w:t>При этом денежные средства должны быть зарезервированы в сумме, достаточной для полной оплаты Облигаций, указанных в заявке на приобретение Облигаций, с учетом всех необходимых комиссионных сборов (а начиная со второго дня размещения, также с учетом накопленного купонного дохода).</w:t>
      </w:r>
    </w:p>
    <w:p w:rsidR="00352A30" w:rsidRPr="00606968" w:rsidRDefault="00352A30" w:rsidP="00352A30">
      <w:pPr>
        <w:pStyle w:val="StyleJustifiedFirstline125cm"/>
        <w:spacing w:before="0"/>
        <w:rPr>
          <w:sz w:val="28"/>
          <w:szCs w:val="28"/>
        </w:rPr>
      </w:pPr>
      <w:r w:rsidRPr="00606968">
        <w:rPr>
          <w:sz w:val="28"/>
          <w:szCs w:val="28"/>
        </w:rPr>
        <w:t>В случае, если потенциальный покупатель не является участником торгов организатора торговли, он должен заключить соответствующий договор с любым брокером, являющимся участником торгов организатора торговли, и дать ему поручение на приобретение Облигаций. Потенциальный покупатель Облигаций, являющийся участником торгов организатора торговли, действует самостоятельно</w:t>
      </w:r>
    </w:p>
    <w:p w:rsidR="00352A30" w:rsidRPr="00606968" w:rsidRDefault="00352A30" w:rsidP="00352A30">
      <w:pPr>
        <w:pStyle w:val="StyleJustifiedFirstline125cm"/>
        <w:spacing w:before="0"/>
        <w:rPr>
          <w:sz w:val="28"/>
          <w:szCs w:val="28"/>
        </w:rPr>
      </w:pPr>
      <w:r w:rsidRPr="00606968">
        <w:rPr>
          <w:sz w:val="28"/>
          <w:szCs w:val="28"/>
        </w:rPr>
        <w:t>Потенциальный покупатель Облигаций обязан открыть соответствующий счет депо в Уполномоченном депозитарии или Депозитарии. Порядок и сроки открытия счетов депо определяются положениями регламентов Уполномоченного депозитария или соответствующих Депозитариев.</w:t>
      </w:r>
    </w:p>
    <w:p w:rsidR="00352A30" w:rsidRPr="00606968" w:rsidRDefault="00352A30" w:rsidP="00352A30">
      <w:pPr>
        <w:pStyle w:val="ConsPlusNormal"/>
        <w:rPr>
          <w:rFonts w:ascii="Times New Roman" w:hAnsi="Times New Roman" w:cs="Times New Roman"/>
          <w:sz w:val="28"/>
          <w:szCs w:val="28"/>
        </w:rPr>
      </w:pPr>
    </w:p>
    <w:p w:rsidR="00352A30" w:rsidRDefault="00352A30" w:rsidP="00352A30">
      <w:pPr>
        <w:ind w:firstLine="0"/>
        <w:jc w:val="center"/>
        <w:rPr>
          <w:szCs w:val="28"/>
        </w:rPr>
      </w:pPr>
      <w:r w:rsidRPr="00606968">
        <w:rPr>
          <w:szCs w:val="28"/>
        </w:rPr>
        <w:t>3. Вторичное обращение Облигаций</w:t>
      </w:r>
    </w:p>
    <w:p w:rsidR="00352A30" w:rsidRPr="00606968" w:rsidRDefault="00352A30" w:rsidP="00352A30">
      <w:pPr>
        <w:jc w:val="center"/>
        <w:rPr>
          <w:szCs w:val="28"/>
        </w:rPr>
      </w:pPr>
    </w:p>
    <w:p w:rsidR="00352A30" w:rsidRPr="00606968" w:rsidRDefault="00352A30" w:rsidP="00352A30">
      <w:pPr>
        <w:pStyle w:val="StyleJustifiedFirstline125cm"/>
        <w:spacing w:before="0"/>
        <w:rPr>
          <w:sz w:val="28"/>
          <w:szCs w:val="28"/>
        </w:rPr>
      </w:pPr>
      <w:r w:rsidRPr="00606968">
        <w:rPr>
          <w:sz w:val="28"/>
          <w:szCs w:val="28"/>
        </w:rPr>
        <w:t>3.1. Обращение Облигаций на вторичном рынке осуществляется путем заключения гражданско-правовых сделок с Облигациями как на Организаторе торговли, так и вне Организатора торговли в соответствии с действующим законодательством Российской Федерации, Условиями эмиссии и Решением об эмиссии.</w:t>
      </w:r>
    </w:p>
    <w:p w:rsidR="00352A30" w:rsidRPr="00606968" w:rsidRDefault="00352A30" w:rsidP="00352A30">
      <w:pPr>
        <w:pStyle w:val="StyleJustifiedFirstline125cm"/>
        <w:spacing w:before="0"/>
        <w:rPr>
          <w:sz w:val="28"/>
          <w:szCs w:val="28"/>
        </w:rPr>
      </w:pPr>
      <w:r w:rsidRPr="00606968">
        <w:rPr>
          <w:sz w:val="28"/>
          <w:szCs w:val="28"/>
        </w:rPr>
        <w:t>3.2. Вторичное обращение Облигаций, в том числе с использованием системы торгов Организатора торговли, начинается в дату начала размещения Облигаций непосредственно после окончания периода удовлетворения адресных заявок и проводится в течение всего срока обращения Облигаций в соответствии с настоящим Решением об эмиссии.</w:t>
      </w:r>
    </w:p>
    <w:p w:rsidR="00352A30" w:rsidRPr="00606968" w:rsidRDefault="00352A30" w:rsidP="00352A30">
      <w:pPr>
        <w:pStyle w:val="StyleJustifiedFirstline125cm"/>
        <w:spacing w:before="0"/>
        <w:rPr>
          <w:sz w:val="28"/>
          <w:szCs w:val="28"/>
        </w:rPr>
      </w:pPr>
      <w:r w:rsidRPr="00606968">
        <w:rPr>
          <w:sz w:val="28"/>
          <w:szCs w:val="28"/>
        </w:rPr>
        <w:lastRenderedPageBreak/>
        <w:t>3.3. При обращении Облигаций на вторичном рынке до даты окончания погашения Облигаций покупатель уплачивает продавцу цену Облигаций, а также НКД, который рассчитывается на текущую дату по формуле, приведенной в пункте 4.6 Решения об эмиссии.</w:t>
      </w:r>
    </w:p>
    <w:p w:rsidR="00352A30" w:rsidRPr="00606968" w:rsidRDefault="00352A30" w:rsidP="00352A30">
      <w:pPr>
        <w:jc w:val="center"/>
        <w:rPr>
          <w:szCs w:val="28"/>
        </w:rPr>
      </w:pPr>
    </w:p>
    <w:p w:rsidR="00352A30" w:rsidRDefault="00352A30" w:rsidP="00352A30">
      <w:pPr>
        <w:ind w:firstLine="0"/>
        <w:jc w:val="center"/>
        <w:rPr>
          <w:szCs w:val="28"/>
        </w:rPr>
      </w:pPr>
      <w:r w:rsidRPr="00606968">
        <w:rPr>
          <w:szCs w:val="28"/>
        </w:rPr>
        <w:t>4. Порядок расчета размера дохода, выплаты дохода и погашения Облигаций</w:t>
      </w:r>
    </w:p>
    <w:p w:rsidR="00352A30" w:rsidRPr="00606968" w:rsidRDefault="00352A30" w:rsidP="00352A30">
      <w:pPr>
        <w:ind w:firstLine="0"/>
        <w:jc w:val="center"/>
        <w:rPr>
          <w:szCs w:val="28"/>
        </w:rPr>
      </w:pPr>
    </w:p>
    <w:p w:rsidR="00352A30" w:rsidRPr="00606968" w:rsidRDefault="00352A30" w:rsidP="00352A30">
      <w:pPr>
        <w:pStyle w:val="StyleJustifiedFirstline125cm"/>
        <w:spacing w:before="0"/>
        <w:rPr>
          <w:sz w:val="28"/>
          <w:szCs w:val="28"/>
        </w:rPr>
      </w:pPr>
      <w:r w:rsidRPr="00606968">
        <w:rPr>
          <w:sz w:val="28"/>
          <w:szCs w:val="28"/>
        </w:rPr>
        <w:t>4.1. Срок обращения Облигаций составляет 1826 (одна тысяча восемьсот двадцать шесть) дней с даты начала размещения Облигаций.</w:t>
      </w:r>
    </w:p>
    <w:p w:rsidR="00352A30" w:rsidRPr="00606968" w:rsidRDefault="00352A30" w:rsidP="00352A30">
      <w:pPr>
        <w:pStyle w:val="StyleJustifiedFirstline125cm"/>
        <w:spacing w:before="0"/>
        <w:rPr>
          <w:sz w:val="28"/>
          <w:szCs w:val="28"/>
        </w:rPr>
      </w:pPr>
      <w:r w:rsidRPr="00606968">
        <w:rPr>
          <w:sz w:val="28"/>
          <w:szCs w:val="28"/>
        </w:rPr>
        <w:t>4.2. Каждая Облигация имеет 20 (двадцать) купонных периодов. Длительность купонных периодов с 1 (первого) по 19 (девятнадцатый) устанавливается равной 91 (девяносто одному) дню. Длительность 20 (двадцатого) купонного периода устанавливается равной 97 (девяноста семи) дням.</w:t>
      </w:r>
    </w:p>
    <w:p w:rsidR="00352A30" w:rsidRPr="00606968" w:rsidRDefault="00352A30" w:rsidP="00352A30">
      <w:pPr>
        <w:pStyle w:val="StyleJustifiedFirstline125cm"/>
        <w:spacing w:before="0"/>
        <w:rPr>
          <w:sz w:val="28"/>
          <w:szCs w:val="28"/>
        </w:rPr>
      </w:pPr>
      <w:r w:rsidRPr="00606968">
        <w:rPr>
          <w:sz w:val="28"/>
          <w:szCs w:val="28"/>
        </w:rPr>
        <w:t>Первый купонный период начинается в дату начала размещения Облигаций и заканчивается через 91 (девяносто один) день. Купонные периоды со второго по девятнадцатый начинаются в дату окончания предыдущего купонного периода и заканчиваются через 91 (девяносто один) день. Двадцатый купонный период начинается в дату окончания девятнадцатого купонного периода и заканчивается в 1826 (одна тысяча восемьсот двадцать шестой) день.</w:t>
      </w:r>
    </w:p>
    <w:p w:rsidR="00352A30" w:rsidRPr="00606968" w:rsidRDefault="00352A30" w:rsidP="00352A30">
      <w:pPr>
        <w:pStyle w:val="StyleJustifiedFirstline125cm"/>
        <w:spacing w:before="0"/>
        <w:rPr>
          <w:sz w:val="28"/>
          <w:szCs w:val="28"/>
        </w:rPr>
      </w:pPr>
      <w:r w:rsidRPr="00606968">
        <w:rPr>
          <w:sz w:val="28"/>
          <w:szCs w:val="28"/>
        </w:rPr>
        <w:t>Купонный доход выплачивается в последний день купонного периода. Последний купонный доход выплачивается в дату погашения Облигаций.</w:t>
      </w:r>
    </w:p>
    <w:p w:rsidR="00352A30" w:rsidRPr="00606968" w:rsidRDefault="00352A30" w:rsidP="00352A30">
      <w:pPr>
        <w:pStyle w:val="StyleJustifiedFirstline125cm"/>
        <w:spacing w:before="0"/>
        <w:rPr>
          <w:sz w:val="28"/>
          <w:szCs w:val="28"/>
        </w:rPr>
      </w:pPr>
      <w:r w:rsidRPr="00606968">
        <w:rPr>
          <w:sz w:val="28"/>
          <w:szCs w:val="28"/>
        </w:rPr>
        <w:t>4.3. Величина купонного дохода определяется по формуле:</w:t>
      </w:r>
    </w:p>
    <w:p w:rsidR="00352A30" w:rsidRPr="00606968" w:rsidRDefault="00352A30" w:rsidP="00352A30">
      <w:pPr>
        <w:pStyle w:val="ConsPlusNormal"/>
        <w:ind w:firstLine="539"/>
        <w:jc w:val="both"/>
        <w:rPr>
          <w:rFonts w:ascii="Times New Roman" w:hAnsi="Times New Roman" w:cs="Times New Roman"/>
          <w:sz w:val="28"/>
          <w:szCs w:val="28"/>
        </w:rPr>
      </w:pPr>
      <w:r w:rsidRPr="00606968">
        <w:rPr>
          <w:rFonts w:ascii="Times New Roman" w:hAnsi="Times New Roman" w:cs="Times New Roman"/>
          <w:sz w:val="28"/>
          <w:szCs w:val="28"/>
        </w:rPr>
        <w:t>Rj = Сj x Тj x Nom / 365 / 100%,</w:t>
      </w:r>
    </w:p>
    <w:p w:rsidR="00352A30" w:rsidRPr="00606968" w:rsidRDefault="00352A30" w:rsidP="00352A30">
      <w:pPr>
        <w:pStyle w:val="ConsPlusNormal"/>
        <w:ind w:firstLine="539"/>
        <w:jc w:val="both"/>
        <w:rPr>
          <w:rFonts w:ascii="Times New Roman" w:hAnsi="Times New Roman" w:cs="Times New Roman"/>
          <w:sz w:val="28"/>
          <w:szCs w:val="28"/>
        </w:rPr>
      </w:pPr>
      <w:r w:rsidRPr="00606968">
        <w:rPr>
          <w:rFonts w:ascii="Times New Roman" w:hAnsi="Times New Roman" w:cs="Times New Roman"/>
          <w:sz w:val="28"/>
          <w:szCs w:val="28"/>
        </w:rPr>
        <w:t>где:</w:t>
      </w:r>
    </w:p>
    <w:p w:rsidR="00352A30" w:rsidRPr="00606968" w:rsidRDefault="00352A30" w:rsidP="00352A30">
      <w:pPr>
        <w:pStyle w:val="ConsPlusNormal"/>
        <w:ind w:firstLine="539"/>
        <w:jc w:val="both"/>
        <w:rPr>
          <w:rFonts w:ascii="Times New Roman" w:hAnsi="Times New Roman" w:cs="Times New Roman"/>
          <w:sz w:val="28"/>
          <w:szCs w:val="28"/>
        </w:rPr>
      </w:pPr>
      <w:r w:rsidRPr="00606968">
        <w:rPr>
          <w:rFonts w:ascii="Times New Roman" w:hAnsi="Times New Roman" w:cs="Times New Roman"/>
          <w:sz w:val="28"/>
          <w:szCs w:val="28"/>
        </w:rPr>
        <w:t>R</w:t>
      </w:r>
      <w:r w:rsidRPr="00606968">
        <w:rPr>
          <w:rFonts w:ascii="Times New Roman" w:hAnsi="Times New Roman" w:cs="Times New Roman"/>
          <w:sz w:val="28"/>
          <w:szCs w:val="28"/>
          <w:vertAlign w:val="subscript"/>
        </w:rPr>
        <w:t>j</w:t>
      </w:r>
      <w:r w:rsidRPr="00606968">
        <w:rPr>
          <w:rFonts w:ascii="Times New Roman" w:hAnsi="Times New Roman" w:cs="Times New Roman"/>
          <w:sz w:val="28"/>
          <w:szCs w:val="28"/>
        </w:rPr>
        <w:t xml:space="preserve"> - величина купонного дохода за j-й купонный период, рублей;</w:t>
      </w:r>
    </w:p>
    <w:p w:rsidR="00352A30" w:rsidRPr="00606968" w:rsidRDefault="00352A30" w:rsidP="00352A30">
      <w:pPr>
        <w:pStyle w:val="ConsPlusNormal"/>
        <w:ind w:firstLine="539"/>
        <w:jc w:val="both"/>
        <w:rPr>
          <w:rFonts w:ascii="Times New Roman" w:hAnsi="Times New Roman" w:cs="Times New Roman"/>
          <w:sz w:val="28"/>
          <w:szCs w:val="28"/>
        </w:rPr>
      </w:pPr>
      <w:r w:rsidRPr="00606968">
        <w:rPr>
          <w:rFonts w:ascii="Times New Roman" w:hAnsi="Times New Roman" w:cs="Times New Roman"/>
          <w:sz w:val="28"/>
          <w:szCs w:val="28"/>
        </w:rPr>
        <w:t>С</w:t>
      </w:r>
      <w:r w:rsidRPr="00606968">
        <w:rPr>
          <w:rFonts w:ascii="Times New Roman" w:hAnsi="Times New Roman" w:cs="Times New Roman"/>
          <w:sz w:val="28"/>
          <w:szCs w:val="28"/>
          <w:vertAlign w:val="subscript"/>
        </w:rPr>
        <w:t>j</w:t>
      </w:r>
      <w:r w:rsidRPr="00606968">
        <w:rPr>
          <w:rFonts w:ascii="Times New Roman" w:hAnsi="Times New Roman" w:cs="Times New Roman"/>
          <w:sz w:val="28"/>
          <w:szCs w:val="28"/>
        </w:rPr>
        <w:t xml:space="preserve"> - размер процентной ставки j-го купона, процентов годовых;</w:t>
      </w:r>
    </w:p>
    <w:p w:rsidR="00352A30" w:rsidRPr="00606968" w:rsidRDefault="00352A30" w:rsidP="00352A30">
      <w:pPr>
        <w:pStyle w:val="ConsPlusNormal"/>
        <w:ind w:firstLine="539"/>
        <w:jc w:val="both"/>
        <w:rPr>
          <w:rFonts w:ascii="Times New Roman" w:hAnsi="Times New Roman" w:cs="Times New Roman"/>
          <w:sz w:val="28"/>
          <w:szCs w:val="28"/>
        </w:rPr>
      </w:pPr>
      <w:r w:rsidRPr="00606968">
        <w:rPr>
          <w:rFonts w:ascii="Times New Roman" w:hAnsi="Times New Roman" w:cs="Times New Roman"/>
          <w:sz w:val="28"/>
          <w:szCs w:val="28"/>
        </w:rPr>
        <w:t>Т</w:t>
      </w:r>
      <w:r w:rsidRPr="00606968">
        <w:rPr>
          <w:rFonts w:ascii="Times New Roman" w:hAnsi="Times New Roman" w:cs="Times New Roman"/>
          <w:sz w:val="28"/>
          <w:szCs w:val="28"/>
          <w:vertAlign w:val="subscript"/>
        </w:rPr>
        <w:t>j</w:t>
      </w:r>
      <w:r w:rsidRPr="00606968">
        <w:rPr>
          <w:rFonts w:ascii="Times New Roman" w:hAnsi="Times New Roman" w:cs="Times New Roman"/>
          <w:sz w:val="28"/>
          <w:szCs w:val="28"/>
        </w:rPr>
        <w:t xml:space="preserve"> - длительность j-го купонного периода, дней;</w:t>
      </w:r>
    </w:p>
    <w:p w:rsidR="00352A30" w:rsidRPr="00606968" w:rsidRDefault="00352A30" w:rsidP="00352A30">
      <w:pPr>
        <w:pStyle w:val="ConsPlusNormal"/>
        <w:ind w:firstLine="539"/>
        <w:jc w:val="both"/>
        <w:rPr>
          <w:rFonts w:ascii="Times New Roman" w:hAnsi="Times New Roman" w:cs="Times New Roman"/>
          <w:sz w:val="28"/>
          <w:szCs w:val="28"/>
        </w:rPr>
      </w:pPr>
      <w:r w:rsidRPr="00606968">
        <w:rPr>
          <w:rFonts w:ascii="Times New Roman" w:hAnsi="Times New Roman" w:cs="Times New Roman"/>
          <w:sz w:val="28"/>
          <w:szCs w:val="28"/>
        </w:rPr>
        <w:t>N</w:t>
      </w:r>
      <w:r w:rsidRPr="00606968">
        <w:rPr>
          <w:rFonts w:ascii="Times New Roman" w:hAnsi="Times New Roman" w:cs="Times New Roman"/>
          <w:sz w:val="28"/>
          <w:szCs w:val="28"/>
          <w:vertAlign w:val="subscript"/>
        </w:rPr>
        <w:t>о</w:t>
      </w:r>
      <w:r w:rsidRPr="00606968">
        <w:rPr>
          <w:rFonts w:ascii="Times New Roman" w:hAnsi="Times New Roman" w:cs="Times New Roman"/>
          <w:sz w:val="28"/>
          <w:szCs w:val="28"/>
          <w:vertAlign w:val="subscript"/>
          <w:lang w:val="en-US"/>
        </w:rPr>
        <w:t>m</w:t>
      </w:r>
      <w:r w:rsidRPr="00606968">
        <w:rPr>
          <w:rFonts w:ascii="Times New Roman" w:hAnsi="Times New Roman" w:cs="Times New Roman"/>
          <w:sz w:val="28"/>
          <w:szCs w:val="28"/>
        </w:rPr>
        <w:t xml:space="preserve"> - номинальная стоимость (непогашенная часть номинальной стоимости) одной Облигации, рублей;</w:t>
      </w:r>
    </w:p>
    <w:p w:rsidR="00352A30" w:rsidRPr="00606968" w:rsidRDefault="00352A30" w:rsidP="00352A30">
      <w:pPr>
        <w:pStyle w:val="ConsPlusNormal"/>
        <w:ind w:firstLine="539"/>
        <w:jc w:val="both"/>
        <w:rPr>
          <w:rFonts w:ascii="Times New Roman" w:hAnsi="Times New Roman" w:cs="Times New Roman"/>
          <w:sz w:val="28"/>
          <w:szCs w:val="28"/>
        </w:rPr>
      </w:pPr>
      <w:r w:rsidRPr="00606968">
        <w:rPr>
          <w:rFonts w:ascii="Times New Roman" w:hAnsi="Times New Roman" w:cs="Times New Roman"/>
          <w:sz w:val="28"/>
          <w:szCs w:val="28"/>
        </w:rPr>
        <w:t>j - порядковый номер купонного периода (1, 2, 3, ...).</w:t>
      </w:r>
    </w:p>
    <w:p w:rsidR="00352A30" w:rsidRPr="00606968" w:rsidRDefault="00352A30" w:rsidP="00352A30">
      <w:pPr>
        <w:pStyle w:val="StyleJustifiedFirstline125cm"/>
        <w:spacing w:before="0"/>
        <w:rPr>
          <w:sz w:val="28"/>
          <w:szCs w:val="28"/>
        </w:rPr>
      </w:pPr>
      <w:r w:rsidRPr="00606968">
        <w:rPr>
          <w:sz w:val="28"/>
          <w:szCs w:val="28"/>
        </w:rPr>
        <w:t>Размер купонного дохода рассчитывается с точностью до одной копейки (округление второго знака после запятой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352A30" w:rsidRPr="00606968" w:rsidRDefault="00352A30" w:rsidP="00352A30">
      <w:pPr>
        <w:pStyle w:val="StyleJustifiedFirstline125cm"/>
        <w:spacing w:before="0"/>
        <w:rPr>
          <w:sz w:val="28"/>
          <w:szCs w:val="28"/>
        </w:rPr>
      </w:pPr>
      <w:r w:rsidRPr="00606968">
        <w:rPr>
          <w:sz w:val="28"/>
          <w:szCs w:val="28"/>
        </w:rPr>
        <w:t xml:space="preserve">4.4. Ставка купонного дохода устанавливается в порядке, указанном в Условиях и Решении об эмиссии. Ставки купонного дохода являются фиксированными и устанавливаются на каждый купонный период. Ставка купонного дохода по первому купонному периоду устанавливается до даты начала размещения на основании анализа оферт о приобретении Облигаций. </w:t>
      </w:r>
    </w:p>
    <w:p w:rsidR="00352A30" w:rsidRDefault="00352A30" w:rsidP="00352A30">
      <w:pPr>
        <w:pStyle w:val="StyleJustifiedFirstline125cm"/>
        <w:spacing w:before="0"/>
        <w:rPr>
          <w:sz w:val="28"/>
          <w:szCs w:val="28"/>
        </w:rPr>
      </w:pPr>
      <w:r w:rsidRPr="00606968">
        <w:rPr>
          <w:sz w:val="28"/>
          <w:szCs w:val="28"/>
        </w:rPr>
        <w:t>Ставки купонного дохода по второму - двадцатому купонным периодам устанавливаются в следующем порядке:</w:t>
      </w:r>
    </w:p>
    <w:p w:rsidR="00352A30" w:rsidRDefault="00352A30" w:rsidP="00352A30">
      <w:pPr>
        <w:pStyle w:val="StyleJustifiedFirstline125cm"/>
        <w:spacing w:before="0"/>
        <w:rPr>
          <w:sz w:val="28"/>
          <w:szCs w:val="28"/>
        </w:rPr>
      </w:pPr>
    </w:p>
    <w:p w:rsidR="00352A30" w:rsidRDefault="00352A30" w:rsidP="00352A30">
      <w:pPr>
        <w:pStyle w:val="StyleJustifiedFirstline125cm"/>
        <w:spacing w:before="0"/>
        <w:rPr>
          <w:sz w:val="28"/>
          <w:szCs w:val="28"/>
        </w:rPr>
      </w:pPr>
    </w:p>
    <w:p w:rsidR="00352A30" w:rsidRDefault="00352A30" w:rsidP="00352A30">
      <w:pPr>
        <w:pStyle w:val="StyleJustifiedFirstline125cm"/>
        <w:spacing w:before="0"/>
        <w:rPr>
          <w:sz w:val="28"/>
          <w:szCs w:val="28"/>
        </w:rPr>
      </w:pPr>
    </w:p>
    <w:p w:rsidR="00352A30" w:rsidRDefault="00352A30" w:rsidP="00352A30">
      <w:pPr>
        <w:pStyle w:val="StyleJustifiedFirstline125cm"/>
        <w:spacing w:before="0"/>
        <w:rPr>
          <w:sz w:val="28"/>
          <w:szCs w:val="28"/>
        </w:rPr>
      </w:pPr>
    </w:p>
    <w:p w:rsidR="00352A30" w:rsidRPr="00606968" w:rsidRDefault="00352A30" w:rsidP="00352A30">
      <w:pPr>
        <w:pStyle w:val="StyleJustifiedFirstline125cm"/>
        <w:spacing w:before="0"/>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514"/>
        <w:gridCol w:w="2147"/>
        <w:gridCol w:w="1634"/>
        <w:gridCol w:w="1783"/>
        <w:gridCol w:w="3252"/>
      </w:tblGrid>
      <w:tr w:rsidR="00352A30" w:rsidRPr="00606968" w:rsidTr="00352A30">
        <w:tc>
          <w:tcPr>
            <w:tcW w:w="733" w:type="pct"/>
          </w:tcPr>
          <w:p w:rsidR="00352A30" w:rsidRPr="00352A30" w:rsidRDefault="00352A30" w:rsidP="00352A30">
            <w:pPr>
              <w:pStyle w:val="HeadDoc"/>
              <w:jc w:val="center"/>
              <w:rPr>
                <w:sz w:val="22"/>
                <w:szCs w:val="22"/>
              </w:rPr>
            </w:pPr>
            <w:r w:rsidRPr="00352A30">
              <w:rPr>
                <w:sz w:val="22"/>
                <w:szCs w:val="22"/>
              </w:rPr>
              <w:lastRenderedPageBreak/>
              <w:t>Номер</w:t>
            </w:r>
          </w:p>
          <w:p w:rsidR="00352A30" w:rsidRPr="00352A30" w:rsidRDefault="00352A30" w:rsidP="00352A30">
            <w:pPr>
              <w:pStyle w:val="HeadDoc"/>
              <w:jc w:val="center"/>
              <w:rPr>
                <w:sz w:val="22"/>
                <w:szCs w:val="22"/>
              </w:rPr>
            </w:pPr>
            <w:r w:rsidRPr="00352A30">
              <w:rPr>
                <w:sz w:val="22"/>
                <w:szCs w:val="22"/>
              </w:rPr>
              <w:t>купонного периода</w:t>
            </w:r>
          </w:p>
        </w:tc>
        <w:tc>
          <w:tcPr>
            <w:tcW w:w="1039" w:type="pct"/>
          </w:tcPr>
          <w:p w:rsidR="00352A30" w:rsidRPr="00352A30" w:rsidRDefault="00352A30" w:rsidP="00352A30">
            <w:pPr>
              <w:pStyle w:val="HeadDoc"/>
              <w:jc w:val="center"/>
              <w:rPr>
                <w:sz w:val="22"/>
                <w:szCs w:val="22"/>
              </w:rPr>
            </w:pPr>
            <w:r w:rsidRPr="00352A30">
              <w:rPr>
                <w:sz w:val="22"/>
                <w:szCs w:val="22"/>
              </w:rPr>
              <w:t>Дата начала купонного периода</w:t>
            </w:r>
          </w:p>
        </w:tc>
        <w:tc>
          <w:tcPr>
            <w:tcW w:w="791" w:type="pct"/>
          </w:tcPr>
          <w:p w:rsidR="00352A30" w:rsidRPr="00352A30" w:rsidRDefault="00352A30" w:rsidP="00352A30">
            <w:pPr>
              <w:pStyle w:val="HeadDoc"/>
              <w:jc w:val="center"/>
              <w:rPr>
                <w:sz w:val="22"/>
                <w:szCs w:val="22"/>
              </w:rPr>
            </w:pPr>
            <w:r w:rsidRPr="00352A30">
              <w:rPr>
                <w:sz w:val="22"/>
                <w:szCs w:val="22"/>
              </w:rPr>
              <w:t>Дата окончания купонного периода</w:t>
            </w:r>
          </w:p>
        </w:tc>
        <w:tc>
          <w:tcPr>
            <w:tcW w:w="863" w:type="pct"/>
          </w:tcPr>
          <w:p w:rsidR="00352A30" w:rsidRPr="00352A30" w:rsidRDefault="00352A30" w:rsidP="00352A30">
            <w:pPr>
              <w:pStyle w:val="HeadDoc"/>
              <w:jc w:val="center"/>
              <w:rPr>
                <w:sz w:val="22"/>
                <w:szCs w:val="22"/>
              </w:rPr>
            </w:pPr>
            <w:r w:rsidRPr="00352A30">
              <w:rPr>
                <w:sz w:val="22"/>
                <w:szCs w:val="22"/>
              </w:rPr>
              <w:t>Длительность купонного периода, дней</w:t>
            </w:r>
          </w:p>
        </w:tc>
        <w:tc>
          <w:tcPr>
            <w:tcW w:w="1574" w:type="pct"/>
          </w:tcPr>
          <w:p w:rsidR="00352A30" w:rsidRPr="00352A30" w:rsidRDefault="00352A30" w:rsidP="00352A30">
            <w:pPr>
              <w:pStyle w:val="HeadDoc"/>
              <w:jc w:val="center"/>
              <w:rPr>
                <w:sz w:val="22"/>
                <w:szCs w:val="22"/>
              </w:rPr>
            </w:pPr>
            <w:r w:rsidRPr="00352A30">
              <w:rPr>
                <w:sz w:val="22"/>
                <w:szCs w:val="22"/>
              </w:rPr>
              <w:t>Купонная ставка, процентов годовых</w:t>
            </w:r>
          </w:p>
        </w:tc>
      </w:tr>
      <w:tr w:rsidR="00352A30" w:rsidRPr="00606968" w:rsidTr="00352A30">
        <w:trPr>
          <w:trHeight w:val="254"/>
        </w:trPr>
        <w:tc>
          <w:tcPr>
            <w:tcW w:w="733" w:type="pct"/>
          </w:tcPr>
          <w:p w:rsidR="00352A30" w:rsidRPr="00352A30" w:rsidRDefault="00352A30" w:rsidP="00352A30">
            <w:pPr>
              <w:pStyle w:val="HeadDoc"/>
              <w:jc w:val="center"/>
              <w:rPr>
                <w:sz w:val="22"/>
                <w:szCs w:val="22"/>
              </w:rPr>
            </w:pPr>
            <w:r w:rsidRPr="00352A30">
              <w:rPr>
                <w:sz w:val="22"/>
                <w:szCs w:val="22"/>
              </w:rPr>
              <w:t>1</w:t>
            </w:r>
          </w:p>
        </w:tc>
        <w:tc>
          <w:tcPr>
            <w:tcW w:w="1039" w:type="pct"/>
          </w:tcPr>
          <w:p w:rsidR="00352A30" w:rsidRPr="00352A30" w:rsidRDefault="00352A30" w:rsidP="00352A30">
            <w:pPr>
              <w:pStyle w:val="HeadDoc"/>
              <w:jc w:val="center"/>
              <w:rPr>
                <w:sz w:val="22"/>
                <w:szCs w:val="22"/>
              </w:rPr>
            </w:pPr>
            <w:r w:rsidRPr="00352A30">
              <w:rPr>
                <w:sz w:val="22"/>
                <w:szCs w:val="22"/>
              </w:rPr>
              <w:t>2</w:t>
            </w:r>
          </w:p>
        </w:tc>
        <w:tc>
          <w:tcPr>
            <w:tcW w:w="791" w:type="pct"/>
          </w:tcPr>
          <w:p w:rsidR="00352A30" w:rsidRPr="00352A30" w:rsidRDefault="00352A30" w:rsidP="00352A30">
            <w:pPr>
              <w:pStyle w:val="HeadDoc"/>
              <w:jc w:val="center"/>
              <w:rPr>
                <w:sz w:val="22"/>
                <w:szCs w:val="22"/>
              </w:rPr>
            </w:pPr>
            <w:r w:rsidRPr="00352A30">
              <w:rPr>
                <w:sz w:val="22"/>
                <w:szCs w:val="22"/>
              </w:rPr>
              <w:t>3</w:t>
            </w:r>
          </w:p>
        </w:tc>
        <w:tc>
          <w:tcPr>
            <w:tcW w:w="863" w:type="pct"/>
          </w:tcPr>
          <w:p w:rsidR="00352A30" w:rsidRPr="00352A30" w:rsidRDefault="00352A30" w:rsidP="00352A30">
            <w:pPr>
              <w:pStyle w:val="HeadDoc"/>
              <w:jc w:val="center"/>
              <w:rPr>
                <w:sz w:val="22"/>
                <w:szCs w:val="22"/>
              </w:rPr>
            </w:pPr>
            <w:r w:rsidRPr="00352A30">
              <w:rPr>
                <w:sz w:val="22"/>
                <w:szCs w:val="22"/>
              </w:rPr>
              <w:t>4</w:t>
            </w:r>
          </w:p>
        </w:tc>
        <w:tc>
          <w:tcPr>
            <w:tcW w:w="1574" w:type="pct"/>
          </w:tcPr>
          <w:p w:rsidR="00352A30" w:rsidRPr="00352A30" w:rsidRDefault="00352A30" w:rsidP="00352A30">
            <w:pPr>
              <w:pStyle w:val="HeadDoc"/>
              <w:jc w:val="center"/>
              <w:rPr>
                <w:sz w:val="22"/>
                <w:szCs w:val="22"/>
              </w:rPr>
            </w:pPr>
            <w:r w:rsidRPr="00352A30">
              <w:rPr>
                <w:sz w:val="22"/>
                <w:szCs w:val="22"/>
              </w:rPr>
              <w:t>5</w:t>
            </w:r>
          </w:p>
        </w:tc>
      </w:tr>
      <w:tr w:rsidR="00352A30" w:rsidRPr="00606968" w:rsidTr="00352A30">
        <w:tc>
          <w:tcPr>
            <w:tcW w:w="733" w:type="pct"/>
            <w:vAlign w:val="center"/>
          </w:tcPr>
          <w:p w:rsidR="00352A30" w:rsidRPr="00352A30" w:rsidRDefault="00352A30" w:rsidP="00352A30">
            <w:pPr>
              <w:pStyle w:val="HeadDoc"/>
              <w:jc w:val="center"/>
              <w:rPr>
                <w:sz w:val="22"/>
                <w:szCs w:val="22"/>
              </w:rPr>
            </w:pPr>
            <w:r w:rsidRPr="00352A30">
              <w:rPr>
                <w:sz w:val="22"/>
                <w:szCs w:val="22"/>
              </w:rPr>
              <w:t>1</w:t>
            </w:r>
          </w:p>
        </w:tc>
        <w:tc>
          <w:tcPr>
            <w:tcW w:w="1039" w:type="pct"/>
            <w:vAlign w:val="center"/>
          </w:tcPr>
          <w:p w:rsidR="00352A30" w:rsidRPr="00352A30" w:rsidRDefault="00352A30" w:rsidP="00352A30">
            <w:pPr>
              <w:pStyle w:val="HeadDoc"/>
              <w:jc w:val="center"/>
              <w:rPr>
                <w:sz w:val="22"/>
                <w:szCs w:val="22"/>
              </w:rPr>
            </w:pPr>
            <w:r w:rsidRPr="00352A30">
              <w:rPr>
                <w:sz w:val="22"/>
                <w:szCs w:val="22"/>
              </w:rPr>
              <w:t>05.12.2017</w:t>
            </w:r>
          </w:p>
        </w:tc>
        <w:tc>
          <w:tcPr>
            <w:tcW w:w="791" w:type="pct"/>
            <w:vAlign w:val="center"/>
          </w:tcPr>
          <w:p w:rsidR="00352A30" w:rsidRPr="00352A30" w:rsidRDefault="00352A30" w:rsidP="00352A30">
            <w:pPr>
              <w:pStyle w:val="HeadDoc"/>
              <w:jc w:val="center"/>
              <w:rPr>
                <w:sz w:val="22"/>
                <w:szCs w:val="22"/>
              </w:rPr>
            </w:pPr>
            <w:r w:rsidRPr="00352A30">
              <w:rPr>
                <w:sz w:val="22"/>
                <w:szCs w:val="22"/>
              </w:rPr>
              <w:t>06.03.2018</w:t>
            </w:r>
          </w:p>
        </w:tc>
        <w:tc>
          <w:tcPr>
            <w:tcW w:w="863" w:type="pct"/>
            <w:vAlign w:val="center"/>
          </w:tcPr>
          <w:p w:rsidR="00352A30" w:rsidRPr="00352A30" w:rsidRDefault="00352A30" w:rsidP="00352A30">
            <w:pPr>
              <w:pStyle w:val="HeadDoc"/>
              <w:jc w:val="center"/>
              <w:rPr>
                <w:sz w:val="22"/>
                <w:szCs w:val="22"/>
              </w:rPr>
            </w:pPr>
            <w:r w:rsidRPr="00352A30">
              <w:rPr>
                <w:sz w:val="22"/>
                <w:szCs w:val="22"/>
              </w:rPr>
              <w:t>91</w:t>
            </w:r>
          </w:p>
        </w:tc>
        <w:tc>
          <w:tcPr>
            <w:tcW w:w="1574" w:type="pct"/>
          </w:tcPr>
          <w:p w:rsidR="00352A30" w:rsidRPr="00352A30" w:rsidRDefault="00352A30" w:rsidP="00352A30">
            <w:pPr>
              <w:pStyle w:val="HeadDoc"/>
              <w:jc w:val="center"/>
              <w:rPr>
                <w:sz w:val="22"/>
                <w:szCs w:val="22"/>
              </w:rPr>
            </w:pPr>
            <w:r w:rsidRPr="00352A30">
              <w:rPr>
                <w:sz w:val="22"/>
                <w:szCs w:val="22"/>
              </w:rPr>
              <w:t>определяется Эмитентом на основании анализа оферт о приобретении Облигаций по итогам процедуры букбилдинга</w:t>
            </w:r>
          </w:p>
        </w:tc>
      </w:tr>
      <w:tr w:rsidR="00352A30" w:rsidRPr="00606968" w:rsidTr="00352A30">
        <w:tc>
          <w:tcPr>
            <w:tcW w:w="733" w:type="pct"/>
            <w:vAlign w:val="center"/>
          </w:tcPr>
          <w:p w:rsidR="00352A30" w:rsidRPr="00352A30" w:rsidRDefault="00352A30" w:rsidP="00352A30">
            <w:pPr>
              <w:pStyle w:val="HeadDoc"/>
              <w:jc w:val="center"/>
              <w:rPr>
                <w:sz w:val="22"/>
                <w:szCs w:val="22"/>
              </w:rPr>
            </w:pPr>
            <w:r w:rsidRPr="00352A30">
              <w:rPr>
                <w:sz w:val="22"/>
                <w:szCs w:val="22"/>
              </w:rPr>
              <w:t>2</w:t>
            </w:r>
          </w:p>
        </w:tc>
        <w:tc>
          <w:tcPr>
            <w:tcW w:w="1039" w:type="pct"/>
            <w:vAlign w:val="center"/>
          </w:tcPr>
          <w:p w:rsidR="00352A30" w:rsidRPr="00352A30" w:rsidRDefault="00352A30" w:rsidP="00352A30">
            <w:pPr>
              <w:pStyle w:val="HeadDoc"/>
              <w:jc w:val="center"/>
              <w:rPr>
                <w:sz w:val="22"/>
                <w:szCs w:val="22"/>
              </w:rPr>
            </w:pPr>
            <w:r w:rsidRPr="00352A30">
              <w:rPr>
                <w:sz w:val="22"/>
                <w:szCs w:val="22"/>
              </w:rPr>
              <w:t>06.03.2018</w:t>
            </w:r>
          </w:p>
        </w:tc>
        <w:tc>
          <w:tcPr>
            <w:tcW w:w="791" w:type="pct"/>
            <w:vAlign w:val="center"/>
          </w:tcPr>
          <w:p w:rsidR="00352A30" w:rsidRPr="00352A30" w:rsidRDefault="00352A30" w:rsidP="00352A30">
            <w:pPr>
              <w:pStyle w:val="HeadDoc"/>
              <w:jc w:val="center"/>
              <w:rPr>
                <w:sz w:val="22"/>
                <w:szCs w:val="22"/>
              </w:rPr>
            </w:pPr>
            <w:r w:rsidRPr="00352A30">
              <w:rPr>
                <w:sz w:val="22"/>
                <w:szCs w:val="22"/>
              </w:rPr>
              <w:t>05.06.2018</w:t>
            </w:r>
          </w:p>
        </w:tc>
        <w:tc>
          <w:tcPr>
            <w:tcW w:w="863" w:type="pct"/>
            <w:vAlign w:val="center"/>
          </w:tcPr>
          <w:p w:rsidR="00352A30" w:rsidRPr="00352A30" w:rsidRDefault="00352A30" w:rsidP="00352A30">
            <w:pPr>
              <w:pStyle w:val="HeadDoc"/>
              <w:jc w:val="center"/>
              <w:rPr>
                <w:sz w:val="22"/>
                <w:szCs w:val="22"/>
              </w:rPr>
            </w:pPr>
            <w:r w:rsidRPr="00352A30">
              <w:rPr>
                <w:sz w:val="22"/>
                <w:szCs w:val="22"/>
              </w:rPr>
              <w:t>91</w:t>
            </w:r>
          </w:p>
        </w:tc>
        <w:tc>
          <w:tcPr>
            <w:tcW w:w="1574" w:type="pct"/>
          </w:tcPr>
          <w:p w:rsidR="00352A30" w:rsidRPr="00352A30" w:rsidRDefault="00352A30" w:rsidP="00352A30">
            <w:pPr>
              <w:pStyle w:val="HeadDoc"/>
              <w:jc w:val="center"/>
              <w:rPr>
                <w:sz w:val="22"/>
                <w:szCs w:val="22"/>
              </w:rPr>
            </w:pPr>
            <w:r w:rsidRPr="00352A30">
              <w:rPr>
                <w:sz w:val="22"/>
                <w:szCs w:val="22"/>
              </w:rPr>
              <w:t>равна ставке первого купона</w:t>
            </w:r>
          </w:p>
        </w:tc>
      </w:tr>
      <w:tr w:rsidR="00352A30" w:rsidRPr="00606968" w:rsidTr="00352A30">
        <w:tc>
          <w:tcPr>
            <w:tcW w:w="733" w:type="pct"/>
            <w:vAlign w:val="center"/>
          </w:tcPr>
          <w:p w:rsidR="00352A30" w:rsidRPr="00352A30" w:rsidRDefault="00352A30" w:rsidP="00352A30">
            <w:pPr>
              <w:pStyle w:val="HeadDoc"/>
              <w:jc w:val="center"/>
              <w:rPr>
                <w:sz w:val="22"/>
                <w:szCs w:val="22"/>
              </w:rPr>
            </w:pPr>
            <w:r w:rsidRPr="00352A30">
              <w:rPr>
                <w:sz w:val="22"/>
                <w:szCs w:val="22"/>
              </w:rPr>
              <w:t>3</w:t>
            </w:r>
          </w:p>
        </w:tc>
        <w:tc>
          <w:tcPr>
            <w:tcW w:w="1039" w:type="pct"/>
            <w:vAlign w:val="center"/>
          </w:tcPr>
          <w:p w:rsidR="00352A30" w:rsidRPr="00352A30" w:rsidRDefault="00352A30" w:rsidP="00352A30">
            <w:pPr>
              <w:pStyle w:val="HeadDoc"/>
              <w:jc w:val="center"/>
              <w:rPr>
                <w:sz w:val="22"/>
                <w:szCs w:val="22"/>
              </w:rPr>
            </w:pPr>
            <w:r w:rsidRPr="00352A30">
              <w:rPr>
                <w:sz w:val="22"/>
                <w:szCs w:val="22"/>
              </w:rPr>
              <w:t>05.06.2018</w:t>
            </w:r>
          </w:p>
        </w:tc>
        <w:tc>
          <w:tcPr>
            <w:tcW w:w="791" w:type="pct"/>
            <w:vAlign w:val="center"/>
          </w:tcPr>
          <w:p w:rsidR="00352A30" w:rsidRPr="00352A30" w:rsidRDefault="00352A30" w:rsidP="00352A30">
            <w:pPr>
              <w:pStyle w:val="HeadDoc"/>
              <w:jc w:val="center"/>
              <w:rPr>
                <w:sz w:val="22"/>
                <w:szCs w:val="22"/>
              </w:rPr>
            </w:pPr>
            <w:r w:rsidRPr="00352A30">
              <w:rPr>
                <w:sz w:val="22"/>
                <w:szCs w:val="22"/>
              </w:rPr>
              <w:t>04.09.2018</w:t>
            </w:r>
          </w:p>
        </w:tc>
        <w:tc>
          <w:tcPr>
            <w:tcW w:w="863" w:type="pct"/>
            <w:vAlign w:val="center"/>
          </w:tcPr>
          <w:p w:rsidR="00352A30" w:rsidRPr="00352A30" w:rsidRDefault="00352A30" w:rsidP="00352A30">
            <w:pPr>
              <w:pStyle w:val="HeadDoc"/>
              <w:jc w:val="center"/>
              <w:rPr>
                <w:sz w:val="22"/>
                <w:szCs w:val="22"/>
              </w:rPr>
            </w:pPr>
            <w:r w:rsidRPr="00352A30">
              <w:rPr>
                <w:sz w:val="22"/>
                <w:szCs w:val="22"/>
              </w:rPr>
              <w:t>91</w:t>
            </w:r>
          </w:p>
        </w:tc>
        <w:tc>
          <w:tcPr>
            <w:tcW w:w="1574" w:type="pct"/>
          </w:tcPr>
          <w:p w:rsidR="00352A30" w:rsidRPr="00352A30" w:rsidRDefault="00352A30" w:rsidP="00352A30">
            <w:pPr>
              <w:pStyle w:val="HeadDoc"/>
              <w:jc w:val="center"/>
              <w:rPr>
                <w:sz w:val="22"/>
                <w:szCs w:val="22"/>
              </w:rPr>
            </w:pPr>
            <w:r w:rsidRPr="00352A30">
              <w:rPr>
                <w:sz w:val="22"/>
                <w:szCs w:val="22"/>
              </w:rPr>
              <w:t>равна ставке первого купона</w:t>
            </w:r>
          </w:p>
        </w:tc>
      </w:tr>
      <w:tr w:rsidR="00352A30" w:rsidRPr="00606968" w:rsidTr="00352A30">
        <w:tc>
          <w:tcPr>
            <w:tcW w:w="733" w:type="pct"/>
            <w:vAlign w:val="center"/>
          </w:tcPr>
          <w:p w:rsidR="00352A30" w:rsidRPr="00352A30" w:rsidRDefault="00352A30" w:rsidP="00352A30">
            <w:pPr>
              <w:pStyle w:val="HeadDoc"/>
              <w:jc w:val="center"/>
              <w:rPr>
                <w:sz w:val="22"/>
                <w:szCs w:val="22"/>
              </w:rPr>
            </w:pPr>
            <w:r w:rsidRPr="00352A30">
              <w:rPr>
                <w:sz w:val="22"/>
                <w:szCs w:val="22"/>
              </w:rPr>
              <w:t>4</w:t>
            </w:r>
          </w:p>
        </w:tc>
        <w:tc>
          <w:tcPr>
            <w:tcW w:w="1039" w:type="pct"/>
            <w:vAlign w:val="center"/>
          </w:tcPr>
          <w:p w:rsidR="00352A30" w:rsidRPr="00352A30" w:rsidRDefault="00352A30" w:rsidP="00352A30">
            <w:pPr>
              <w:pStyle w:val="HeadDoc"/>
              <w:jc w:val="center"/>
              <w:rPr>
                <w:sz w:val="22"/>
                <w:szCs w:val="22"/>
              </w:rPr>
            </w:pPr>
            <w:r w:rsidRPr="00352A30">
              <w:rPr>
                <w:sz w:val="22"/>
                <w:szCs w:val="22"/>
              </w:rPr>
              <w:t>04.09.2018</w:t>
            </w:r>
          </w:p>
        </w:tc>
        <w:tc>
          <w:tcPr>
            <w:tcW w:w="791" w:type="pct"/>
            <w:vAlign w:val="center"/>
          </w:tcPr>
          <w:p w:rsidR="00352A30" w:rsidRPr="00352A30" w:rsidRDefault="00352A30" w:rsidP="00352A30">
            <w:pPr>
              <w:pStyle w:val="HeadDoc"/>
              <w:jc w:val="center"/>
              <w:rPr>
                <w:sz w:val="22"/>
                <w:szCs w:val="22"/>
              </w:rPr>
            </w:pPr>
            <w:r w:rsidRPr="00352A30">
              <w:rPr>
                <w:sz w:val="22"/>
                <w:szCs w:val="22"/>
              </w:rPr>
              <w:t>04.12.2018</w:t>
            </w:r>
          </w:p>
        </w:tc>
        <w:tc>
          <w:tcPr>
            <w:tcW w:w="863" w:type="pct"/>
            <w:vAlign w:val="center"/>
          </w:tcPr>
          <w:p w:rsidR="00352A30" w:rsidRPr="00352A30" w:rsidRDefault="00352A30" w:rsidP="00352A30">
            <w:pPr>
              <w:pStyle w:val="HeadDoc"/>
              <w:jc w:val="center"/>
              <w:rPr>
                <w:sz w:val="22"/>
                <w:szCs w:val="22"/>
              </w:rPr>
            </w:pPr>
            <w:r w:rsidRPr="00352A30">
              <w:rPr>
                <w:sz w:val="22"/>
                <w:szCs w:val="22"/>
              </w:rPr>
              <w:t>91</w:t>
            </w:r>
          </w:p>
        </w:tc>
        <w:tc>
          <w:tcPr>
            <w:tcW w:w="1574" w:type="pct"/>
          </w:tcPr>
          <w:p w:rsidR="00352A30" w:rsidRPr="00352A30" w:rsidRDefault="00352A30" w:rsidP="00352A30">
            <w:pPr>
              <w:pStyle w:val="HeadDoc"/>
              <w:jc w:val="center"/>
              <w:rPr>
                <w:sz w:val="22"/>
                <w:szCs w:val="22"/>
              </w:rPr>
            </w:pPr>
            <w:r w:rsidRPr="00352A30">
              <w:rPr>
                <w:sz w:val="22"/>
                <w:szCs w:val="22"/>
              </w:rPr>
              <w:t>равна ставке первого купона</w:t>
            </w:r>
          </w:p>
        </w:tc>
      </w:tr>
      <w:tr w:rsidR="00352A30" w:rsidRPr="00606968" w:rsidTr="00352A30">
        <w:tc>
          <w:tcPr>
            <w:tcW w:w="733" w:type="pct"/>
            <w:vAlign w:val="center"/>
          </w:tcPr>
          <w:p w:rsidR="00352A30" w:rsidRPr="00352A30" w:rsidRDefault="00352A30" w:rsidP="00352A30">
            <w:pPr>
              <w:pStyle w:val="HeadDoc"/>
              <w:jc w:val="center"/>
              <w:rPr>
                <w:sz w:val="22"/>
                <w:szCs w:val="22"/>
              </w:rPr>
            </w:pPr>
            <w:r w:rsidRPr="00352A30">
              <w:rPr>
                <w:sz w:val="22"/>
                <w:szCs w:val="22"/>
              </w:rPr>
              <w:t>5</w:t>
            </w:r>
          </w:p>
        </w:tc>
        <w:tc>
          <w:tcPr>
            <w:tcW w:w="1039" w:type="pct"/>
            <w:vAlign w:val="center"/>
          </w:tcPr>
          <w:p w:rsidR="00352A30" w:rsidRPr="00352A30" w:rsidRDefault="00352A30" w:rsidP="00352A30">
            <w:pPr>
              <w:pStyle w:val="HeadDoc"/>
              <w:jc w:val="center"/>
              <w:rPr>
                <w:sz w:val="22"/>
                <w:szCs w:val="22"/>
              </w:rPr>
            </w:pPr>
            <w:r w:rsidRPr="00352A30">
              <w:rPr>
                <w:sz w:val="22"/>
                <w:szCs w:val="22"/>
              </w:rPr>
              <w:t>04.12.2018</w:t>
            </w:r>
          </w:p>
        </w:tc>
        <w:tc>
          <w:tcPr>
            <w:tcW w:w="791" w:type="pct"/>
            <w:vAlign w:val="center"/>
          </w:tcPr>
          <w:p w:rsidR="00352A30" w:rsidRPr="00352A30" w:rsidRDefault="00352A30" w:rsidP="00352A30">
            <w:pPr>
              <w:pStyle w:val="HeadDoc"/>
              <w:jc w:val="center"/>
              <w:rPr>
                <w:sz w:val="22"/>
                <w:szCs w:val="22"/>
              </w:rPr>
            </w:pPr>
            <w:r w:rsidRPr="00352A30">
              <w:rPr>
                <w:sz w:val="22"/>
                <w:szCs w:val="22"/>
              </w:rPr>
              <w:t>05.03.2019</w:t>
            </w:r>
          </w:p>
        </w:tc>
        <w:tc>
          <w:tcPr>
            <w:tcW w:w="863" w:type="pct"/>
            <w:vAlign w:val="center"/>
          </w:tcPr>
          <w:p w:rsidR="00352A30" w:rsidRPr="00352A30" w:rsidRDefault="00352A30" w:rsidP="00352A30">
            <w:pPr>
              <w:pStyle w:val="HeadDoc"/>
              <w:jc w:val="center"/>
              <w:rPr>
                <w:sz w:val="22"/>
                <w:szCs w:val="22"/>
              </w:rPr>
            </w:pPr>
            <w:r w:rsidRPr="00352A30">
              <w:rPr>
                <w:sz w:val="22"/>
                <w:szCs w:val="22"/>
              </w:rPr>
              <w:t>91</w:t>
            </w:r>
          </w:p>
        </w:tc>
        <w:tc>
          <w:tcPr>
            <w:tcW w:w="1574" w:type="pct"/>
          </w:tcPr>
          <w:p w:rsidR="00352A30" w:rsidRPr="00352A30" w:rsidRDefault="00352A30" w:rsidP="00352A30">
            <w:pPr>
              <w:pStyle w:val="HeadDoc"/>
              <w:jc w:val="center"/>
              <w:rPr>
                <w:sz w:val="22"/>
                <w:szCs w:val="22"/>
              </w:rPr>
            </w:pPr>
            <w:r w:rsidRPr="00352A30">
              <w:rPr>
                <w:sz w:val="22"/>
                <w:szCs w:val="22"/>
              </w:rPr>
              <w:t>равна ставке первого купона</w:t>
            </w:r>
          </w:p>
        </w:tc>
      </w:tr>
      <w:tr w:rsidR="00352A30" w:rsidRPr="00606968" w:rsidTr="00352A30">
        <w:tc>
          <w:tcPr>
            <w:tcW w:w="733" w:type="pct"/>
            <w:vAlign w:val="center"/>
          </w:tcPr>
          <w:p w:rsidR="00352A30" w:rsidRPr="00352A30" w:rsidRDefault="00352A30" w:rsidP="00352A30">
            <w:pPr>
              <w:pStyle w:val="HeadDoc"/>
              <w:jc w:val="center"/>
              <w:rPr>
                <w:sz w:val="22"/>
                <w:szCs w:val="22"/>
              </w:rPr>
            </w:pPr>
            <w:r w:rsidRPr="00352A30">
              <w:rPr>
                <w:sz w:val="22"/>
                <w:szCs w:val="22"/>
              </w:rPr>
              <w:t>6</w:t>
            </w:r>
          </w:p>
        </w:tc>
        <w:tc>
          <w:tcPr>
            <w:tcW w:w="1039" w:type="pct"/>
            <w:vAlign w:val="center"/>
          </w:tcPr>
          <w:p w:rsidR="00352A30" w:rsidRPr="00352A30" w:rsidRDefault="00352A30" w:rsidP="00352A30">
            <w:pPr>
              <w:pStyle w:val="HeadDoc"/>
              <w:jc w:val="center"/>
              <w:rPr>
                <w:sz w:val="22"/>
                <w:szCs w:val="22"/>
              </w:rPr>
            </w:pPr>
            <w:r w:rsidRPr="00352A30">
              <w:rPr>
                <w:sz w:val="22"/>
                <w:szCs w:val="22"/>
              </w:rPr>
              <w:t>05.03.2019</w:t>
            </w:r>
          </w:p>
        </w:tc>
        <w:tc>
          <w:tcPr>
            <w:tcW w:w="791" w:type="pct"/>
            <w:vAlign w:val="center"/>
          </w:tcPr>
          <w:p w:rsidR="00352A30" w:rsidRPr="00352A30" w:rsidRDefault="00352A30" w:rsidP="00352A30">
            <w:pPr>
              <w:pStyle w:val="HeadDoc"/>
              <w:jc w:val="center"/>
              <w:rPr>
                <w:sz w:val="22"/>
                <w:szCs w:val="22"/>
              </w:rPr>
            </w:pPr>
            <w:r w:rsidRPr="00352A30">
              <w:rPr>
                <w:sz w:val="22"/>
                <w:szCs w:val="22"/>
              </w:rPr>
              <w:t>04.06.2019</w:t>
            </w:r>
          </w:p>
        </w:tc>
        <w:tc>
          <w:tcPr>
            <w:tcW w:w="863" w:type="pct"/>
            <w:vAlign w:val="center"/>
          </w:tcPr>
          <w:p w:rsidR="00352A30" w:rsidRPr="00352A30" w:rsidRDefault="00352A30" w:rsidP="00352A30">
            <w:pPr>
              <w:pStyle w:val="HeadDoc"/>
              <w:jc w:val="center"/>
              <w:rPr>
                <w:sz w:val="22"/>
                <w:szCs w:val="22"/>
              </w:rPr>
            </w:pPr>
            <w:r w:rsidRPr="00352A30">
              <w:rPr>
                <w:sz w:val="22"/>
                <w:szCs w:val="22"/>
              </w:rPr>
              <w:t>91</w:t>
            </w:r>
          </w:p>
        </w:tc>
        <w:tc>
          <w:tcPr>
            <w:tcW w:w="1574" w:type="pct"/>
          </w:tcPr>
          <w:p w:rsidR="00352A30" w:rsidRPr="00352A30" w:rsidRDefault="00352A30" w:rsidP="00352A30">
            <w:pPr>
              <w:pStyle w:val="HeadDoc"/>
              <w:jc w:val="center"/>
              <w:rPr>
                <w:sz w:val="22"/>
                <w:szCs w:val="22"/>
              </w:rPr>
            </w:pPr>
            <w:r w:rsidRPr="00352A30">
              <w:rPr>
                <w:sz w:val="22"/>
                <w:szCs w:val="22"/>
              </w:rPr>
              <w:t>равна ставке первого купона</w:t>
            </w:r>
          </w:p>
        </w:tc>
      </w:tr>
      <w:tr w:rsidR="00352A30" w:rsidRPr="00606968" w:rsidTr="00352A30">
        <w:tc>
          <w:tcPr>
            <w:tcW w:w="733" w:type="pct"/>
            <w:vAlign w:val="center"/>
          </w:tcPr>
          <w:p w:rsidR="00352A30" w:rsidRPr="00352A30" w:rsidRDefault="00352A30" w:rsidP="00352A30">
            <w:pPr>
              <w:pStyle w:val="HeadDoc"/>
              <w:jc w:val="center"/>
              <w:rPr>
                <w:sz w:val="22"/>
                <w:szCs w:val="22"/>
              </w:rPr>
            </w:pPr>
            <w:r w:rsidRPr="00352A30">
              <w:rPr>
                <w:sz w:val="22"/>
                <w:szCs w:val="22"/>
              </w:rPr>
              <w:t>7</w:t>
            </w:r>
          </w:p>
        </w:tc>
        <w:tc>
          <w:tcPr>
            <w:tcW w:w="1039" w:type="pct"/>
            <w:vAlign w:val="center"/>
          </w:tcPr>
          <w:p w:rsidR="00352A30" w:rsidRPr="00352A30" w:rsidRDefault="00352A30" w:rsidP="00352A30">
            <w:pPr>
              <w:pStyle w:val="HeadDoc"/>
              <w:jc w:val="center"/>
              <w:rPr>
                <w:sz w:val="22"/>
                <w:szCs w:val="22"/>
              </w:rPr>
            </w:pPr>
            <w:r w:rsidRPr="00352A30">
              <w:rPr>
                <w:sz w:val="22"/>
                <w:szCs w:val="22"/>
              </w:rPr>
              <w:t>04.06.2019</w:t>
            </w:r>
          </w:p>
        </w:tc>
        <w:tc>
          <w:tcPr>
            <w:tcW w:w="791" w:type="pct"/>
            <w:vAlign w:val="center"/>
          </w:tcPr>
          <w:p w:rsidR="00352A30" w:rsidRPr="00352A30" w:rsidRDefault="00352A30" w:rsidP="00352A30">
            <w:pPr>
              <w:pStyle w:val="HeadDoc"/>
              <w:jc w:val="center"/>
              <w:rPr>
                <w:sz w:val="22"/>
                <w:szCs w:val="22"/>
              </w:rPr>
            </w:pPr>
            <w:r w:rsidRPr="00352A30">
              <w:rPr>
                <w:sz w:val="22"/>
                <w:szCs w:val="22"/>
              </w:rPr>
              <w:t>03.09.2019</w:t>
            </w:r>
          </w:p>
        </w:tc>
        <w:tc>
          <w:tcPr>
            <w:tcW w:w="863" w:type="pct"/>
            <w:vAlign w:val="center"/>
          </w:tcPr>
          <w:p w:rsidR="00352A30" w:rsidRPr="00352A30" w:rsidRDefault="00352A30" w:rsidP="00352A30">
            <w:pPr>
              <w:pStyle w:val="HeadDoc"/>
              <w:jc w:val="center"/>
              <w:rPr>
                <w:sz w:val="22"/>
                <w:szCs w:val="22"/>
              </w:rPr>
            </w:pPr>
            <w:r w:rsidRPr="00352A30">
              <w:rPr>
                <w:sz w:val="22"/>
                <w:szCs w:val="22"/>
              </w:rPr>
              <w:t>91</w:t>
            </w:r>
          </w:p>
        </w:tc>
        <w:tc>
          <w:tcPr>
            <w:tcW w:w="1574" w:type="pct"/>
          </w:tcPr>
          <w:p w:rsidR="00352A30" w:rsidRPr="00352A30" w:rsidRDefault="00352A30" w:rsidP="00352A30">
            <w:pPr>
              <w:pStyle w:val="HeadDoc"/>
              <w:jc w:val="center"/>
              <w:rPr>
                <w:sz w:val="22"/>
                <w:szCs w:val="22"/>
              </w:rPr>
            </w:pPr>
            <w:r w:rsidRPr="00352A30">
              <w:rPr>
                <w:sz w:val="22"/>
                <w:szCs w:val="22"/>
              </w:rPr>
              <w:t>равна ставке первого купона</w:t>
            </w:r>
          </w:p>
        </w:tc>
      </w:tr>
      <w:tr w:rsidR="00352A30" w:rsidRPr="00606968" w:rsidTr="00352A30">
        <w:tc>
          <w:tcPr>
            <w:tcW w:w="733" w:type="pct"/>
            <w:vAlign w:val="center"/>
          </w:tcPr>
          <w:p w:rsidR="00352A30" w:rsidRPr="00352A30" w:rsidRDefault="00352A30" w:rsidP="00352A30">
            <w:pPr>
              <w:pStyle w:val="HeadDoc"/>
              <w:jc w:val="center"/>
              <w:rPr>
                <w:sz w:val="22"/>
                <w:szCs w:val="22"/>
              </w:rPr>
            </w:pPr>
            <w:r w:rsidRPr="00352A30">
              <w:rPr>
                <w:sz w:val="22"/>
                <w:szCs w:val="22"/>
              </w:rPr>
              <w:t>8</w:t>
            </w:r>
          </w:p>
        </w:tc>
        <w:tc>
          <w:tcPr>
            <w:tcW w:w="1039" w:type="pct"/>
            <w:vAlign w:val="center"/>
          </w:tcPr>
          <w:p w:rsidR="00352A30" w:rsidRPr="00352A30" w:rsidRDefault="00352A30" w:rsidP="00352A30">
            <w:pPr>
              <w:pStyle w:val="HeadDoc"/>
              <w:jc w:val="center"/>
              <w:rPr>
                <w:sz w:val="22"/>
                <w:szCs w:val="22"/>
              </w:rPr>
            </w:pPr>
            <w:r w:rsidRPr="00352A30">
              <w:rPr>
                <w:sz w:val="22"/>
                <w:szCs w:val="22"/>
              </w:rPr>
              <w:t>03.09.2019</w:t>
            </w:r>
          </w:p>
        </w:tc>
        <w:tc>
          <w:tcPr>
            <w:tcW w:w="791" w:type="pct"/>
            <w:vAlign w:val="center"/>
          </w:tcPr>
          <w:p w:rsidR="00352A30" w:rsidRPr="00352A30" w:rsidRDefault="00352A30" w:rsidP="00352A30">
            <w:pPr>
              <w:pStyle w:val="HeadDoc"/>
              <w:jc w:val="center"/>
              <w:rPr>
                <w:sz w:val="22"/>
                <w:szCs w:val="22"/>
              </w:rPr>
            </w:pPr>
            <w:r w:rsidRPr="00352A30">
              <w:rPr>
                <w:sz w:val="22"/>
                <w:szCs w:val="22"/>
              </w:rPr>
              <w:t>03.12.2019</w:t>
            </w:r>
          </w:p>
        </w:tc>
        <w:tc>
          <w:tcPr>
            <w:tcW w:w="863" w:type="pct"/>
            <w:vAlign w:val="center"/>
          </w:tcPr>
          <w:p w:rsidR="00352A30" w:rsidRPr="00352A30" w:rsidRDefault="00352A30" w:rsidP="00352A30">
            <w:pPr>
              <w:pStyle w:val="HeadDoc"/>
              <w:jc w:val="center"/>
              <w:rPr>
                <w:sz w:val="22"/>
                <w:szCs w:val="22"/>
              </w:rPr>
            </w:pPr>
            <w:r w:rsidRPr="00352A30">
              <w:rPr>
                <w:sz w:val="22"/>
                <w:szCs w:val="22"/>
              </w:rPr>
              <w:t>91</w:t>
            </w:r>
          </w:p>
        </w:tc>
        <w:tc>
          <w:tcPr>
            <w:tcW w:w="1574" w:type="pct"/>
          </w:tcPr>
          <w:p w:rsidR="00352A30" w:rsidRPr="00352A30" w:rsidRDefault="00352A30" w:rsidP="00352A30">
            <w:pPr>
              <w:pStyle w:val="HeadDoc"/>
              <w:jc w:val="center"/>
              <w:rPr>
                <w:sz w:val="22"/>
                <w:szCs w:val="22"/>
              </w:rPr>
            </w:pPr>
            <w:r w:rsidRPr="00352A30">
              <w:rPr>
                <w:sz w:val="22"/>
                <w:szCs w:val="22"/>
              </w:rPr>
              <w:t>равна ставке первого купона</w:t>
            </w:r>
          </w:p>
        </w:tc>
      </w:tr>
      <w:tr w:rsidR="00352A30" w:rsidRPr="00606968" w:rsidTr="00352A30">
        <w:tc>
          <w:tcPr>
            <w:tcW w:w="733" w:type="pct"/>
            <w:vAlign w:val="center"/>
          </w:tcPr>
          <w:p w:rsidR="00352A30" w:rsidRPr="00352A30" w:rsidRDefault="00352A30" w:rsidP="00352A30">
            <w:pPr>
              <w:pStyle w:val="HeadDoc"/>
              <w:jc w:val="center"/>
              <w:rPr>
                <w:sz w:val="22"/>
                <w:szCs w:val="22"/>
              </w:rPr>
            </w:pPr>
            <w:r w:rsidRPr="00352A30">
              <w:rPr>
                <w:sz w:val="22"/>
                <w:szCs w:val="22"/>
              </w:rPr>
              <w:t>9</w:t>
            </w:r>
          </w:p>
        </w:tc>
        <w:tc>
          <w:tcPr>
            <w:tcW w:w="1039" w:type="pct"/>
            <w:vAlign w:val="center"/>
          </w:tcPr>
          <w:p w:rsidR="00352A30" w:rsidRPr="00352A30" w:rsidRDefault="00352A30" w:rsidP="00352A30">
            <w:pPr>
              <w:pStyle w:val="HeadDoc"/>
              <w:jc w:val="center"/>
              <w:rPr>
                <w:sz w:val="22"/>
                <w:szCs w:val="22"/>
              </w:rPr>
            </w:pPr>
            <w:r w:rsidRPr="00352A30">
              <w:rPr>
                <w:sz w:val="22"/>
                <w:szCs w:val="22"/>
              </w:rPr>
              <w:t>03.12.2019</w:t>
            </w:r>
          </w:p>
        </w:tc>
        <w:tc>
          <w:tcPr>
            <w:tcW w:w="791" w:type="pct"/>
            <w:vAlign w:val="center"/>
          </w:tcPr>
          <w:p w:rsidR="00352A30" w:rsidRPr="00352A30" w:rsidRDefault="00352A30" w:rsidP="00352A30">
            <w:pPr>
              <w:pStyle w:val="HeadDoc"/>
              <w:jc w:val="center"/>
              <w:rPr>
                <w:sz w:val="22"/>
                <w:szCs w:val="22"/>
              </w:rPr>
            </w:pPr>
            <w:r w:rsidRPr="00352A30">
              <w:rPr>
                <w:sz w:val="22"/>
                <w:szCs w:val="22"/>
              </w:rPr>
              <w:t>03.03.2020</w:t>
            </w:r>
          </w:p>
        </w:tc>
        <w:tc>
          <w:tcPr>
            <w:tcW w:w="863" w:type="pct"/>
            <w:vAlign w:val="center"/>
          </w:tcPr>
          <w:p w:rsidR="00352A30" w:rsidRPr="00352A30" w:rsidRDefault="00352A30" w:rsidP="00352A30">
            <w:pPr>
              <w:pStyle w:val="HeadDoc"/>
              <w:jc w:val="center"/>
              <w:rPr>
                <w:sz w:val="22"/>
                <w:szCs w:val="22"/>
              </w:rPr>
            </w:pPr>
            <w:r w:rsidRPr="00352A30">
              <w:rPr>
                <w:sz w:val="22"/>
                <w:szCs w:val="22"/>
              </w:rPr>
              <w:t>91</w:t>
            </w:r>
          </w:p>
        </w:tc>
        <w:tc>
          <w:tcPr>
            <w:tcW w:w="1574" w:type="pct"/>
          </w:tcPr>
          <w:p w:rsidR="00352A30" w:rsidRPr="00352A30" w:rsidRDefault="00352A30" w:rsidP="00352A30">
            <w:pPr>
              <w:pStyle w:val="HeadDoc"/>
              <w:jc w:val="center"/>
              <w:rPr>
                <w:sz w:val="22"/>
                <w:szCs w:val="22"/>
              </w:rPr>
            </w:pPr>
            <w:r w:rsidRPr="00352A30">
              <w:rPr>
                <w:sz w:val="22"/>
                <w:szCs w:val="22"/>
              </w:rPr>
              <w:t>равна ставке первого купона</w:t>
            </w:r>
          </w:p>
        </w:tc>
      </w:tr>
      <w:tr w:rsidR="00352A30" w:rsidRPr="00606968" w:rsidTr="00352A30">
        <w:tc>
          <w:tcPr>
            <w:tcW w:w="733" w:type="pct"/>
            <w:vAlign w:val="center"/>
          </w:tcPr>
          <w:p w:rsidR="00352A30" w:rsidRPr="00352A30" w:rsidRDefault="00352A30" w:rsidP="00352A30">
            <w:pPr>
              <w:pStyle w:val="HeadDoc"/>
              <w:jc w:val="center"/>
              <w:rPr>
                <w:sz w:val="22"/>
                <w:szCs w:val="22"/>
              </w:rPr>
            </w:pPr>
            <w:r w:rsidRPr="00352A30">
              <w:rPr>
                <w:sz w:val="22"/>
                <w:szCs w:val="22"/>
              </w:rPr>
              <w:t>10</w:t>
            </w:r>
          </w:p>
        </w:tc>
        <w:tc>
          <w:tcPr>
            <w:tcW w:w="1039" w:type="pct"/>
            <w:vAlign w:val="center"/>
          </w:tcPr>
          <w:p w:rsidR="00352A30" w:rsidRPr="00352A30" w:rsidRDefault="00352A30" w:rsidP="00352A30">
            <w:pPr>
              <w:pStyle w:val="HeadDoc"/>
              <w:jc w:val="center"/>
              <w:rPr>
                <w:sz w:val="22"/>
                <w:szCs w:val="22"/>
              </w:rPr>
            </w:pPr>
            <w:r w:rsidRPr="00352A30">
              <w:rPr>
                <w:sz w:val="22"/>
                <w:szCs w:val="22"/>
              </w:rPr>
              <w:t>03.03.2020</w:t>
            </w:r>
          </w:p>
        </w:tc>
        <w:tc>
          <w:tcPr>
            <w:tcW w:w="791" w:type="pct"/>
            <w:vAlign w:val="center"/>
          </w:tcPr>
          <w:p w:rsidR="00352A30" w:rsidRPr="00352A30" w:rsidRDefault="00352A30" w:rsidP="00352A30">
            <w:pPr>
              <w:pStyle w:val="HeadDoc"/>
              <w:jc w:val="center"/>
              <w:rPr>
                <w:sz w:val="22"/>
                <w:szCs w:val="22"/>
              </w:rPr>
            </w:pPr>
            <w:r w:rsidRPr="00352A30">
              <w:rPr>
                <w:sz w:val="22"/>
                <w:szCs w:val="22"/>
              </w:rPr>
              <w:t>02.06.2020</w:t>
            </w:r>
          </w:p>
        </w:tc>
        <w:tc>
          <w:tcPr>
            <w:tcW w:w="863" w:type="pct"/>
            <w:vAlign w:val="center"/>
          </w:tcPr>
          <w:p w:rsidR="00352A30" w:rsidRPr="00352A30" w:rsidRDefault="00352A30" w:rsidP="00352A30">
            <w:pPr>
              <w:pStyle w:val="HeadDoc"/>
              <w:jc w:val="center"/>
              <w:rPr>
                <w:sz w:val="22"/>
                <w:szCs w:val="22"/>
              </w:rPr>
            </w:pPr>
            <w:r w:rsidRPr="00352A30">
              <w:rPr>
                <w:sz w:val="22"/>
                <w:szCs w:val="22"/>
              </w:rPr>
              <w:t>91</w:t>
            </w:r>
          </w:p>
        </w:tc>
        <w:tc>
          <w:tcPr>
            <w:tcW w:w="1574" w:type="pct"/>
          </w:tcPr>
          <w:p w:rsidR="00352A30" w:rsidRPr="00352A30" w:rsidRDefault="00352A30" w:rsidP="00352A30">
            <w:pPr>
              <w:pStyle w:val="HeadDoc"/>
              <w:jc w:val="center"/>
              <w:rPr>
                <w:sz w:val="22"/>
                <w:szCs w:val="22"/>
              </w:rPr>
            </w:pPr>
            <w:r w:rsidRPr="00352A30">
              <w:rPr>
                <w:sz w:val="22"/>
                <w:szCs w:val="22"/>
              </w:rPr>
              <w:t>равна ставке первого купона</w:t>
            </w:r>
          </w:p>
        </w:tc>
      </w:tr>
      <w:tr w:rsidR="00352A30" w:rsidRPr="00606968" w:rsidTr="00352A30">
        <w:tc>
          <w:tcPr>
            <w:tcW w:w="733" w:type="pct"/>
            <w:vAlign w:val="center"/>
          </w:tcPr>
          <w:p w:rsidR="00352A30" w:rsidRPr="00352A30" w:rsidRDefault="00352A30" w:rsidP="00352A30">
            <w:pPr>
              <w:pStyle w:val="HeadDoc"/>
              <w:jc w:val="center"/>
              <w:rPr>
                <w:sz w:val="22"/>
                <w:szCs w:val="22"/>
              </w:rPr>
            </w:pPr>
            <w:r w:rsidRPr="00352A30">
              <w:rPr>
                <w:sz w:val="22"/>
                <w:szCs w:val="22"/>
              </w:rPr>
              <w:t>11</w:t>
            </w:r>
          </w:p>
        </w:tc>
        <w:tc>
          <w:tcPr>
            <w:tcW w:w="1039" w:type="pct"/>
            <w:vAlign w:val="center"/>
          </w:tcPr>
          <w:p w:rsidR="00352A30" w:rsidRPr="00352A30" w:rsidRDefault="00352A30" w:rsidP="00352A30">
            <w:pPr>
              <w:pStyle w:val="HeadDoc"/>
              <w:jc w:val="center"/>
              <w:rPr>
                <w:sz w:val="22"/>
                <w:szCs w:val="22"/>
              </w:rPr>
            </w:pPr>
            <w:r w:rsidRPr="00352A30">
              <w:rPr>
                <w:sz w:val="22"/>
                <w:szCs w:val="22"/>
              </w:rPr>
              <w:t>02.06.2020</w:t>
            </w:r>
          </w:p>
        </w:tc>
        <w:tc>
          <w:tcPr>
            <w:tcW w:w="791" w:type="pct"/>
            <w:vAlign w:val="center"/>
          </w:tcPr>
          <w:p w:rsidR="00352A30" w:rsidRPr="00352A30" w:rsidRDefault="00352A30" w:rsidP="00352A30">
            <w:pPr>
              <w:pStyle w:val="HeadDoc"/>
              <w:jc w:val="center"/>
              <w:rPr>
                <w:sz w:val="22"/>
                <w:szCs w:val="22"/>
              </w:rPr>
            </w:pPr>
            <w:r w:rsidRPr="00352A30">
              <w:rPr>
                <w:sz w:val="22"/>
                <w:szCs w:val="22"/>
              </w:rPr>
              <w:t>01.09.2020</w:t>
            </w:r>
          </w:p>
        </w:tc>
        <w:tc>
          <w:tcPr>
            <w:tcW w:w="863" w:type="pct"/>
            <w:vAlign w:val="center"/>
          </w:tcPr>
          <w:p w:rsidR="00352A30" w:rsidRPr="00352A30" w:rsidRDefault="00352A30" w:rsidP="00352A30">
            <w:pPr>
              <w:pStyle w:val="HeadDoc"/>
              <w:jc w:val="center"/>
              <w:rPr>
                <w:sz w:val="22"/>
                <w:szCs w:val="22"/>
              </w:rPr>
            </w:pPr>
            <w:r w:rsidRPr="00352A30">
              <w:rPr>
                <w:sz w:val="22"/>
                <w:szCs w:val="22"/>
              </w:rPr>
              <w:t>91</w:t>
            </w:r>
          </w:p>
        </w:tc>
        <w:tc>
          <w:tcPr>
            <w:tcW w:w="1574" w:type="pct"/>
          </w:tcPr>
          <w:p w:rsidR="00352A30" w:rsidRPr="00352A30" w:rsidRDefault="00352A30" w:rsidP="00352A30">
            <w:pPr>
              <w:pStyle w:val="HeadDoc"/>
              <w:jc w:val="center"/>
              <w:rPr>
                <w:sz w:val="22"/>
                <w:szCs w:val="22"/>
              </w:rPr>
            </w:pPr>
            <w:r w:rsidRPr="00352A30">
              <w:rPr>
                <w:sz w:val="22"/>
                <w:szCs w:val="22"/>
              </w:rPr>
              <w:t>равна ставке первого купона</w:t>
            </w:r>
          </w:p>
        </w:tc>
      </w:tr>
      <w:tr w:rsidR="00352A30" w:rsidRPr="00606968" w:rsidTr="00352A30">
        <w:tc>
          <w:tcPr>
            <w:tcW w:w="733" w:type="pct"/>
            <w:vAlign w:val="center"/>
          </w:tcPr>
          <w:p w:rsidR="00352A30" w:rsidRPr="00352A30" w:rsidRDefault="00352A30" w:rsidP="00352A30">
            <w:pPr>
              <w:pStyle w:val="HeadDoc"/>
              <w:jc w:val="center"/>
              <w:rPr>
                <w:sz w:val="22"/>
                <w:szCs w:val="22"/>
              </w:rPr>
            </w:pPr>
            <w:r w:rsidRPr="00352A30">
              <w:rPr>
                <w:sz w:val="22"/>
                <w:szCs w:val="22"/>
              </w:rPr>
              <w:t>12</w:t>
            </w:r>
          </w:p>
        </w:tc>
        <w:tc>
          <w:tcPr>
            <w:tcW w:w="1039" w:type="pct"/>
            <w:vAlign w:val="center"/>
          </w:tcPr>
          <w:p w:rsidR="00352A30" w:rsidRPr="00352A30" w:rsidRDefault="00352A30" w:rsidP="00352A30">
            <w:pPr>
              <w:pStyle w:val="HeadDoc"/>
              <w:jc w:val="center"/>
              <w:rPr>
                <w:sz w:val="22"/>
                <w:szCs w:val="22"/>
              </w:rPr>
            </w:pPr>
            <w:r w:rsidRPr="00352A30">
              <w:rPr>
                <w:sz w:val="22"/>
                <w:szCs w:val="22"/>
              </w:rPr>
              <w:t>01.09.2020</w:t>
            </w:r>
          </w:p>
        </w:tc>
        <w:tc>
          <w:tcPr>
            <w:tcW w:w="791" w:type="pct"/>
            <w:vAlign w:val="center"/>
          </w:tcPr>
          <w:p w:rsidR="00352A30" w:rsidRPr="00352A30" w:rsidRDefault="00352A30" w:rsidP="00352A30">
            <w:pPr>
              <w:pStyle w:val="HeadDoc"/>
              <w:jc w:val="center"/>
              <w:rPr>
                <w:sz w:val="22"/>
                <w:szCs w:val="22"/>
              </w:rPr>
            </w:pPr>
            <w:r w:rsidRPr="00352A30">
              <w:rPr>
                <w:sz w:val="22"/>
                <w:szCs w:val="22"/>
              </w:rPr>
              <w:t>01.12.2020</w:t>
            </w:r>
          </w:p>
        </w:tc>
        <w:tc>
          <w:tcPr>
            <w:tcW w:w="863" w:type="pct"/>
            <w:vAlign w:val="center"/>
          </w:tcPr>
          <w:p w:rsidR="00352A30" w:rsidRPr="00352A30" w:rsidRDefault="00352A30" w:rsidP="00352A30">
            <w:pPr>
              <w:pStyle w:val="HeadDoc"/>
              <w:jc w:val="center"/>
              <w:rPr>
                <w:sz w:val="22"/>
                <w:szCs w:val="22"/>
              </w:rPr>
            </w:pPr>
            <w:r w:rsidRPr="00352A30">
              <w:rPr>
                <w:sz w:val="22"/>
                <w:szCs w:val="22"/>
              </w:rPr>
              <w:t>91</w:t>
            </w:r>
          </w:p>
        </w:tc>
        <w:tc>
          <w:tcPr>
            <w:tcW w:w="1574" w:type="pct"/>
          </w:tcPr>
          <w:p w:rsidR="00352A30" w:rsidRPr="00352A30" w:rsidRDefault="00352A30" w:rsidP="00352A30">
            <w:pPr>
              <w:pStyle w:val="HeadDoc"/>
              <w:jc w:val="center"/>
              <w:rPr>
                <w:sz w:val="22"/>
                <w:szCs w:val="22"/>
              </w:rPr>
            </w:pPr>
            <w:r w:rsidRPr="00352A30">
              <w:rPr>
                <w:sz w:val="22"/>
                <w:szCs w:val="22"/>
              </w:rPr>
              <w:t>равна ставке первого купона</w:t>
            </w:r>
          </w:p>
        </w:tc>
      </w:tr>
      <w:tr w:rsidR="00352A30" w:rsidRPr="00606968" w:rsidTr="00352A30">
        <w:tc>
          <w:tcPr>
            <w:tcW w:w="733" w:type="pct"/>
            <w:vAlign w:val="center"/>
          </w:tcPr>
          <w:p w:rsidR="00352A30" w:rsidRPr="00352A30" w:rsidRDefault="00352A30" w:rsidP="00352A30">
            <w:pPr>
              <w:pStyle w:val="HeadDoc"/>
              <w:jc w:val="center"/>
              <w:rPr>
                <w:sz w:val="22"/>
                <w:szCs w:val="22"/>
              </w:rPr>
            </w:pPr>
            <w:r w:rsidRPr="00352A30">
              <w:rPr>
                <w:sz w:val="22"/>
                <w:szCs w:val="22"/>
              </w:rPr>
              <w:t>13</w:t>
            </w:r>
          </w:p>
        </w:tc>
        <w:tc>
          <w:tcPr>
            <w:tcW w:w="1039" w:type="pct"/>
            <w:vAlign w:val="center"/>
          </w:tcPr>
          <w:p w:rsidR="00352A30" w:rsidRPr="00352A30" w:rsidRDefault="00352A30" w:rsidP="00352A30">
            <w:pPr>
              <w:pStyle w:val="HeadDoc"/>
              <w:jc w:val="center"/>
              <w:rPr>
                <w:sz w:val="22"/>
                <w:szCs w:val="22"/>
              </w:rPr>
            </w:pPr>
            <w:r w:rsidRPr="00352A30">
              <w:rPr>
                <w:sz w:val="22"/>
                <w:szCs w:val="22"/>
              </w:rPr>
              <w:t>01.12.2020</w:t>
            </w:r>
          </w:p>
        </w:tc>
        <w:tc>
          <w:tcPr>
            <w:tcW w:w="791" w:type="pct"/>
            <w:vAlign w:val="center"/>
          </w:tcPr>
          <w:p w:rsidR="00352A30" w:rsidRPr="00352A30" w:rsidRDefault="00352A30" w:rsidP="00352A30">
            <w:pPr>
              <w:pStyle w:val="HeadDoc"/>
              <w:jc w:val="center"/>
              <w:rPr>
                <w:sz w:val="22"/>
                <w:szCs w:val="22"/>
              </w:rPr>
            </w:pPr>
            <w:r w:rsidRPr="00352A30">
              <w:rPr>
                <w:sz w:val="22"/>
                <w:szCs w:val="22"/>
              </w:rPr>
              <w:t>02.03.2021</w:t>
            </w:r>
          </w:p>
        </w:tc>
        <w:tc>
          <w:tcPr>
            <w:tcW w:w="863" w:type="pct"/>
            <w:vAlign w:val="center"/>
          </w:tcPr>
          <w:p w:rsidR="00352A30" w:rsidRPr="00352A30" w:rsidRDefault="00352A30" w:rsidP="00352A30">
            <w:pPr>
              <w:pStyle w:val="HeadDoc"/>
              <w:jc w:val="center"/>
              <w:rPr>
                <w:sz w:val="22"/>
                <w:szCs w:val="22"/>
              </w:rPr>
            </w:pPr>
            <w:r w:rsidRPr="00352A30">
              <w:rPr>
                <w:sz w:val="22"/>
                <w:szCs w:val="22"/>
              </w:rPr>
              <w:t>91</w:t>
            </w:r>
          </w:p>
        </w:tc>
        <w:tc>
          <w:tcPr>
            <w:tcW w:w="1574" w:type="pct"/>
          </w:tcPr>
          <w:p w:rsidR="00352A30" w:rsidRPr="00352A30" w:rsidRDefault="00352A30" w:rsidP="00352A30">
            <w:pPr>
              <w:pStyle w:val="HeadDoc"/>
              <w:jc w:val="center"/>
              <w:rPr>
                <w:sz w:val="22"/>
                <w:szCs w:val="22"/>
              </w:rPr>
            </w:pPr>
            <w:r w:rsidRPr="00352A30">
              <w:rPr>
                <w:sz w:val="22"/>
                <w:szCs w:val="22"/>
              </w:rPr>
              <w:t>равна ставке первого купона</w:t>
            </w:r>
          </w:p>
        </w:tc>
      </w:tr>
      <w:tr w:rsidR="00352A30" w:rsidRPr="00606968" w:rsidTr="00352A30">
        <w:tc>
          <w:tcPr>
            <w:tcW w:w="733" w:type="pct"/>
            <w:vAlign w:val="center"/>
          </w:tcPr>
          <w:p w:rsidR="00352A30" w:rsidRPr="00352A30" w:rsidRDefault="00352A30" w:rsidP="00352A30">
            <w:pPr>
              <w:pStyle w:val="HeadDoc"/>
              <w:jc w:val="center"/>
              <w:rPr>
                <w:sz w:val="22"/>
                <w:szCs w:val="22"/>
              </w:rPr>
            </w:pPr>
            <w:r w:rsidRPr="00352A30">
              <w:rPr>
                <w:sz w:val="22"/>
                <w:szCs w:val="22"/>
              </w:rPr>
              <w:t>14</w:t>
            </w:r>
          </w:p>
        </w:tc>
        <w:tc>
          <w:tcPr>
            <w:tcW w:w="1039" w:type="pct"/>
            <w:vAlign w:val="center"/>
          </w:tcPr>
          <w:p w:rsidR="00352A30" w:rsidRPr="00352A30" w:rsidRDefault="00352A30" w:rsidP="00352A30">
            <w:pPr>
              <w:pStyle w:val="HeadDoc"/>
              <w:jc w:val="center"/>
              <w:rPr>
                <w:sz w:val="22"/>
                <w:szCs w:val="22"/>
              </w:rPr>
            </w:pPr>
            <w:r w:rsidRPr="00352A30">
              <w:rPr>
                <w:sz w:val="22"/>
                <w:szCs w:val="22"/>
              </w:rPr>
              <w:t>02.03.2021</w:t>
            </w:r>
          </w:p>
        </w:tc>
        <w:tc>
          <w:tcPr>
            <w:tcW w:w="791" w:type="pct"/>
            <w:vAlign w:val="center"/>
          </w:tcPr>
          <w:p w:rsidR="00352A30" w:rsidRPr="00352A30" w:rsidRDefault="00352A30" w:rsidP="00352A30">
            <w:pPr>
              <w:pStyle w:val="HeadDoc"/>
              <w:jc w:val="center"/>
              <w:rPr>
                <w:sz w:val="22"/>
                <w:szCs w:val="22"/>
              </w:rPr>
            </w:pPr>
            <w:r w:rsidRPr="00352A30">
              <w:rPr>
                <w:sz w:val="22"/>
                <w:szCs w:val="22"/>
              </w:rPr>
              <w:t>01.06.2021</w:t>
            </w:r>
          </w:p>
        </w:tc>
        <w:tc>
          <w:tcPr>
            <w:tcW w:w="863" w:type="pct"/>
            <w:vAlign w:val="center"/>
          </w:tcPr>
          <w:p w:rsidR="00352A30" w:rsidRPr="00352A30" w:rsidRDefault="00352A30" w:rsidP="00352A30">
            <w:pPr>
              <w:pStyle w:val="HeadDoc"/>
              <w:jc w:val="center"/>
              <w:rPr>
                <w:sz w:val="22"/>
                <w:szCs w:val="22"/>
              </w:rPr>
            </w:pPr>
            <w:r w:rsidRPr="00352A30">
              <w:rPr>
                <w:sz w:val="22"/>
                <w:szCs w:val="22"/>
              </w:rPr>
              <w:t>91</w:t>
            </w:r>
          </w:p>
        </w:tc>
        <w:tc>
          <w:tcPr>
            <w:tcW w:w="1574" w:type="pct"/>
          </w:tcPr>
          <w:p w:rsidR="00352A30" w:rsidRPr="00352A30" w:rsidRDefault="00352A30" w:rsidP="00352A30">
            <w:pPr>
              <w:pStyle w:val="HeadDoc"/>
              <w:jc w:val="center"/>
              <w:rPr>
                <w:sz w:val="22"/>
                <w:szCs w:val="22"/>
              </w:rPr>
            </w:pPr>
            <w:r w:rsidRPr="00352A30">
              <w:rPr>
                <w:sz w:val="22"/>
                <w:szCs w:val="22"/>
              </w:rPr>
              <w:t>равна ставке первого купона</w:t>
            </w:r>
          </w:p>
        </w:tc>
      </w:tr>
      <w:tr w:rsidR="00352A30" w:rsidRPr="00606968" w:rsidTr="00352A30">
        <w:tc>
          <w:tcPr>
            <w:tcW w:w="733" w:type="pct"/>
            <w:vAlign w:val="center"/>
          </w:tcPr>
          <w:p w:rsidR="00352A30" w:rsidRPr="00352A30" w:rsidRDefault="00352A30" w:rsidP="00352A30">
            <w:pPr>
              <w:pStyle w:val="HeadDoc"/>
              <w:jc w:val="center"/>
              <w:rPr>
                <w:sz w:val="22"/>
                <w:szCs w:val="22"/>
              </w:rPr>
            </w:pPr>
            <w:r w:rsidRPr="00352A30">
              <w:rPr>
                <w:sz w:val="22"/>
                <w:szCs w:val="22"/>
              </w:rPr>
              <w:t>15</w:t>
            </w:r>
          </w:p>
        </w:tc>
        <w:tc>
          <w:tcPr>
            <w:tcW w:w="1039" w:type="pct"/>
            <w:vAlign w:val="center"/>
          </w:tcPr>
          <w:p w:rsidR="00352A30" w:rsidRPr="00352A30" w:rsidRDefault="00352A30" w:rsidP="00352A30">
            <w:pPr>
              <w:pStyle w:val="HeadDoc"/>
              <w:jc w:val="center"/>
              <w:rPr>
                <w:sz w:val="22"/>
                <w:szCs w:val="22"/>
              </w:rPr>
            </w:pPr>
            <w:r w:rsidRPr="00352A30">
              <w:rPr>
                <w:sz w:val="22"/>
                <w:szCs w:val="22"/>
              </w:rPr>
              <w:t>01.06.2021</w:t>
            </w:r>
          </w:p>
        </w:tc>
        <w:tc>
          <w:tcPr>
            <w:tcW w:w="791" w:type="pct"/>
            <w:vAlign w:val="center"/>
          </w:tcPr>
          <w:p w:rsidR="00352A30" w:rsidRPr="00352A30" w:rsidRDefault="00352A30" w:rsidP="00352A30">
            <w:pPr>
              <w:pStyle w:val="HeadDoc"/>
              <w:jc w:val="center"/>
              <w:rPr>
                <w:sz w:val="22"/>
                <w:szCs w:val="22"/>
              </w:rPr>
            </w:pPr>
            <w:r w:rsidRPr="00352A30">
              <w:rPr>
                <w:sz w:val="22"/>
                <w:szCs w:val="22"/>
              </w:rPr>
              <w:t>31.08.2021</w:t>
            </w:r>
          </w:p>
        </w:tc>
        <w:tc>
          <w:tcPr>
            <w:tcW w:w="863" w:type="pct"/>
            <w:vAlign w:val="center"/>
          </w:tcPr>
          <w:p w:rsidR="00352A30" w:rsidRPr="00352A30" w:rsidRDefault="00352A30" w:rsidP="00352A30">
            <w:pPr>
              <w:pStyle w:val="HeadDoc"/>
              <w:jc w:val="center"/>
              <w:rPr>
                <w:sz w:val="22"/>
                <w:szCs w:val="22"/>
              </w:rPr>
            </w:pPr>
            <w:r w:rsidRPr="00352A30">
              <w:rPr>
                <w:sz w:val="22"/>
                <w:szCs w:val="22"/>
              </w:rPr>
              <w:t>91</w:t>
            </w:r>
          </w:p>
        </w:tc>
        <w:tc>
          <w:tcPr>
            <w:tcW w:w="1574" w:type="pct"/>
          </w:tcPr>
          <w:p w:rsidR="00352A30" w:rsidRPr="00352A30" w:rsidRDefault="00352A30" w:rsidP="00352A30">
            <w:pPr>
              <w:pStyle w:val="HeadDoc"/>
              <w:jc w:val="center"/>
              <w:rPr>
                <w:sz w:val="22"/>
                <w:szCs w:val="22"/>
              </w:rPr>
            </w:pPr>
            <w:r w:rsidRPr="00352A30">
              <w:rPr>
                <w:sz w:val="22"/>
                <w:szCs w:val="22"/>
              </w:rPr>
              <w:t>равна ставке первого купона</w:t>
            </w:r>
          </w:p>
        </w:tc>
      </w:tr>
      <w:tr w:rsidR="00352A30" w:rsidRPr="00606968" w:rsidTr="00352A30">
        <w:tc>
          <w:tcPr>
            <w:tcW w:w="733" w:type="pct"/>
            <w:vAlign w:val="center"/>
          </w:tcPr>
          <w:p w:rsidR="00352A30" w:rsidRPr="00352A30" w:rsidRDefault="00352A30" w:rsidP="00352A30">
            <w:pPr>
              <w:pStyle w:val="HeadDoc"/>
              <w:jc w:val="center"/>
              <w:rPr>
                <w:sz w:val="22"/>
                <w:szCs w:val="22"/>
              </w:rPr>
            </w:pPr>
            <w:r w:rsidRPr="00352A30">
              <w:rPr>
                <w:sz w:val="22"/>
                <w:szCs w:val="22"/>
              </w:rPr>
              <w:t>16</w:t>
            </w:r>
          </w:p>
        </w:tc>
        <w:tc>
          <w:tcPr>
            <w:tcW w:w="1039" w:type="pct"/>
            <w:vAlign w:val="center"/>
          </w:tcPr>
          <w:p w:rsidR="00352A30" w:rsidRPr="00352A30" w:rsidRDefault="00352A30" w:rsidP="00352A30">
            <w:pPr>
              <w:pStyle w:val="HeadDoc"/>
              <w:jc w:val="center"/>
              <w:rPr>
                <w:sz w:val="22"/>
                <w:szCs w:val="22"/>
              </w:rPr>
            </w:pPr>
            <w:r w:rsidRPr="00352A30">
              <w:rPr>
                <w:sz w:val="22"/>
                <w:szCs w:val="22"/>
              </w:rPr>
              <w:t>31.08.2021</w:t>
            </w:r>
          </w:p>
        </w:tc>
        <w:tc>
          <w:tcPr>
            <w:tcW w:w="791" w:type="pct"/>
            <w:vAlign w:val="center"/>
          </w:tcPr>
          <w:p w:rsidR="00352A30" w:rsidRPr="00352A30" w:rsidRDefault="00352A30" w:rsidP="00352A30">
            <w:pPr>
              <w:pStyle w:val="HeadDoc"/>
              <w:jc w:val="center"/>
              <w:rPr>
                <w:sz w:val="22"/>
                <w:szCs w:val="22"/>
              </w:rPr>
            </w:pPr>
            <w:r w:rsidRPr="00352A30">
              <w:rPr>
                <w:sz w:val="22"/>
                <w:szCs w:val="22"/>
              </w:rPr>
              <w:t>30.11.2021</w:t>
            </w:r>
          </w:p>
        </w:tc>
        <w:tc>
          <w:tcPr>
            <w:tcW w:w="863" w:type="pct"/>
            <w:vAlign w:val="center"/>
          </w:tcPr>
          <w:p w:rsidR="00352A30" w:rsidRPr="00352A30" w:rsidRDefault="00352A30" w:rsidP="00352A30">
            <w:pPr>
              <w:pStyle w:val="HeadDoc"/>
              <w:jc w:val="center"/>
              <w:rPr>
                <w:sz w:val="22"/>
                <w:szCs w:val="22"/>
              </w:rPr>
            </w:pPr>
            <w:r w:rsidRPr="00352A30">
              <w:rPr>
                <w:sz w:val="22"/>
                <w:szCs w:val="22"/>
              </w:rPr>
              <w:t>91</w:t>
            </w:r>
          </w:p>
        </w:tc>
        <w:tc>
          <w:tcPr>
            <w:tcW w:w="1574" w:type="pct"/>
          </w:tcPr>
          <w:p w:rsidR="00352A30" w:rsidRPr="00352A30" w:rsidRDefault="00352A30" w:rsidP="00352A30">
            <w:pPr>
              <w:pStyle w:val="HeadDoc"/>
              <w:jc w:val="center"/>
              <w:rPr>
                <w:sz w:val="22"/>
                <w:szCs w:val="22"/>
              </w:rPr>
            </w:pPr>
            <w:r w:rsidRPr="00352A30">
              <w:rPr>
                <w:sz w:val="22"/>
                <w:szCs w:val="22"/>
              </w:rPr>
              <w:t>равна ставке первого купона</w:t>
            </w:r>
          </w:p>
        </w:tc>
      </w:tr>
      <w:tr w:rsidR="00352A30" w:rsidRPr="00606968" w:rsidTr="00352A30">
        <w:tc>
          <w:tcPr>
            <w:tcW w:w="733" w:type="pct"/>
            <w:vAlign w:val="center"/>
          </w:tcPr>
          <w:p w:rsidR="00352A30" w:rsidRPr="00352A30" w:rsidRDefault="00352A30" w:rsidP="00352A30">
            <w:pPr>
              <w:pStyle w:val="HeadDoc"/>
              <w:jc w:val="center"/>
              <w:rPr>
                <w:sz w:val="22"/>
                <w:szCs w:val="22"/>
              </w:rPr>
            </w:pPr>
            <w:r w:rsidRPr="00352A30">
              <w:rPr>
                <w:sz w:val="22"/>
                <w:szCs w:val="22"/>
              </w:rPr>
              <w:t>17</w:t>
            </w:r>
          </w:p>
        </w:tc>
        <w:tc>
          <w:tcPr>
            <w:tcW w:w="1039" w:type="pct"/>
            <w:vAlign w:val="center"/>
          </w:tcPr>
          <w:p w:rsidR="00352A30" w:rsidRPr="00352A30" w:rsidRDefault="00352A30" w:rsidP="00352A30">
            <w:pPr>
              <w:pStyle w:val="HeadDoc"/>
              <w:jc w:val="center"/>
              <w:rPr>
                <w:sz w:val="22"/>
                <w:szCs w:val="22"/>
              </w:rPr>
            </w:pPr>
            <w:r w:rsidRPr="00352A30">
              <w:rPr>
                <w:sz w:val="22"/>
                <w:szCs w:val="22"/>
              </w:rPr>
              <w:t>30.11.2021</w:t>
            </w:r>
          </w:p>
        </w:tc>
        <w:tc>
          <w:tcPr>
            <w:tcW w:w="791" w:type="pct"/>
            <w:vAlign w:val="center"/>
          </w:tcPr>
          <w:p w:rsidR="00352A30" w:rsidRPr="00352A30" w:rsidRDefault="00352A30" w:rsidP="00352A30">
            <w:pPr>
              <w:pStyle w:val="HeadDoc"/>
              <w:jc w:val="center"/>
              <w:rPr>
                <w:sz w:val="22"/>
                <w:szCs w:val="22"/>
              </w:rPr>
            </w:pPr>
            <w:r w:rsidRPr="00352A30">
              <w:rPr>
                <w:sz w:val="22"/>
                <w:szCs w:val="22"/>
              </w:rPr>
              <w:t>01.03.2022</w:t>
            </w:r>
          </w:p>
        </w:tc>
        <w:tc>
          <w:tcPr>
            <w:tcW w:w="863" w:type="pct"/>
            <w:vAlign w:val="center"/>
          </w:tcPr>
          <w:p w:rsidR="00352A30" w:rsidRPr="00352A30" w:rsidRDefault="00352A30" w:rsidP="00352A30">
            <w:pPr>
              <w:pStyle w:val="HeadDoc"/>
              <w:jc w:val="center"/>
              <w:rPr>
                <w:sz w:val="22"/>
                <w:szCs w:val="22"/>
              </w:rPr>
            </w:pPr>
            <w:r w:rsidRPr="00352A30">
              <w:rPr>
                <w:sz w:val="22"/>
                <w:szCs w:val="22"/>
              </w:rPr>
              <w:t>91</w:t>
            </w:r>
          </w:p>
        </w:tc>
        <w:tc>
          <w:tcPr>
            <w:tcW w:w="1574" w:type="pct"/>
          </w:tcPr>
          <w:p w:rsidR="00352A30" w:rsidRPr="00352A30" w:rsidRDefault="00352A30" w:rsidP="00352A30">
            <w:pPr>
              <w:pStyle w:val="HeadDoc"/>
              <w:jc w:val="center"/>
              <w:rPr>
                <w:sz w:val="22"/>
                <w:szCs w:val="22"/>
              </w:rPr>
            </w:pPr>
            <w:r w:rsidRPr="00352A30">
              <w:rPr>
                <w:sz w:val="22"/>
                <w:szCs w:val="22"/>
              </w:rPr>
              <w:t>равна ставке первого купона</w:t>
            </w:r>
          </w:p>
        </w:tc>
      </w:tr>
      <w:tr w:rsidR="00352A30" w:rsidRPr="00606968" w:rsidTr="00352A30">
        <w:tc>
          <w:tcPr>
            <w:tcW w:w="733" w:type="pct"/>
            <w:vAlign w:val="center"/>
          </w:tcPr>
          <w:p w:rsidR="00352A30" w:rsidRPr="00352A30" w:rsidRDefault="00352A30" w:rsidP="00352A30">
            <w:pPr>
              <w:pStyle w:val="HeadDoc"/>
              <w:jc w:val="center"/>
              <w:rPr>
                <w:sz w:val="22"/>
                <w:szCs w:val="22"/>
              </w:rPr>
            </w:pPr>
            <w:r w:rsidRPr="00352A30">
              <w:rPr>
                <w:sz w:val="22"/>
                <w:szCs w:val="22"/>
              </w:rPr>
              <w:t>18</w:t>
            </w:r>
          </w:p>
        </w:tc>
        <w:tc>
          <w:tcPr>
            <w:tcW w:w="1039" w:type="pct"/>
            <w:vAlign w:val="center"/>
          </w:tcPr>
          <w:p w:rsidR="00352A30" w:rsidRPr="00352A30" w:rsidRDefault="00352A30" w:rsidP="00352A30">
            <w:pPr>
              <w:pStyle w:val="HeadDoc"/>
              <w:jc w:val="center"/>
              <w:rPr>
                <w:sz w:val="22"/>
                <w:szCs w:val="22"/>
              </w:rPr>
            </w:pPr>
            <w:r w:rsidRPr="00352A30">
              <w:rPr>
                <w:sz w:val="22"/>
                <w:szCs w:val="22"/>
              </w:rPr>
              <w:t>01.03.2022</w:t>
            </w:r>
          </w:p>
        </w:tc>
        <w:tc>
          <w:tcPr>
            <w:tcW w:w="791" w:type="pct"/>
            <w:vAlign w:val="center"/>
          </w:tcPr>
          <w:p w:rsidR="00352A30" w:rsidRPr="00352A30" w:rsidRDefault="00352A30" w:rsidP="00352A30">
            <w:pPr>
              <w:pStyle w:val="HeadDoc"/>
              <w:jc w:val="center"/>
              <w:rPr>
                <w:sz w:val="22"/>
                <w:szCs w:val="22"/>
              </w:rPr>
            </w:pPr>
            <w:r w:rsidRPr="00352A30">
              <w:rPr>
                <w:sz w:val="22"/>
                <w:szCs w:val="22"/>
              </w:rPr>
              <w:t>31.05.2022</w:t>
            </w:r>
          </w:p>
        </w:tc>
        <w:tc>
          <w:tcPr>
            <w:tcW w:w="863" w:type="pct"/>
            <w:vAlign w:val="center"/>
          </w:tcPr>
          <w:p w:rsidR="00352A30" w:rsidRPr="00352A30" w:rsidRDefault="00352A30" w:rsidP="00352A30">
            <w:pPr>
              <w:pStyle w:val="HeadDoc"/>
              <w:jc w:val="center"/>
              <w:rPr>
                <w:sz w:val="22"/>
                <w:szCs w:val="22"/>
              </w:rPr>
            </w:pPr>
            <w:r w:rsidRPr="00352A30">
              <w:rPr>
                <w:sz w:val="22"/>
                <w:szCs w:val="22"/>
              </w:rPr>
              <w:t>91</w:t>
            </w:r>
          </w:p>
        </w:tc>
        <w:tc>
          <w:tcPr>
            <w:tcW w:w="1574" w:type="pct"/>
          </w:tcPr>
          <w:p w:rsidR="00352A30" w:rsidRPr="00352A30" w:rsidRDefault="00352A30" w:rsidP="00352A30">
            <w:pPr>
              <w:pStyle w:val="HeadDoc"/>
              <w:jc w:val="center"/>
              <w:rPr>
                <w:sz w:val="22"/>
                <w:szCs w:val="22"/>
              </w:rPr>
            </w:pPr>
            <w:r w:rsidRPr="00352A30">
              <w:rPr>
                <w:sz w:val="22"/>
                <w:szCs w:val="22"/>
              </w:rPr>
              <w:t>равна ставке первого купона</w:t>
            </w:r>
          </w:p>
        </w:tc>
      </w:tr>
      <w:tr w:rsidR="00352A30" w:rsidRPr="00606968" w:rsidTr="00352A30">
        <w:tc>
          <w:tcPr>
            <w:tcW w:w="733" w:type="pct"/>
            <w:vAlign w:val="center"/>
          </w:tcPr>
          <w:p w:rsidR="00352A30" w:rsidRPr="00352A30" w:rsidRDefault="00352A30" w:rsidP="00352A30">
            <w:pPr>
              <w:pStyle w:val="HeadDoc"/>
              <w:jc w:val="center"/>
              <w:rPr>
                <w:sz w:val="22"/>
                <w:szCs w:val="22"/>
              </w:rPr>
            </w:pPr>
            <w:r w:rsidRPr="00352A30">
              <w:rPr>
                <w:sz w:val="22"/>
                <w:szCs w:val="22"/>
              </w:rPr>
              <w:t>19</w:t>
            </w:r>
          </w:p>
        </w:tc>
        <w:tc>
          <w:tcPr>
            <w:tcW w:w="1039" w:type="pct"/>
            <w:vAlign w:val="center"/>
          </w:tcPr>
          <w:p w:rsidR="00352A30" w:rsidRPr="00352A30" w:rsidRDefault="00352A30" w:rsidP="00352A30">
            <w:pPr>
              <w:pStyle w:val="HeadDoc"/>
              <w:jc w:val="center"/>
              <w:rPr>
                <w:sz w:val="22"/>
                <w:szCs w:val="22"/>
              </w:rPr>
            </w:pPr>
            <w:r w:rsidRPr="00352A30">
              <w:rPr>
                <w:sz w:val="22"/>
                <w:szCs w:val="22"/>
              </w:rPr>
              <w:t>31.05.2022</w:t>
            </w:r>
          </w:p>
        </w:tc>
        <w:tc>
          <w:tcPr>
            <w:tcW w:w="791" w:type="pct"/>
            <w:vAlign w:val="center"/>
          </w:tcPr>
          <w:p w:rsidR="00352A30" w:rsidRPr="00352A30" w:rsidRDefault="00352A30" w:rsidP="00352A30">
            <w:pPr>
              <w:pStyle w:val="HeadDoc"/>
              <w:jc w:val="center"/>
              <w:rPr>
                <w:sz w:val="22"/>
                <w:szCs w:val="22"/>
              </w:rPr>
            </w:pPr>
            <w:r w:rsidRPr="00352A30">
              <w:rPr>
                <w:sz w:val="22"/>
                <w:szCs w:val="22"/>
              </w:rPr>
              <w:t>30.08.2022</w:t>
            </w:r>
          </w:p>
        </w:tc>
        <w:tc>
          <w:tcPr>
            <w:tcW w:w="863" w:type="pct"/>
            <w:vAlign w:val="center"/>
          </w:tcPr>
          <w:p w:rsidR="00352A30" w:rsidRPr="00352A30" w:rsidRDefault="00352A30" w:rsidP="00352A30">
            <w:pPr>
              <w:pStyle w:val="HeadDoc"/>
              <w:jc w:val="center"/>
              <w:rPr>
                <w:sz w:val="22"/>
                <w:szCs w:val="22"/>
              </w:rPr>
            </w:pPr>
            <w:r w:rsidRPr="00352A30">
              <w:rPr>
                <w:sz w:val="22"/>
                <w:szCs w:val="22"/>
              </w:rPr>
              <w:t>91</w:t>
            </w:r>
          </w:p>
        </w:tc>
        <w:tc>
          <w:tcPr>
            <w:tcW w:w="1574" w:type="pct"/>
          </w:tcPr>
          <w:p w:rsidR="00352A30" w:rsidRPr="00352A30" w:rsidRDefault="00352A30" w:rsidP="00352A30">
            <w:pPr>
              <w:pStyle w:val="HeadDoc"/>
              <w:jc w:val="center"/>
              <w:rPr>
                <w:sz w:val="22"/>
                <w:szCs w:val="22"/>
              </w:rPr>
            </w:pPr>
            <w:r w:rsidRPr="00352A30">
              <w:rPr>
                <w:sz w:val="22"/>
                <w:szCs w:val="22"/>
              </w:rPr>
              <w:t>равна ставке первого купона</w:t>
            </w:r>
          </w:p>
        </w:tc>
      </w:tr>
      <w:tr w:rsidR="00352A30" w:rsidRPr="00606968" w:rsidTr="00352A30">
        <w:tc>
          <w:tcPr>
            <w:tcW w:w="733" w:type="pct"/>
            <w:vAlign w:val="center"/>
          </w:tcPr>
          <w:p w:rsidR="00352A30" w:rsidRPr="00352A30" w:rsidRDefault="00352A30" w:rsidP="00352A30">
            <w:pPr>
              <w:pStyle w:val="HeadDoc"/>
              <w:jc w:val="center"/>
              <w:rPr>
                <w:sz w:val="22"/>
                <w:szCs w:val="22"/>
              </w:rPr>
            </w:pPr>
            <w:r w:rsidRPr="00352A30">
              <w:rPr>
                <w:sz w:val="22"/>
                <w:szCs w:val="22"/>
              </w:rPr>
              <w:t>20</w:t>
            </w:r>
          </w:p>
        </w:tc>
        <w:tc>
          <w:tcPr>
            <w:tcW w:w="1039" w:type="pct"/>
            <w:vAlign w:val="center"/>
          </w:tcPr>
          <w:p w:rsidR="00352A30" w:rsidRPr="00352A30" w:rsidRDefault="00352A30" w:rsidP="00352A30">
            <w:pPr>
              <w:pStyle w:val="HeadDoc"/>
              <w:jc w:val="center"/>
              <w:rPr>
                <w:sz w:val="22"/>
                <w:szCs w:val="22"/>
              </w:rPr>
            </w:pPr>
            <w:r w:rsidRPr="00352A30">
              <w:rPr>
                <w:sz w:val="22"/>
                <w:szCs w:val="22"/>
              </w:rPr>
              <w:t>30.08.2022</w:t>
            </w:r>
          </w:p>
        </w:tc>
        <w:tc>
          <w:tcPr>
            <w:tcW w:w="791" w:type="pct"/>
            <w:vAlign w:val="center"/>
          </w:tcPr>
          <w:p w:rsidR="00352A30" w:rsidRPr="00352A30" w:rsidRDefault="00352A30" w:rsidP="00352A30">
            <w:pPr>
              <w:pStyle w:val="HeadDoc"/>
              <w:jc w:val="center"/>
              <w:rPr>
                <w:sz w:val="22"/>
                <w:szCs w:val="22"/>
              </w:rPr>
            </w:pPr>
            <w:r w:rsidRPr="00352A30">
              <w:rPr>
                <w:sz w:val="22"/>
                <w:szCs w:val="22"/>
              </w:rPr>
              <w:t>05.12.2022</w:t>
            </w:r>
          </w:p>
        </w:tc>
        <w:tc>
          <w:tcPr>
            <w:tcW w:w="863" w:type="pct"/>
            <w:vAlign w:val="center"/>
          </w:tcPr>
          <w:p w:rsidR="00352A30" w:rsidRPr="00352A30" w:rsidRDefault="00352A30" w:rsidP="00352A30">
            <w:pPr>
              <w:pStyle w:val="HeadDoc"/>
              <w:jc w:val="center"/>
              <w:rPr>
                <w:sz w:val="22"/>
                <w:szCs w:val="22"/>
              </w:rPr>
            </w:pPr>
            <w:r w:rsidRPr="00352A30">
              <w:rPr>
                <w:sz w:val="22"/>
                <w:szCs w:val="22"/>
              </w:rPr>
              <w:t>97</w:t>
            </w:r>
          </w:p>
        </w:tc>
        <w:tc>
          <w:tcPr>
            <w:tcW w:w="1574" w:type="pct"/>
          </w:tcPr>
          <w:p w:rsidR="00352A30" w:rsidRPr="00352A30" w:rsidRDefault="00352A30" w:rsidP="00352A30">
            <w:pPr>
              <w:pStyle w:val="HeadDoc"/>
              <w:jc w:val="center"/>
              <w:rPr>
                <w:sz w:val="22"/>
                <w:szCs w:val="22"/>
              </w:rPr>
            </w:pPr>
            <w:r w:rsidRPr="00352A30">
              <w:rPr>
                <w:sz w:val="22"/>
                <w:szCs w:val="22"/>
              </w:rPr>
              <w:t>равна ставке первого купона</w:t>
            </w:r>
          </w:p>
        </w:tc>
      </w:tr>
    </w:tbl>
    <w:p w:rsidR="00352A30" w:rsidRPr="00606968" w:rsidRDefault="00352A30" w:rsidP="00352A30">
      <w:pPr>
        <w:pStyle w:val="StyleJustifiedFirstline125cm"/>
        <w:spacing w:before="0"/>
        <w:rPr>
          <w:sz w:val="28"/>
          <w:szCs w:val="28"/>
        </w:rPr>
      </w:pPr>
      <w:r w:rsidRPr="00606968">
        <w:rPr>
          <w:sz w:val="28"/>
          <w:szCs w:val="28"/>
        </w:rPr>
        <w:t>4.5. Купонный доход по Облигациям, не размещенным до даты окончания размещения Облигаций, в соответствии с Решением об эмиссии, или по Облигациям, переведенным на счет Эмитента в Уполномоченном депозитарии, не начисляется и не выплачивается.</w:t>
      </w:r>
    </w:p>
    <w:p w:rsidR="00352A30" w:rsidRPr="00606968" w:rsidRDefault="00352A30" w:rsidP="00352A30">
      <w:pPr>
        <w:pStyle w:val="StyleJustifiedFirstline125cm"/>
        <w:spacing w:before="0"/>
        <w:rPr>
          <w:sz w:val="28"/>
          <w:szCs w:val="28"/>
        </w:rPr>
      </w:pPr>
      <w:r w:rsidRPr="00606968">
        <w:rPr>
          <w:sz w:val="28"/>
          <w:szCs w:val="28"/>
        </w:rPr>
        <w:t>Выплата купонного дохода производится в валюте Российской Федерации в безналичном порядке.</w:t>
      </w:r>
    </w:p>
    <w:p w:rsidR="00352A30" w:rsidRPr="00606968" w:rsidRDefault="00352A30" w:rsidP="00352A30">
      <w:pPr>
        <w:pStyle w:val="StyleJustifiedFirstline125cm"/>
        <w:spacing w:before="0"/>
        <w:rPr>
          <w:sz w:val="28"/>
          <w:szCs w:val="28"/>
        </w:rPr>
      </w:pPr>
      <w:bookmarkStart w:id="5" w:name="P299"/>
      <w:bookmarkEnd w:id="5"/>
      <w:r w:rsidRPr="00606968">
        <w:rPr>
          <w:sz w:val="28"/>
          <w:szCs w:val="28"/>
        </w:rPr>
        <w:t xml:space="preserve">4.6. В ходе размещения Облигаций, а также при обращении Облигации, при совершении сделок купли-продажи Облигаций покупатель уплачивает продавцу цену покупки Облигаций, а также накопленный купонный доход на одну Облигацию (НКД) - часть купонного дохода, рассчитываемого пропорционально количеству </w:t>
      </w:r>
      <w:r w:rsidRPr="00606968">
        <w:rPr>
          <w:sz w:val="28"/>
          <w:szCs w:val="28"/>
        </w:rPr>
        <w:lastRenderedPageBreak/>
        <w:t>дней, прошедших от даты начала размещения Облигации или даты выплаты предшествующего купонного дохода.</w:t>
      </w:r>
    </w:p>
    <w:p w:rsidR="00352A30" w:rsidRPr="00606968" w:rsidRDefault="00352A30" w:rsidP="00352A30">
      <w:pPr>
        <w:pStyle w:val="StyleJustifiedFirstline125cm"/>
        <w:spacing w:before="0"/>
        <w:rPr>
          <w:sz w:val="28"/>
          <w:szCs w:val="28"/>
        </w:rPr>
      </w:pPr>
      <w:r w:rsidRPr="00606968">
        <w:rPr>
          <w:sz w:val="28"/>
          <w:szCs w:val="28"/>
        </w:rPr>
        <w:t>Величина накопленного купонного дохода по Облигациям на текущую дату рассчитывается по формуле:</w:t>
      </w:r>
    </w:p>
    <w:p w:rsidR="00352A30" w:rsidRPr="00606968" w:rsidRDefault="00352A30" w:rsidP="00352A30">
      <w:pPr>
        <w:pStyle w:val="ConsPlusNormal"/>
        <w:ind w:firstLine="539"/>
        <w:jc w:val="both"/>
        <w:rPr>
          <w:rFonts w:ascii="Times New Roman" w:hAnsi="Times New Roman" w:cs="Times New Roman"/>
          <w:sz w:val="28"/>
          <w:szCs w:val="28"/>
        </w:rPr>
      </w:pPr>
      <w:r w:rsidRPr="00606968">
        <w:rPr>
          <w:rFonts w:ascii="Times New Roman" w:hAnsi="Times New Roman" w:cs="Times New Roman"/>
          <w:sz w:val="28"/>
          <w:szCs w:val="28"/>
        </w:rPr>
        <w:t>НКД = С</w:t>
      </w:r>
      <w:r w:rsidRPr="00606968">
        <w:rPr>
          <w:rFonts w:ascii="Times New Roman" w:hAnsi="Times New Roman" w:cs="Times New Roman"/>
          <w:sz w:val="28"/>
          <w:szCs w:val="28"/>
          <w:vertAlign w:val="subscript"/>
        </w:rPr>
        <w:t>j</w:t>
      </w:r>
      <w:r w:rsidRPr="00606968">
        <w:rPr>
          <w:rFonts w:ascii="Times New Roman" w:hAnsi="Times New Roman" w:cs="Times New Roman"/>
          <w:sz w:val="28"/>
          <w:szCs w:val="28"/>
        </w:rPr>
        <w:t xml:space="preserve"> x N</w:t>
      </w:r>
      <w:r w:rsidRPr="00606968">
        <w:rPr>
          <w:rFonts w:ascii="Times New Roman" w:hAnsi="Times New Roman" w:cs="Times New Roman"/>
          <w:sz w:val="28"/>
          <w:szCs w:val="28"/>
          <w:vertAlign w:val="subscript"/>
        </w:rPr>
        <w:t>о</w:t>
      </w:r>
      <w:r w:rsidRPr="00606968">
        <w:rPr>
          <w:rFonts w:ascii="Times New Roman" w:hAnsi="Times New Roman" w:cs="Times New Roman"/>
          <w:sz w:val="28"/>
          <w:szCs w:val="28"/>
          <w:vertAlign w:val="subscript"/>
          <w:lang w:val="en-US"/>
        </w:rPr>
        <w:t>m</w:t>
      </w:r>
      <w:r w:rsidRPr="00606968">
        <w:rPr>
          <w:rFonts w:ascii="Times New Roman" w:hAnsi="Times New Roman" w:cs="Times New Roman"/>
          <w:sz w:val="28"/>
          <w:szCs w:val="28"/>
        </w:rPr>
        <w:t xml:space="preserve"> x (Т - Т</w:t>
      </w:r>
      <w:r w:rsidRPr="00606968">
        <w:rPr>
          <w:rFonts w:ascii="Times New Roman" w:hAnsi="Times New Roman" w:cs="Times New Roman"/>
          <w:sz w:val="28"/>
          <w:szCs w:val="28"/>
          <w:vertAlign w:val="subscript"/>
        </w:rPr>
        <w:t>(j-1)</w:t>
      </w:r>
      <w:r w:rsidRPr="00606968">
        <w:rPr>
          <w:rFonts w:ascii="Times New Roman" w:hAnsi="Times New Roman" w:cs="Times New Roman"/>
          <w:sz w:val="28"/>
          <w:szCs w:val="28"/>
        </w:rPr>
        <w:t>) / 365 / 100%,</w:t>
      </w:r>
    </w:p>
    <w:p w:rsidR="00352A30" w:rsidRPr="00606968" w:rsidRDefault="00352A30" w:rsidP="00352A30">
      <w:pPr>
        <w:pStyle w:val="ConsPlusNormal"/>
        <w:ind w:firstLine="539"/>
        <w:jc w:val="both"/>
        <w:rPr>
          <w:rFonts w:ascii="Times New Roman" w:hAnsi="Times New Roman" w:cs="Times New Roman"/>
          <w:sz w:val="28"/>
          <w:szCs w:val="28"/>
        </w:rPr>
      </w:pPr>
      <w:r w:rsidRPr="00606968">
        <w:rPr>
          <w:rFonts w:ascii="Times New Roman" w:hAnsi="Times New Roman" w:cs="Times New Roman"/>
          <w:sz w:val="28"/>
          <w:szCs w:val="28"/>
        </w:rPr>
        <w:t>где:</w:t>
      </w:r>
    </w:p>
    <w:p w:rsidR="00352A30" w:rsidRPr="00606968" w:rsidRDefault="00352A30" w:rsidP="00352A30">
      <w:pPr>
        <w:pStyle w:val="ConsPlusNormal"/>
        <w:ind w:firstLine="539"/>
        <w:jc w:val="both"/>
        <w:rPr>
          <w:rFonts w:ascii="Times New Roman" w:hAnsi="Times New Roman" w:cs="Times New Roman"/>
          <w:sz w:val="28"/>
          <w:szCs w:val="28"/>
        </w:rPr>
      </w:pPr>
      <w:r w:rsidRPr="00606968">
        <w:rPr>
          <w:rFonts w:ascii="Times New Roman" w:hAnsi="Times New Roman" w:cs="Times New Roman"/>
          <w:sz w:val="28"/>
          <w:szCs w:val="28"/>
        </w:rPr>
        <w:t>НКД - накопленный купонный доход на одну Облигацию, рублей;</w:t>
      </w:r>
    </w:p>
    <w:p w:rsidR="00352A30" w:rsidRPr="00606968" w:rsidRDefault="00352A30" w:rsidP="00352A30">
      <w:pPr>
        <w:pStyle w:val="ConsPlusNormal"/>
        <w:ind w:firstLine="539"/>
        <w:jc w:val="both"/>
        <w:rPr>
          <w:rFonts w:ascii="Times New Roman" w:hAnsi="Times New Roman" w:cs="Times New Roman"/>
          <w:sz w:val="28"/>
          <w:szCs w:val="28"/>
        </w:rPr>
      </w:pPr>
      <w:r w:rsidRPr="00606968">
        <w:rPr>
          <w:rFonts w:ascii="Times New Roman" w:hAnsi="Times New Roman" w:cs="Times New Roman"/>
          <w:sz w:val="28"/>
          <w:szCs w:val="28"/>
        </w:rPr>
        <w:t>С</w:t>
      </w:r>
      <w:r w:rsidRPr="00606968">
        <w:rPr>
          <w:rFonts w:ascii="Times New Roman" w:hAnsi="Times New Roman" w:cs="Times New Roman"/>
          <w:sz w:val="28"/>
          <w:szCs w:val="28"/>
          <w:vertAlign w:val="subscript"/>
        </w:rPr>
        <w:t>j</w:t>
      </w:r>
      <w:r w:rsidRPr="00606968">
        <w:rPr>
          <w:rFonts w:ascii="Times New Roman" w:hAnsi="Times New Roman" w:cs="Times New Roman"/>
          <w:sz w:val="28"/>
          <w:szCs w:val="28"/>
        </w:rPr>
        <w:t xml:space="preserve"> - размер процентной ставки j-го купона, процентов годовых;</w:t>
      </w:r>
    </w:p>
    <w:p w:rsidR="00352A30" w:rsidRPr="00606968" w:rsidRDefault="00352A30" w:rsidP="00352A30">
      <w:pPr>
        <w:pStyle w:val="ConsPlusNormal"/>
        <w:ind w:firstLine="539"/>
        <w:jc w:val="both"/>
        <w:rPr>
          <w:rFonts w:ascii="Times New Roman" w:hAnsi="Times New Roman" w:cs="Times New Roman"/>
          <w:sz w:val="28"/>
          <w:szCs w:val="28"/>
        </w:rPr>
      </w:pPr>
      <w:r w:rsidRPr="00606968">
        <w:rPr>
          <w:rFonts w:ascii="Times New Roman" w:hAnsi="Times New Roman" w:cs="Times New Roman"/>
          <w:sz w:val="28"/>
          <w:szCs w:val="28"/>
        </w:rPr>
        <w:t>N</w:t>
      </w:r>
      <w:r w:rsidRPr="00606968">
        <w:rPr>
          <w:rFonts w:ascii="Times New Roman" w:hAnsi="Times New Roman" w:cs="Times New Roman"/>
          <w:sz w:val="28"/>
          <w:szCs w:val="28"/>
          <w:vertAlign w:val="subscript"/>
        </w:rPr>
        <w:t>о</w:t>
      </w:r>
      <w:r w:rsidRPr="00606968">
        <w:rPr>
          <w:rFonts w:ascii="Times New Roman" w:hAnsi="Times New Roman" w:cs="Times New Roman"/>
          <w:sz w:val="28"/>
          <w:szCs w:val="28"/>
          <w:vertAlign w:val="subscript"/>
          <w:lang w:val="en-US"/>
        </w:rPr>
        <w:t>m</w:t>
      </w:r>
      <w:r w:rsidRPr="00606968">
        <w:rPr>
          <w:rFonts w:ascii="Times New Roman" w:hAnsi="Times New Roman" w:cs="Times New Roman"/>
          <w:sz w:val="28"/>
          <w:szCs w:val="28"/>
        </w:rPr>
        <w:t xml:space="preserve"> - номинальная стоимость (непогашенная часть номинальной стоимости) одной Облигации, рублей;</w:t>
      </w:r>
    </w:p>
    <w:p w:rsidR="00352A30" w:rsidRPr="00606968" w:rsidRDefault="00352A30" w:rsidP="00352A30">
      <w:pPr>
        <w:pStyle w:val="ConsPlusNormal"/>
        <w:ind w:firstLine="539"/>
        <w:jc w:val="both"/>
        <w:rPr>
          <w:rFonts w:ascii="Times New Roman" w:hAnsi="Times New Roman" w:cs="Times New Roman"/>
          <w:sz w:val="28"/>
          <w:szCs w:val="28"/>
        </w:rPr>
      </w:pPr>
      <w:r w:rsidRPr="00606968">
        <w:rPr>
          <w:rFonts w:ascii="Times New Roman" w:hAnsi="Times New Roman" w:cs="Times New Roman"/>
          <w:sz w:val="28"/>
          <w:szCs w:val="28"/>
        </w:rPr>
        <w:t>Т</w:t>
      </w:r>
      <w:r w:rsidRPr="00606968">
        <w:rPr>
          <w:rFonts w:ascii="Times New Roman" w:hAnsi="Times New Roman" w:cs="Times New Roman"/>
          <w:sz w:val="28"/>
          <w:szCs w:val="28"/>
          <w:vertAlign w:val="subscript"/>
        </w:rPr>
        <w:t>(j-1)</w:t>
      </w:r>
      <w:r w:rsidRPr="00606968">
        <w:rPr>
          <w:rFonts w:ascii="Times New Roman" w:hAnsi="Times New Roman" w:cs="Times New Roman"/>
          <w:sz w:val="28"/>
          <w:szCs w:val="28"/>
        </w:rPr>
        <w:t xml:space="preserve"> - дата начала j-го купонного периода (для первого купонного периода - дата начала размещения Облигаций);</w:t>
      </w:r>
    </w:p>
    <w:p w:rsidR="00352A30" w:rsidRPr="00606968" w:rsidRDefault="00352A30" w:rsidP="00352A30">
      <w:pPr>
        <w:pStyle w:val="ConsPlusNormal"/>
        <w:ind w:firstLine="539"/>
        <w:jc w:val="both"/>
        <w:rPr>
          <w:rFonts w:ascii="Times New Roman" w:hAnsi="Times New Roman" w:cs="Times New Roman"/>
          <w:sz w:val="28"/>
          <w:szCs w:val="28"/>
        </w:rPr>
      </w:pPr>
      <w:r w:rsidRPr="00606968">
        <w:rPr>
          <w:rFonts w:ascii="Times New Roman" w:hAnsi="Times New Roman" w:cs="Times New Roman"/>
          <w:sz w:val="28"/>
          <w:szCs w:val="28"/>
        </w:rPr>
        <w:t>Т - дата расчета НКД внутри j-го купонного периода;</w:t>
      </w:r>
    </w:p>
    <w:p w:rsidR="00352A30" w:rsidRPr="00606968" w:rsidRDefault="00352A30" w:rsidP="00352A30">
      <w:pPr>
        <w:pStyle w:val="ConsPlusNormal"/>
        <w:ind w:firstLine="539"/>
        <w:jc w:val="both"/>
        <w:rPr>
          <w:rFonts w:ascii="Times New Roman" w:hAnsi="Times New Roman" w:cs="Times New Roman"/>
          <w:sz w:val="28"/>
          <w:szCs w:val="28"/>
        </w:rPr>
      </w:pPr>
      <w:r w:rsidRPr="00606968">
        <w:rPr>
          <w:rFonts w:ascii="Times New Roman" w:hAnsi="Times New Roman" w:cs="Times New Roman"/>
          <w:sz w:val="28"/>
          <w:szCs w:val="28"/>
        </w:rPr>
        <w:t>j - порядковый номер купонного периода (1, 2, 3, ...).</w:t>
      </w:r>
    </w:p>
    <w:p w:rsidR="00352A30" w:rsidRPr="00606968" w:rsidRDefault="00352A30" w:rsidP="00352A30">
      <w:pPr>
        <w:pStyle w:val="StyleJustifiedFirstline125cm"/>
        <w:spacing w:before="0"/>
        <w:rPr>
          <w:sz w:val="28"/>
          <w:szCs w:val="28"/>
        </w:rPr>
      </w:pPr>
      <w:r w:rsidRPr="00606968">
        <w:rPr>
          <w:sz w:val="28"/>
          <w:szCs w:val="28"/>
        </w:rPr>
        <w:t>Величина накопленного купонного дохода рассчитывается с точностью до одной копейки (округление второго знака после запятой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352A30" w:rsidRPr="00606968" w:rsidRDefault="00352A30" w:rsidP="00352A30">
      <w:pPr>
        <w:pStyle w:val="StyleJustifiedFirstline125cm"/>
        <w:spacing w:before="0"/>
        <w:rPr>
          <w:sz w:val="28"/>
          <w:szCs w:val="28"/>
        </w:rPr>
      </w:pPr>
      <w:r w:rsidRPr="00606968">
        <w:rPr>
          <w:sz w:val="28"/>
          <w:szCs w:val="28"/>
        </w:rPr>
        <w:t>4.7. Погашение номинальной стоимости Облигаций осуществляется Амортизационными частями  в даты, совпадающие с датой выплаты тринадцатого, четырнадцатого, пятнадцатого, шестнадцатого, семнадцатого, восемнадцатого, девятнадцатого и двадцатого купонных доходов:</w:t>
      </w:r>
    </w:p>
    <w:p w:rsidR="00352A30" w:rsidRPr="0016679C" w:rsidRDefault="00352A30" w:rsidP="00352A30">
      <w:pPr>
        <w:pStyle w:val="StyleJustifiedFirstline125cm"/>
        <w:spacing w:before="0"/>
        <w:rPr>
          <w:sz w:val="28"/>
          <w:szCs w:val="28"/>
        </w:rPr>
      </w:pPr>
      <w:r w:rsidRPr="0016679C">
        <w:rPr>
          <w:sz w:val="28"/>
          <w:szCs w:val="28"/>
        </w:rPr>
        <w:t>дата погашения первой Амортизационной части Облигаций –12,5 (двенадцати целых пяти десятых) процентов номинальной стоимости Облигации - 02.03.2021;</w:t>
      </w:r>
    </w:p>
    <w:p w:rsidR="00352A30" w:rsidRPr="0016679C" w:rsidRDefault="00352A30" w:rsidP="00352A30">
      <w:pPr>
        <w:pStyle w:val="StyleJustifiedFirstline125cm"/>
        <w:spacing w:before="0"/>
        <w:rPr>
          <w:sz w:val="28"/>
          <w:szCs w:val="28"/>
        </w:rPr>
      </w:pPr>
      <w:r w:rsidRPr="0016679C">
        <w:rPr>
          <w:sz w:val="28"/>
          <w:szCs w:val="28"/>
        </w:rPr>
        <w:t>дата погашения второй Амортизационной части Облигаций –12,5 (двенадцати целых пяти десятых) процентов номинальной стоимости Облигации - 01.06.2021;</w:t>
      </w:r>
    </w:p>
    <w:p w:rsidR="00352A30" w:rsidRPr="0016679C" w:rsidRDefault="00352A30" w:rsidP="00352A30">
      <w:pPr>
        <w:pStyle w:val="StyleJustifiedFirstline125cm"/>
        <w:spacing w:before="0"/>
        <w:rPr>
          <w:sz w:val="28"/>
          <w:szCs w:val="28"/>
        </w:rPr>
      </w:pPr>
      <w:r w:rsidRPr="0016679C">
        <w:rPr>
          <w:sz w:val="28"/>
          <w:szCs w:val="28"/>
        </w:rPr>
        <w:t>дата погашения третьей Амортизационной части Облигаций –12,5 (двенадцати целых пяти десятых) процентов номинальной стоимости Облигации - 31.08.2021;</w:t>
      </w:r>
    </w:p>
    <w:p w:rsidR="00352A30" w:rsidRPr="0016679C" w:rsidRDefault="00352A30" w:rsidP="00352A30">
      <w:pPr>
        <w:pStyle w:val="StyleJustifiedFirstline125cm"/>
        <w:spacing w:before="0"/>
        <w:rPr>
          <w:sz w:val="28"/>
          <w:szCs w:val="28"/>
        </w:rPr>
      </w:pPr>
      <w:r w:rsidRPr="0016679C">
        <w:rPr>
          <w:sz w:val="28"/>
          <w:szCs w:val="28"/>
        </w:rPr>
        <w:t>дата погашения четвертой Амортизационной части Облигаций –12,5 (двенадцати целых пяти десятых) процентов номинальной стоимости Облигации - 30.11.2021;</w:t>
      </w:r>
    </w:p>
    <w:p w:rsidR="00352A30" w:rsidRPr="0016679C" w:rsidRDefault="00352A30" w:rsidP="00352A30">
      <w:pPr>
        <w:pStyle w:val="StyleJustifiedFirstline125cm"/>
        <w:spacing w:before="0"/>
        <w:rPr>
          <w:sz w:val="28"/>
          <w:szCs w:val="28"/>
        </w:rPr>
      </w:pPr>
      <w:r w:rsidRPr="0016679C">
        <w:rPr>
          <w:sz w:val="28"/>
          <w:szCs w:val="28"/>
        </w:rPr>
        <w:t>дата погашения пятой Амортизационной части Облигаций –12,5 (двенадцати целых пяти десятых) процентов номинальной стоимости Облигации - 01.03.2022;</w:t>
      </w:r>
    </w:p>
    <w:p w:rsidR="00352A30" w:rsidRPr="0016679C" w:rsidRDefault="00352A30" w:rsidP="00352A30">
      <w:pPr>
        <w:pStyle w:val="StyleJustifiedFirstline125cm"/>
        <w:spacing w:before="0"/>
        <w:rPr>
          <w:sz w:val="28"/>
          <w:szCs w:val="28"/>
        </w:rPr>
      </w:pPr>
      <w:r w:rsidRPr="0016679C">
        <w:rPr>
          <w:sz w:val="28"/>
          <w:szCs w:val="28"/>
        </w:rPr>
        <w:t>дата погашения шестой Амортизационной части Облигаций –12,5 (двенадцати целых пяти десятых) процентов номинальной стоимости Облигации - 31.05.2022;</w:t>
      </w:r>
    </w:p>
    <w:p w:rsidR="00352A30" w:rsidRPr="0016679C" w:rsidRDefault="00352A30" w:rsidP="00352A30">
      <w:pPr>
        <w:pStyle w:val="StyleJustifiedFirstline125cm"/>
        <w:spacing w:before="0"/>
        <w:rPr>
          <w:sz w:val="28"/>
          <w:szCs w:val="28"/>
        </w:rPr>
      </w:pPr>
      <w:r w:rsidRPr="0016679C">
        <w:rPr>
          <w:sz w:val="28"/>
          <w:szCs w:val="28"/>
        </w:rPr>
        <w:t>дата погашения седьмой Амортизационной части Облигаций –12,5 (двенадцати целых пяти десятых) процентов номинальной стоимости Облигации - 30.08.2022;</w:t>
      </w:r>
    </w:p>
    <w:p w:rsidR="00352A30" w:rsidRPr="0016679C" w:rsidRDefault="00352A30" w:rsidP="00352A30">
      <w:pPr>
        <w:pStyle w:val="StyleJustifiedFirstline125cm"/>
        <w:spacing w:before="0"/>
        <w:rPr>
          <w:sz w:val="28"/>
          <w:szCs w:val="28"/>
        </w:rPr>
      </w:pPr>
      <w:r w:rsidRPr="0016679C">
        <w:rPr>
          <w:sz w:val="28"/>
          <w:szCs w:val="28"/>
        </w:rPr>
        <w:t>дата погашения восьмой Амортизационной части Облигаций –12,5 (двенадцати целых пяти десятых) процентов номинальной стоимости Облигации - 05.12.2</w:t>
      </w:r>
      <w:r w:rsidR="009A38BD">
        <w:rPr>
          <w:sz w:val="28"/>
          <w:szCs w:val="28"/>
        </w:rPr>
        <w:t>022.</w:t>
      </w:r>
    </w:p>
    <w:p w:rsidR="00352A30" w:rsidRPr="0016679C" w:rsidRDefault="00352A30" w:rsidP="00352A30">
      <w:pPr>
        <w:pStyle w:val="StyleJustifiedFirstline125cm"/>
        <w:spacing w:before="0"/>
        <w:rPr>
          <w:sz w:val="28"/>
          <w:szCs w:val="28"/>
        </w:rPr>
      </w:pPr>
      <w:r w:rsidRPr="0016679C">
        <w:rPr>
          <w:sz w:val="28"/>
          <w:szCs w:val="28"/>
        </w:rPr>
        <w:t>Дата погашения Облигаций - 05.12.2022.</w:t>
      </w:r>
    </w:p>
    <w:p w:rsidR="00352A30" w:rsidRPr="00606968" w:rsidRDefault="00352A30" w:rsidP="00352A30">
      <w:pPr>
        <w:pStyle w:val="StyleJustifiedFirstline125cm"/>
        <w:spacing w:before="0"/>
        <w:rPr>
          <w:sz w:val="28"/>
          <w:szCs w:val="28"/>
        </w:rPr>
      </w:pPr>
      <w:r w:rsidRPr="0016679C">
        <w:rPr>
          <w:sz w:val="28"/>
          <w:szCs w:val="28"/>
        </w:rPr>
        <w:t>В дату погашения Облигаций их держателям выплачиваются непогашенная часть номинальной стоимости Облигаций и купонный доход за последний купонный период.</w:t>
      </w:r>
    </w:p>
    <w:p w:rsidR="00352A30" w:rsidRPr="00606968" w:rsidRDefault="00352A30" w:rsidP="00352A30">
      <w:pPr>
        <w:pStyle w:val="StyleJustifiedFirstline125cm"/>
        <w:spacing w:before="0"/>
        <w:rPr>
          <w:sz w:val="28"/>
          <w:szCs w:val="28"/>
        </w:rPr>
      </w:pPr>
      <w:r w:rsidRPr="00606968">
        <w:rPr>
          <w:sz w:val="28"/>
          <w:szCs w:val="28"/>
        </w:rPr>
        <w:t>Амортизационные части по неразмещенным Облигациям или по Облигациям, находящимся на счете Эмитента в Уполномоченном депозитарии, предназначенном для учета прав на Облигации Эмитента, не выплачиваются.</w:t>
      </w:r>
    </w:p>
    <w:p w:rsidR="00352A30" w:rsidRPr="00606968" w:rsidRDefault="00352A30" w:rsidP="00352A30">
      <w:pPr>
        <w:pStyle w:val="StyleJustifiedFirstline125cm"/>
        <w:spacing w:before="0"/>
        <w:rPr>
          <w:sz w:val="28"/>
          <w:szCs w:val="28"/>
        </w:rPr>
      </w:pPr>
      <w:r w:rsidRPr="00606968">
        <w:rPr>
          <w:sz w:val="28"/>
          <w:szCs w:val="28"/>
        </w:rPr>
        <w:lastRenderedPageBreak/>
        <w:t>4.8. Владельцы и иные лица, осуществляющие в соответствии с федеральными законами права по Облигациям, получают доходы в денежной форме по Облигациям через Депозитарий, осуществляющий учет прав на Облигации, депонентами которого они являются. Депозитарный договор между Депозитарием, осуществляющим учет прав на Облигации</w:t>
      </w:r>
      <w:r w:rsidRPr="00606968">
        <w:rPr>
          <w:strike/>
          <w:sz w:val="28"/>
          <w:szCs w:val="28"/>
        </w:rPr>
        <w:t>,</w:t>
      </w:r>
      <w:r w:rsidRPr="00606968">
        <w:rPr>
          <w:sz w:val="28"/>
          <w:szCs w:val="28"/>
        </w:rPr>
        <w:t xml:space="preserve"> и депонентом должен содержать порядок передачи депоненту выплат по Облигациям.</w:t>
      </w:r>
    </w:p>
    <w:p w:rsidR="00352A30" w:rsidRPr="00606968" w:rsidRDefault="00352A30" w:rsidP="00352A30">
      <w:pPr>
        <w:pStyle w:val="StyleJustifiedFirstline125cm"/>
        <w:spacing w:before="0"/>
        <w:rPr>
          <w:sz w:val="28"/>
          <w:szCs w:val="28"/>
        </w:rPr>
      </w:pPr>
      <w:r w:rsidRPr="00606968">
        <w:rPr>
          <w:sz w:val="28"/>
          <w:szCs w:val="28"/>
        </w:rPr>
        <w:t>Эмитент исполняет обязанность по осуществлению выплат по Облигациям путем перечисления денежных средств Уполномоченному депозитарию. Указанная обязанность считается исполненной Эмитентом с даты поступления денежных средств на счет Уполномоченного депозитария.</w:t>
      </w:r>
    </w:p>
    <w:p w:rsidR="00352A30" w:rsidRPr="00606968" w:rsidRDefault="00352A30" w:rsidP="00352A30">
      <w:pPr>
        <w:pStyle w:val="StyleJustifiedFirstline125cm"/>
        <w:spacing w:before="0"/>
        <w:rPr>
          <w:sz w:val="28"/>
          <w:szCs w:val="28"/>
        </w:rPr>
      </w:pPr>
      <w:r w:rsidRPr="00606968">
        <w:rPr>
          <w:sz w:val="28"/>
          <w:szCs w:val="28"/>
        </w:rPr>
        <w:t>Датой погашения выпуска Облигаций является дата выплаты последней непогашенной части номинальной стоимости Облигаций.</w:t>
      </w:r>
    </w:p>
    <w:p w:rsidR="00352A30" w:rsidRPr="00606968" w:rsidRDefault="00352A30" w:rsidP="00352A30">
      <w:pPr>
        <w:pStyle w:val="StyleJustifiedFirstline125cm"/>
        <w:spacing w:before="0"/>
        <w:rPr>
          <w:sz w:val="28"/>
          <w:szCs w:val="28"/>
        </w:rPr>
      </w:pPr>
      <w:r w:rsidRPr="00606968">
        <w:rPr>
          <w:sz w:val="28"/>
          <w:szCs w:val="28"/>
        </w:rPr>
        <w:t>Выплаты по Облигациям производятся в соответствии с порядком, установленным требованиями действующего законодательства Российской Федерации.</w:t>
      </w:r>
    </w:p>
    <w:p w:rsidR="00352A30" w:rsidRPr="00606968" w:rsidRDefault="00352A30" w:rsidP="00352A30">
      <w:pPr>
        <w:pStyle w:val="StyleJustifiedFirstline125cm"/>
        <w:spacing w:before="0"/>
        <w:rPr>
          <w:sz w:val="28"/>
          <w:szCs w:val="28"/>
        </w:rPr>
      </w:pPr>
      <w:r w:rsidRPr="00606968">
        <w:rPr>
          <w:sz w:val="28"/>
          <w:szCs w:val="28"/>
        </w:rPr>
        <w:t>Выплаты по Облигациям производятся в валюте Российской Федерации в безналичном порядке.</w:t>
      </w:r>
    </w:p>
    <w:p w:rsidR="00352A30" w:rsidRPr="00606968" w:rsidRDefault="00352A30" w:rsidP="00352A30">
      <w:pPr>
        <w:pStyle w:val="StyleJustifiedFirstline125cm"/>
        <w:spacing w:before="0"/>
        <w:rPr>
          <w:sz w:val="28"/>
          <w:szCs w:val="28"/>
        </w:rPr>
      </w:pPr>
      <w:r w:rsidRPr="00606968">
        <w:rPr>
          <w:sz w:val="28"/>
          <w:szCs w:val="28"/>
        </w:rPr>
        <w:t>4.9. Передача выплат по Облигациям осуществляется Депозитарием лицу, являвшемуся его депонентом:</w:t>
      </w:r>
    </w:p>
    <w:p w:rsidR="00352A30" w:rsidRPr="00606968" w:rsidRDefault="00352A30" w:rsidP="00352A30">
      <w:pPr>
        <w:pStyle w:val="StyleJustifiedFirstline125cm"/>
        <w:spacing w:before="0"/>
        <w:rPr>
          <w:sz w:val="28"/>
          <w:szCs w:val="28"/>
        </w:rPr>
      </w:pPr>
      <w:r w:rsidRPr="00606968">
        <w:rPr>
          <w:sz w:val="28"/>
          <w:szCs w:val="28"/>
        </w:rPr>
        <w:t>на конец операционного дня, предшествующего дате, которая определена в соответствии с документом, удостоверяющим права, закрепленные Облигациями, и на которую обязанность по осуществлению выплат по Облигациям подлежит исполнению;</w:t>
      </w:r>
    </w:p>
    <w:p w:rsidR="00352A30" w:rsidRPr="00606968" w:rsidRDefault="00352A30" w:rsidP="00352A30">
      <w:pPr>
        <w:pStyle w:val="StyleJustifiedFirstline125cm"/>
        <w:spacing w:before="0"/>
        <w:rPr>
          <w:sz w:val="28"/>
          <w:szCs w:val="28"/>
        </w:rPr>
      </w:pPr>
      <w:bookmarkStart w:id="6" w:name="P328"/>
      <w:bookmarkEnd w:id="6"/>
      <w:r w:rsidRPr="00606968">
        <w:rPr>
          <w:sz w:val="28"/>
          <w:szCs w:val="28"/>
        </w:rPr>
        <w:t>на конец операционного дня, следующего за датой, на которую Уполномоченным депозитарием в соответствии с действующим законодательством раскрыта информация о получении Уполномоченным депозитарием подлежащих передаче выплат по Облигациям в случае, если обязанность по осуществлению последней выплаты по Облигациям в установленный срок Эмитентом не исполнена или исполнена ненадлежащим образом.</w:t>
      </w:r>
    </w:p>
    <w:p w:rsidR="00352A30" w:rsidRPr="00606968" w:rsidRDefault="00352A30" w:rsidP="00352A30">
      <w:pPr>
        <w:pStyle w:val="StyleJustifiedFirstline125cm"/>
        <w:spacing w:before="0"/>
        <w:rPr>
          <w:sz w:val="28"/>
          <w:szCs w:val="28"/>
        </w:rPr>
      </w:pPr>
      <w:r w:rsidRPr="00606968">
        <w:rPr>
          <w:sz w:val="28"/>
          <w:szCs w:val="28"/>
        </w:rPr>
        <w:t>Депозитарий передает своим депонентам выплаты по Облигациям пропорционально количеству Облигаций, которые учитывались на их счетах депо на конец операционного дня, определенного в соответствии с вышеуказанным абзацем.</w:t>
      </w:r>
    </w:p>
    <w:p w:rsidR="00352A30" w:rsidRPr="00606968" w:rsidRDefault="00352A30" w:rsidP="00352A30">
      <w:pPr>
        <w:pStyle w:val="StyleJustifiedFirstline125cm"/>
        <w:spacing w:before="0"/>
        <w:rPr>
          <w:sz w:val="28"/>
          <w:szCs w:val="28"/>
        </w:rPr>
      </w:pPr>
      <w:r w:rsidRPr="00606968">
        <w:rPr>
          <w:sz w:val="28"/>
          <w:szCs w:val="28"/>
        </w:rPr>
        <w:t>Если дата выплаты по Облигациям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выплата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rsidR="00352A30" w:rsidRPr="00606968" w:rsidRDefault="00352A30" w:rsidP="00352A30">
      <w:pPr>
        <w:pStyle w:val="StyleJustifiedFirstline125cm"/>
        <w:spacing w:before="0"/>
        <w:rPr>
          <w:sz w:val="28"/>
          <w:szCs w:val="28"/>
        </w:rPr>
      </w:pPr>
      <w:r w:rsidRPr="00606968">
        <w:rPr>
          <w:sz w:val="28"/>
          <w:szCs w:val="28"/>
        </w:rPr>
        <w:t>Уполномоченный депозитарий обязан раскрыть информацию о:</w:t>
      </w:r>
    </w:p>
    <w:p w:rsidR="00352A30" w:rsidRPr="00606968" w:rsidRDefault="00352A30" w:rsidP="00352A30">
      <w:pPr>
        <w:pStyle w:val="StyleJustifiedFirstline125cm"/>
        <w:spacing w:before="0"/>
        <w:rPr>
          <w:sz w:val="28"/>
          <w:szCs w:val="28"/>
        </w:rPr>
      </w:pPr>
      <w:r w:rsidRPr="00606968">
        <w:rPr>
          <w:sz w:val="28"/>
          <w:szCs w:val="28"/>
        </w:rPr>
        <w:t>получении им подлежащих передаче выплат по Облигациям;</w:t>
      </w:r>
    </w:p>
    <w:p w:rsidR="00352A30" w:rsidRPr="00606968" w:rsidRDefault="00352A30" w:rsidP="00352A30">
      <w:pPr>
        <w:pStyle w:val="StyleJustifiedFirstline125cm"/>
        <w:spacing w:before="0"/>
        <w:rPr>
          <w:sz w:val="28"/>
          <w:szCs w:val="28"/>
        </w:rPr>
      </w:pPr>
      <w:r w:rsidRPr="00606968">
        <w:rPr>
          <w:sz w:val="28"/>
          <w:szCs w:val="28"/>
        </w:rPr>
        <w:t>передаче полученных им выплат по Облигациям своим депонентам, которые являются номинальными держателями и доверительными управляющими - профессиональными участниками рынка ценных бумаг, в том числе размере выплаты, приходящейся на одну Облигацию.</w:t>
      </w:r>
    </w:p>
    <w:p w:rsidR="00352A30" w:rsidRPr="00606968" w:rsidRDefault="00352A30" w:rsidP="00352A30">
      <w:pPr>
        <w:pStyle w:val="StyleJustifiedFirstline125cm"/>
        <w:spacing w:before="0"/>
        <w:rPr>
          <w:sz w:val="28"/>
          <w:szCs w:val="28"/>
        </w:rPr>
      </w:pPr>
      <w:r w:rsidRPr="00606968">
        <w:rPr>
          <w:sz w:val="28"/>
          <w:szCs w:val="28"/>
        </w:rPr>
        <w:t>4.10. Списание Облигаций со счетов депо при погашении производится после исполнения Эмитентом всех обязательств перед владельцами Облигаций по выплате номинальной стоимости Облигаций и выплате купонного дохода по ним за все купонные периоды.</w:t>
      </w:r>
    </w:p>
    <w:p w:rsidR="00352A30" w:rsidRPr="00606968" w:rsidRDefault="00352A30" w:rsidP="00352A30">
      <w:pPr>
        <w:pStyle w:val="StyleJustifiedFirstline125cm"/>
        <w:spacing w:before="0"/>
        <w:rPr>
          <w:sz w:val="28"/>
          <w:szCs w:val="28"/>
        </w:rPr>
      </w:pPr>
      <w:r w:rsidRPr="00606968">
        <w:rPr>
          <w:sz w:val="28"/>
          <w:szCs w:val="28"/>
        </w:rPr>
        <w:lastRenderedPageBreak/>
        <w:t>Снятие Сертификата с хранения производится после списания всех Облигаций со счетов в Уполномоченном депозитарии.</w:t>
      </w:r>
    </w:p>
    <w:p w:rsidR="00352A30" w:rsidRPr="00606968" w:rsidRDefault="00352A30" w:rsidP="00352A30">
      <w:pPr>
        <w:pStyle w:val="StyleJustifiedFirstline125cm"/>
        <w:spacing w:before="0"/>
        <w:rPr>
          <w:sz w:val="28"/>
          <w:szCs w:val="28"/>
        </w:rPr>
      </w:pPr>
    </w:p>
    <w:p w:rsidR="00352A30" w:rsidRDefault="00352A30" w:rsidP="00352A30">
      <w:pPr>
        <w:ind w:firstLine="0"/>
        <w:jc w:val="center"/>
        <w:rPr>
          <w:szCs w:val="28"/>
        </w:rPr>
      </w:pPr>
      <w:r w:rsidRPr="00606968">
        <w:rPr>
          <w:szCs w:val="28"/>
        </w:rPr>
        <w:t>5. Выкуп Облигаций</w:t>
      </w:r>
    </w:p>
    <w:p w:rsidR="00352A30" w:rsidRPr="00606968" w:rsidRDefault="00352A30" w:rsidP="00352A30">
      <w:pPr>
        <w:jc w:val="center"/>
        <w:rPr>
          <w:strike/>
          <w:szCs w:val="28"/>
        </w:rPr>
      </w:pPr>
    </w:p>
    <w:p w:rsidR="00352A30" w:rsidRPr="00606968" w:rsidRDefault="00352A30" w:rsidP="00352A30">
      <w:pPr>
        <w:pStyle w:val="StyleJustifiedFirstline125cm"/>
        <w:spacing w:before="0"/>
        <w:rPr>
          <w:sz w:val="28"/>
          <w:szCs w:val="28"/>
        </w:rPr>
      </w:pPr>
      <w:r w:rsidRPr="00606968">
        <w:rPr>
          <w:sz w:val="28"/>
          <w:szCs w:val="28"/>
        </w:rPr>
        <w:t>5.1. Эмитент Облигаций вправе осуществить выкуп размещенных Облигаций до срока их погашения в порядке, предусмотренном Условиями и Решением об эмиссии, с соблюдением требований (в том числе по определению цены выкупа), установленных действующим законодательством Российской Федерации.</w:t>
      </w:r>
    </w:p>
    <w:p w:rsidR="00352A30" w:rsidRPr="00606968" w:rsidRDefault="00352A30" w:rsidP="00352A30">
      <w:pPr>
        <w:pStyle w:val="StyleJustifiedFirstline125cm"/>
        <w:spacing w:before="0"/>
        <w:rPr>
          <w:sz w:val="28"/>
          <w:szCs w:val="28"/>
        </w:rPr>
      </w:pPr>
      <w:r w:rsidRPr="00606968">
        <w:rPr>
          <w:sz w:val="28"/>
          <w:szCs w:val="28"/>
        </w:rPr>
        <w:t>Возможно неоднократное принятие Эмитентом решений о выкупе Облигаций.</w:t>
      </w:r>
    </w:p>
    <w:p w:rsidR="00352A30" w:rsidRPr="00606968" w:rsidRDefault="00352A30" w:rsidP="00352A30">
      <w:pPr>
        <w:pStyle w:val="StyleJustifiedFirstline125cm"/>
        <w:spacing w:before="0"/>
        <w:rPr>
          <w:sz w:val="28"/>
          <w:szCs w:val="28"/>
        </w:rPr>
      </w:pPr>
      <w:r w:rsidRPr="00606968">
        <w:rPr>
          <w:sz w:val="28"/>
          <w:szCs w:val="28"/>
        </w:rPr>
        <w:t>5.2. Выкуп Облигаций осуществляется Эмитентом по цене, определенной Эмитентом с учетом текущей рыночной цены Облигаций и объемов предложения и спроса на Облигации, и в соответствии с параметрами, установленными в Решении городской Думы города Нижнего Новгорода о бюджете города Нижнего Новгорода на соответствующий финансовый год и плановый период, за счет средств бюджета города Нижнего Новгорода. Рыночная стоимость Облигаций определяется в порядке, установленном законодательством Российской Федерации в соответствии с Налоговым кодексом Российской Федерации. При этом дополнительно выплачивается накопленный купонный доход, рассчитанный на дату выкупа Облигаций по формуле, указанной в п.4.6. Решения об эмиссии.</w:t>
      </w:r>
    </w:p>
    <w:p w:rsidR="00352A30" w:rsidRPr="00606968" w:rsidRDefault="00352A30" w:rsidP="00352A30">
      <w:pPr>
        <w:pStyle w:val="StyleJustifiedFirstline125cm"/>
        <w:spacing w:before="0"/>
        <w:rPr>
          <w:sz w:val="28"/>
          <w:szCs w:val="28"/>
        </w:rPr>
      </w:pPr>
      <w:r w:rsidRPr="00606968">
        <w:rPr>
          <w:sz w:val="28"/>
          <w:szCs w:val="28"/>
        </w:rPr>
        <w:t>5.3. Выкуп Облигаций может осуществляться путем заключения сделок купли-продажи Облигаций между Эмитентом в лице уполномоченного брокера Эмитента, действующего по поручению и за счет Эмитента, и участниками организованных торгов, подавшими заявки на продажу Облигаций, в соответствии с нормативными документами Организатора торговли.</w:t>
      </w:r>
    </w:p>
    <w:p w:rsidR="00352A30" w:rsidRPr="00606968" w:rsidRDefault="00352A30" w:rsidP="00352A30">
      <w:pPr>
        <w:pStyle w:val="StyleJustifiedFirstline125cm"/>
        <w:spacing w:before="0"/>
        <w:rPr>
          <w:sz w:val="28"/>
          <w:szCs w:val="28"/>
        </w:rPr>
      </w:pPr>
      <w:r w:rsidRPr="00606968">
        <w:rPr>
          <w:sz w:val="28"/>
          <w:szCs w:val="28"/>
        </w:rPr>
        <w:t>5.4. Эмитент уведомляет уполномоченного брокера о выкупе Облигаций, в том числе о дате выкупа, установленной цене (порядке установления цены) выкупа, количестве Облигаций, предложенных к выкупу, порядке выкупа Облигаций. Эмитент и уполномоченный брокер публикуют указанную информацию на своих сайтах в информационно-телекоммуникационной сети "Интернет".</w:t>
      </w:r>
    </w:p>
    <w:p w:rsidR="00352A30" w:rsidRPr="00606968" w:rsidRDefault="00352A30" w:rsidP="00352A30">
      <w:pPr>
        <w:pStyle w:val="StyleJustifiedFirstline125cm"/>
        <w:spacing w:before="0"/>
        <w:rPr>
          <w:sz w:val="28"/>
          <w:szCs w:val="28"/>
        </w:rPr>
      </w:pPr>
      <w:r w:rsidRPr="00606968">
        <w:rPr>
          <w:sz w:val="28"/>
          <w:szCs w:val="28"/>
        </w:rPr>
        <w:t>5.5. Эмитент осуществляет выкуп Облигаций без возможности их последующего обращения.</w:t>
      </w:r>
    </w:p>
    <w:p w:rsidR="00352A30" w:rsidRPr="00606968" w:rsidRDefault="00352A30" w:rsidP="00352A30">
      <w:pPr>
        <w:pStyle w:val="StyleJustifiedFirstline125cm"/>
        <w:spacing w:before="0"/>
        <w:rPr>
          <w:sz w:val="28"/>
          <w:szCs w:val="28"/>
        </w:rPr>
      </w:pPr>
      <w:r w:rsidRPr="00606968">
        <w:rPr>
          <w:sz w:val="28"/>
          <w:szCs w:val="28"/>
        </w:rPr>
        <w:t>5.6. Налогообложение доходов от операций с Облигациями осуществляется в соответствии с действующим законодательством Российской Федерации.</w:t>
      </w:r>
    </w:p>
    <w:p w:rsidR="00352A30" w:rsidRPr="00606968" w:rsidRDefault="00352A30" w:rsidP="00352A30">
      <w:pPr>
        <w:pStyle w:val="StyleJustifiedFirstline125cm"/>
        <w:spacing w:before="0"/>
        <w:rPr>
          <w:sz w:val="28"/>
          <w:szCs w:val="28"/>
        </w:rPr>
      </w:pPr>
      <w:r w:rsidRPr="00606968">
        <w:rPr>
          <w:sz w:val="28"/>
          <w:szCs w:val="28"/>
        </w:rPr>
        <w:t>5.7. Вопросы эмиссии, обращения, выкупа и погашения Облигаций, не урегулированные Генеральными условиями, Условиями и Решением об эмиссии, регламентируются Эмитентом в соответствии с действующим законодательством Российской Федерации.</w:t>
      </w:r>
    </w:p>
    <w:p w:rsidR="00352A30" w:rsidRPr="00606968" w:rsidRDefault="00352A30" w:rsidP="00352A30">
      <w:pPr>
        <w:pStyle w:val="StyleJustifiedFirstline125cm"/>
        <w:spacing w:before="0"/>
        <w:rPr>
          <w:sz w:val="28"/>
          <w:szCs w:val="28"/>
        </w:rPr>
      </w:pPr>
    </w:p>
    <w:p w:rsidR="00352A30" w:rsidRDefault="00352A30" w:rsidP="00352A30">
      <w:pPr>
        <w:ind w:firstLine="0"/>
        <w:jc w:val="center"/>
        <w:rPr>
          <w:szCs w:val="28"/>
        </w:rPr>
      </w:pPr>
      <w:r w:rsidRPr="00606968">
        <w:rPr>
          <w:szCs w:val="28"/>
        </w:rPr>
        <w:t>6. Информация о соблюдении бюджетного законодательства</w:t>
      </w:r>
    </w:p>
    <w:p w:rsidR="00352A30" w:rsidRPr="00606968" w:rsidRDefault="00352A30" w:rsidP="00352A30">
      <w:pPr>
        <w:jc w:val="center"/>
        <w:rPr>
          <w:szCs w:val="28"/>
        </w:rPr>
      </w:pPr>
    </w:p>
    <w:p w:rsidR="00352A30" w:rsidRPr="00606968" w:rsidRDefault="00352A30" w:rsidP="00352A30">
      <w:pPr>
        <w:pStyle w:val="StyleJustifiedFirstline125cm"/>
        <w:spacing w:before="0"/>
        <w:rPr>
          <w:sz w:val="28"/>
          <w:szCs w:val="28"/>
        </w:rPr>
      </w:pPr>
      <w:r w:rsidRPr="00606968">
        <w:rPr>
          <w:sz w:val="28"/>
          <w:szCs w:val="28"/>
        </w:rPr>
        <w:t>6.1. Размеры дефицита бюджета города Нижнего Новгорода, верхние пределы муниципального долга города Нижнего Новгорода, предельные объемы муниципального долга города Нижнего Новгорода и объемы расходов на обслуживание муниципального долга города Нижнего Новгорода, утвержденные решением городской Думы города Нижнего Новгорода от 21.12.2016  № 262 "О бюджете города Нижнего Новгорода на 2017 год и на плановый период 2018 - 2019 годов" (с изме</w:t>
      </w:r>
      <w:r w:rsidRPr="00606968">
        <w:rPr>
          <w:sz w:val="28"/>
          <w:szCs w:val="28"/>
        </w:rPr>
        <w:lastRenderedPageBreak/>
        <w:t xml:space="preserve">нениями и дополнениями от 22.02.2017 № 19, от 22.03.2017 № 67, от 19.04.2017 </w:t>
      </w:r>
      <w:r>
        <w:rPr>
          <w:sz w:val="28"/>
          <w:szCs w:val="28"/>
        </w:rPr>
        <w:t xml:space="preserve">      </w:t>
      </w:r>
      <w:r w:rsidRPr="00606968">
        <w:rPr>
          <w:sz w:val="28"/>
          <w:szCs w:val="28"/>
        </w:rPr>
        <w:t>№ 68, от 24.05.2017 № 103, от 21.06.2017 № 122, от 19.07.2017 № 155, от 20.09.2017 № 160, от 18.10.2017 № 191, от 09.11.2017 № 214, от 15.11.2017 № 215), не превышают предельных значений соответствующих показателей, установленных Бюджетным кодексом Российской Федерации.</w:t>
      </w:r>
    </w:p>
    <w:p w:rsidR="00352A30" w:rsidRPr="00606968" w:rsidRDefault="00352A30" w:rsidP="00352A30">
      <w:pPr>
        <w:pStyle w:val="StyleJustifiedFirstline125cm"/>
        <w:spacing w:before="0"/>
        <w:rPr>
          <w:sz w:val="28"/>
          <w:szCs w:val="28"/>
        </w:rPr>
      </w:pPr>
    </w:p>
    <w:p w:rsidR="00352A30" w:rsidRPr="00606968" w:rsidRDefault="00352A30" w:rsidP="00352A30">
      <w:pPr>
        <w:pStyle w:val="StyleJustifiedFirstline125cm"/>
        <w:spacing w:before="0"/>
        <w:rPr>
          <w:sz w:val="28"/>
          <w:szCs w:val="28"/>
        </w:rPr>
      </w:pPr>
      <w:r w:rsidRPr="00606968">
        <w:rPr>
          <w:sz w:val="28"/>
          <w:szCs w:val="28"/>
        </w:rPr>
        <w:br w:type="page"/>
      </w:r>
    </w:p>
    <w:p w:rsidR="00352A30" w:rsidRPr="00606968" w:rsidRDefault="00352A30" w:rsidP="00352A30">
      <w:pPr>
        <w:pStyle w:val="ConsPlusNormal"/>
        <w:ind w:left="4253"/>
        <w:outlineLvl w:val="1"/>
        <w:rPr>
          <w:rFonts w:ascii="Times New Roman" w:hAnsi="Times New Roman" w:cs="Times New Roman"/>
          <w:sz w:val="28"/>
          <w:szCs w:val="28"/>
        </w:rPr>
      </w:pPr>
      <w:r w:rsidRPr="00606968">
        <w:rPr>
          <w:rFonts w:ascii="Times New Roman" w:hAnsi="Times New Roman" w:cs="Times New Roman"/>
          <w:sz w:val="28"/>
          <w:szCs w:val="28"/>
        </w:rPr>
        <w:t>Приложение</w:t>
      </w:r>
    </w:p>
    <w:p w:rsidR="00352A30" w:rsidRPr="00606968" w:rsidRDefault="00352A30" w:rsidP="00352A30">
      <w:pPr>
        <w:pStyle w:val="ConsPlusNormal"/>
        <w:ind w:left="4253"/>
        <w:rPr>
          <w:rFonts w:ascii="Times New Roman" w:hAnsi="Times New Roman" w:cs="Times New Roman"/>
          <w:sz w:val="28"/>
          <w:szCs w:val="28"/>
        </w:rPr>
      </w:pPr>
      <w:r w:rsidRPr="00606968">
        <w:rPr>
          <w:rFonts w:ascii="Times New Roman" w:hAnsi="Times New Roman" w:cs="Times New Roman"/>
          <w:sz w:val="28"/>
          <w:szCs w:val="28"/>
        </w:rPr>
        <w:t>к Решению об эмиссии выпуска муниципальных</w:t>
      </w:r>
    </w:p>
    <w:p w:rsidR="00352A30" w:rsidRPr="00606968" w:rsidRDefault="00352A30" w:rsidP="00352A30">
      <w:pPr>
        <w:pStyle w:val="ConsPlusNormal"/>
        <w:ind w:left="4253"/>
        <w:rPr>
          <w:rFonts w:ascii="Times New Roman" w:hAnsi="Times New Roman" w:cs="Times New Roman"/>
          <w:sz w:val="28"/>
          <w:szCs w:val="28"/>
        </w:rPr>
      </w:pPr>
      <w:r w:rsidRPr="00606968">
        <w:rPr>
          <w:rFonts w:ascii="Times New Roman" w:hAnsi="Times New Roman" w:cs="Times New Roman"/>
          <w:sz w:val="28"/>
          <w:szCs w:val="28"/>
        </w:rPr>
        <w:t>облигаций города Нижнего Новгорода 2017 года</w:t>
      </w:r>
    </w:p>
    <w:p w:rsidR="00352A30" w:rsidRPr="00606968" w:rsidRDefault="00352A30" w:rsidP="00352A30">
      <w:pPr>
        <w:pStyle w:val="ConsPlusNormal"/>
        <w:ind w:left="4253"/>
        <w:rPr>
          <w:rFonts w:ascii="Times New Roman" w:hAnsi="Times New Roman" w:cs="Times New Roman"/>
          <w:sz w:val="28"/>
          <w:szCs w:val="28"/>
        </w:rPr>
      </w:pPr>
      <w:r w:rsidRPr="00606968">
        <w:rPr>
          <w:rFonts w:ascii="Times New Roman" w:hAnsi="Times New Roman" w:cs="Times New Roman"/>
          <w:sz w:val="28"/>
          <w:szCs w:val="28"/>
        </w:rPr>
        <w:t>в форме документарных ценных бумаг на</w:t>
      </w:r>
    </w:p>
    <w:p w:rsidR="00352A30" w:rsidRPr="00606968" w:rsidRDefault="00352A30" w:rsidP="00352A30">
      <w:pPr>
        <w:pStyle w:val="ConsPlusNormal"/>
        <w:ind w:left="4253"/>
        <w:rPr>
          <w:rFonts w:ascii="Times New Roman" w:hAnsi="Times New Roman" w:cs="Times New Roman"/>
          <w:sz w:val="28"/>
          <w:szCs w:val="28"/>
        </w:rPr>
      </w:pPr>
      <w:r w:rsidRPr="00606968">
        <w:rPr>
          <w:rFonts w:ascii="Times New Roman" w:hAnsi="Times New Roman" w:cs="Times New Roman"/>
          <w:sz w:val="28"/>
          <w:szCs w:val="28"/>
        </w:rPr>
        <w:t>предъявителя с фиксированным купонным</w:t>
      </w:r>
    </w:p>
    <w:p w:rsidR="00352A30" w:rsidRPr="00606968" w:rsidRDefault="00352A30" w:rsidP="00352A30">
      <w:pPr>
        <w:pStyle w:val="ConsPlusNormal"/>
        <w:ind w:left="4253"/>
        <w:rPr>
          <w:rFonts w:ascii="Times New Roman" w:hAnsi="Times New Roman" w:cs="Times New Roman"/>
          <w:sz w:val="28"/>
          <w:szCs w:val="28"/>
        </w:rPr>
      </w:pPr>
      <w:r w:rsidRPr="00606968">
        <w:rPr>
          <w:rFonts w:ascii="Times New Roman" w:hAnsi="Times New Roman" w:cs="Times New Roman"/>
          <w:sz w:val="28"/>
          <w:szCs w:val="28"/>
        </w:rPr>
        <w:t>доходом и амортизацией долга</w:t>
      </w:r>
    </w:p>
    <w:p w:rsidR="00352A30" w:rsidRPr="00606968" w:rsidRDefault="00352A30" w:rsidP="00352A30">
      <w:pPr>
        <w:pStyle w:val="ConsPlusNormal"/>
        <w:jc w:val="right"/>
        <w:rPr>
          <w:rFonts w:ascii="Times New Roman" w:hAnsi="Times New Roman" w:cs="Times New Roman"/>
          <w:sz w:val="28"/>
          <w:szCs w:val="28"/>
        </w:rPr>
      </w:pPr>
    </w:p>
    <w:p w:rsidR="00352A30" w:rsidRPr="00606968" w:rsidRDefault="00352A30" w:rsidP="00352A30">
      <w:pPr>
        <w:pStyle w:val="ConsPlusNormal"/>
        <w:jc w:val="right"/>
        <w:rPr>
          <w:rFonts w:ascii="Times New Roman" w:hAnsi="Times New Roman" w:cs="Times New Roman"/>
          <w:sz w:val="28"/>
          <w:szCs w:val="28"/>
        </w:rPr>
      </w:pPr>
      <w:r w:rsidRPr="00606968">
        <w:rPr>
          <w:rFonts w:ascii="Times New Roman" w:hAnsi="Times New Roman" w:cs="Times New Roman"/>
          <w:sz w:val="28"/>
          <w:szCs w:val="28"/>
        </w:rPr>
        <w:t xml:space="preserve">                                                                    ОБРАЗЕЦ</w:t>
      </w:r>
    </w:p>
    <w:p w:rsidR="00352A30" w:rsidRPr="00606968" w:rsidRDefault="00352A30" w:rsidP="00352A30">
      <w:pPr>
        <w:rPr>
          <w:szCs w:val="28"/>
        </w:rPr>
      </w:pPr>
    </w:p>
    <w:p w:rsidR="00352A30" w:rsidRPr="00606968" w:rsidRDefault="00352A30" w:rsidP="00352A30">
      <w:pPr>
        <w:rPr>
          <w:szCs w:val="28"/>
        </w:rPr>
      </w:pPr>
    </w:p>
    <w:p w:rsidR="00352A30" w:rsidRPr="008F6C35" w:rsidRDefault="00352A30" w:rsidP="008F6C35">
      <w:pPr>
        <w:ind w:firstLine="0"/>
        <w:jc w:val="center"/>
        <w:rPr>
          <w:szCs w:val="28"/>
        </w:rPr>
      </w:pPr>
      <w:bookmarkStart w:id="7" w:name="P362"/>
      <w:bookmarkEnd w:id="7"/>
      <w:r w:rsidRPr="008F6C35">
        <w:rPr>
          <w:szCs w:val="28"/>
        </w:rPr>
        <w:t>Администрация города Нижнего Новгорода</w:t>
      </w:r>
    </w:p>
    <w:p w:rsidR="00352A30" w:rsidRPr="008F6C35" w:rsidRDefault="00352A30" w:rsidP="008F6C35">
      <w:pPr>
        <w:ind w:firstLine="0"/>
        <w:jc w:val="center"/>
        <w:rPr>
          <w:szCs w:val="28"/>
        </w:rPr>
      </w:pPr>
    </w:p>
    <w:p w:rsidR="00352A30" w:rsidRPr="008F6C35" w:rsidRDefault="00352A30" w:rsidP="008F6C35">
      <w:pPr>
        <w:ind w:firstLine="0"/>
        <w:jc w:val="center"/>
        <w:rPr>
          <w:szCs w:val="28"/>
        </w:rPr>
      </w:pPr>
      <w:r w:rsidRPr="008F6C35">
        <w:rPr>
          <w:szCs w:val="28"/>
        </w:rPr>
        <w:t>ГЛОБАЛЬНЫЙ СЕРТИФИКАТ</w:t>
      </w:r>
    </w:p>
    <w:p w:rsidR="00352A30" w:rsidRPr="008F6C35" w:rsidRDefault="00352A30" w:rsidP="008F6C35">
      <w:pPr>
        <w:pStyle w:val="ConsPlusNonformat"/>
        <w:jc w:val="center"/>
        <w:rPr>
          <w:rFonts w:ascii="Times New Roman" w:hAnsi="Times New Roman" w:cs="Times New Roman"/>
          <w:sz w:val="28"/>
          <w:szCs w:val="28"/>
        </w:rPr>
      </w:pPr>
      <w:r w:rsidRPr="008F6C35">
        <w:rPr>
          <w:rFonts w:ascii="Times New Roman" w:hAnsi="Times New Roman" w:cs="Times New Roman"/>
          <w:sz w:val="28"/>
          <w:szCs w:val="28"/>
        </w:rPr>
        <w:t xml:space="preserve">муниципальных облигаций города Нижнего Новгорода 2017 года в форме </w:t>
      </w:r>
    </w:p>
    <w:p w:rsidR="00352A30" w:rsidRPr="008F6C35" w:rsidRDefault="00352A30" w:rsidP="008F6C35">
      <w:pPr>
        <w:pStyle w:val="ConsPlusNonformat"/>
        <w:jc w:val="center"/>
        <w:rPr>
          <w:rFonts w:ascii="Times New Roman" w:hAnsi="Times New Roman" w:cs="Times New Roman"/>
          <w:sz w:val="28"/>
          <w:szCs w:val="28"/>
        </w:rPr>
      </w:pPr>
      <w:r w:rsidRPr="008F6C35">
        <w:rPr>
          <w:rFonts w:ascii="Times New Roman" w:hAnsi="Times New Roman" w:cs="Times New Roman"/>
          <w:sz w:val="28"/>
          <w:szCs w:val="28"/>
        </w:rPr>
        <w:t>документарных ценных бумаг на предъявителя с фиксированным купонным доходом и амортизацией долга</w:t>
      </w:r>
    </w:p>
    <w:p w:rsidR="00352A30" w:rsidRPr="008F6C35" w:rsidRDefault="00352A30" w:rsidP="008F6C35">
      <w:pPr>
        <w:pStyle w:val="ConsPlusNonformat"/>
        <w:jc w:val="center"/>
        <w:rPr>
          <w:rFonts w:ascii="Times New Roman" w:hAnsi="Times New Roman" w:cs="Times New Roman"/>
          <w:sz w:val="28"/>
          <w:szCs w:val="28"/>
        </w:rPr>
      </w:pPr>
    </w:p>
    <w:p w:rsidR="00352A30" w:rsidRPr="008F6C35" w:rsidRDefault="00352A30" w:rsidP="008F6C35">
      <w:pPr>
        <w:pStyle w:val="ConsPlusNonformat"/>
        <w:jc w:val="center"/>
        <w:rPr>
          <w:rFonts w:ascii="Times New Roman" w:hAnsi="Times New Roman" w:cs="Times New Roman"/>
          <w:sz w:val="28"/>
          <w:szCs w:val="28"/>
        </w:rPr>
      </w:pPr>
      <w:r w:rsidRPr="008F6C35">
        <w:rPr>
          <w:rFonts w:ascii="Times New Roman" w:hAnsi="Times New Roman" w:cs="Times New Roman"/>
          <w:sz w:val="28"/>
          <w:szCs w:val="28"/>
        </w:rPr>
        <w:t>Государственный регистрационный номер RU34002NNV1</w:t>
      </w:r>
    </w:p>
    <w:p w:rsidR="00352A30" w:rsidRPr="008F6C35" w:rsidRDefault="00352A30" w:rsidP="008F6C35">
      <w:pPr>
        <w:pStyle w:val="ConsPlusNonformat"/>
        <w:jc w:val="center"/>
        <w:rPr>
          <w:rFonts w:ascii="Times New Roman" w:hAnsi="Times New Roman" w:cs="Times New Roman"/>
          <w:sz w:val="28"/>
          <w:szCs w:val="28"/>
        </w:rPr>
      </w:pPr>
    </w:p>
    <w:p w:rsidR="00352A30" w:rsidRPr="008F6C35" w:rsidRDefault="00352A30" w:rsidP="008F6C35">
      <w:pPr>
        <w:pStyle w:val="ConsPlusNonformat"/>
        <w:jc w:val="right"/>
        <w:rPr>
          <w:rFonts w:ascii="Times New Roman" w:hAnsi="Times New Roman" w:cs="Times New Roman"/>
          <w:sz w:val="28"/>
          <w:szCs w:val="28"/>
        </w:rPr>
      </w:pPr>
      <w:r w:rsidRPr="008F6C35">
        <w:rPr>
          <w:rFonts w:ascii="Times New Roman" w:hAnsi="Times New Roman" w:cs="Times New Roman"/>
          <w:sz w:val="28"/>
          <w:szCs w:val="28"/>
        </w:rPr>
        <w:t>«____»________________ 2017 г.</w:t>
      </w:r>
    </w:p>
    <w:p w:rsidR="00352A30" w:rsidRPr="008F6C35" w:rsidRDefault="00352A30" w:rsidP="008F6C35">
      <w:pPr>
        <w:pStyle w:val="ConsPlusNormal"/>
        <w:jc w:val="both"/>
        <w:rPr>
          <w:rFonts w:ascii="Times New Roman" w:hAnsi="Times New Roman" w:cs="Times New Roman"/>
          <w:sz w:val="28"/>
          <w:szCs w:val="28"/>
        </w:rPr>
      </w:pPr>
    </w:p>
    <w:p w:rsidR="00352A30" w:rsidRPr="00606968" w:rsidRDefault="00352A30" w:rsidP="00352A30">
      <w:pPr>
        <w:pStyle w:val="ConsPlusNormal"/>
        <w:ind w:firstLine="540"/>
        <w:jc w:val="both"/>
        <w:rPr>
          <w:rFonts w:ascii="Times New Roman" w:hAnsi="Times New Roman" w:cs="Times New Roman"/>
          <w:sz w:val="28"/>
          <w:szCs w:val="28"/>
        </w:rPr>
      </w:pPr>
      <w:r w:rsidRPr="00606968">
        <w:rPr>
          <w:rFonts w:ascii="Times New Roman" w:hAnsi="Times New Roman" w:cs="Times New Roman"/>
          <w:sz w:val="28"/>
          <w:szCs w:val="28"/>
        </w:rPr>
        <w:t>Эмитентом муниципальных облигаций города Нижнего Новгорода 2017 года в форме документарных ценных бумаг на предъявителя с фиксированным купонным доходом и амортизацией долга (далее - Облигации) от имени муниципального образования "городской округ город Нижний Новгород" выступает администрация города Нижнего Новгорода (далее - Эмитент).</w:t>
      </w:r>
    </w:p>
    <w:p w:rsidR="00352A30" w:rsidRPr="00606968" w:rsidRDefault="00352A30" w:rsidP="00352A30">
      <w:pPr>
        <w:pStyle w:val="ConsPlusNormal"/>
        <w:ind w:firstLine="540"/>
        <w:jc w:val="both"/>
        <w:rPr>
          <w:rFonts w:ascii="Times New Roman" w:hAnsi="Times New Roman" w:cs="Times New Roman"/>
          <w:sz w:val="28"/>
          <w:szCs w:val="28"/>
        </w:rPr>
      </w:pPr>
      <w:r w:rsidRPr="00606968">
        <w:rPr>
          <w:rFonts w:ascii="Times New Roman" w:hAnsi="Times New Roman" w:cs="Times New Roman"/>
          <w:sz w:val="28"/>
          <w:szCs w:val="28"/>
        </w:rPr>
        <w:t>Место нахождения Эмитента: Российская Федерация, 603082, г. Нижний Новгород, Кремль, корпус 5.</w:t>
      </w:r>
    </w:p>
    <w:p w:rsidR="00352A30" w:rsidRPr="00606968" w:rsidRDefault="00352A30" w:rsidP="00352A30">
      <w:pPr>
        <w:pStyle w:val="ConsPlusNormal"/>
        <w:ind w:firstLine="540"/>
        <w:jc w:val="both"/>
        <w:rPr>
          <w:rFonts w:ascii="Times New Roman" w:hAnsi="Times New Roman" w:cs="Times New Roman"/>
          <w:sz w:val="28"/>
          <w:szCs w:val="28"/>
        </w:rPr>
      </w:pPr>
      <w:r w:rsidRPr="00606968">
        <w:rPr>
          <w:rFonts w:ascii="Times New Roman" w:hAnsi="Times New Roman" w:cs="Times New Roman"/>
          <w:sz w:val="28"/>
          <w:szCs w:val="28"/>
        </w:rPr>
        <w:t>Почтовый адрес Эмитента: Российская Федерация, 603082, г. Нижний Новгород, Кремль, корпус 5.</w:t>
      </w:r>
    </w:p>
    <w:p w:rsidR="00352A30" w:rsidRPr="00606968" w:rsidRDefault="00352A30" w:rsidP="00352A30">
      <w:pPr>
        <w:pStyle w:val="ConsPlusNormal"/>
        <w:ind w:firstLine="540"/>
        <w:jc w:val="both"/>
        <w:rPr>
          <w:rFonts w:ascii="Times New Roman" w:hAnsi="Times New Roman" w:cs="Times New Roman"/>
          <w:sz w:val="28"/>
          <w:szCs w:val="28"/>
        </w:rPr>
      </w:pPr>
      <w:r w:rsidRPr="00606968">
        <w:rPr>
          <w:rFonts w:ascii="Times New Roman" w:hAnsi="Times New Roman" w:cs="Times New Roman"/>
          <w:sz w:val="28"/>
          <w:szCs w:val="28"/>
        </w:rPr>
        <w:t>Мероприятия, необходимые для осуществления эмиссии, обращения, обслуживания, выкупа и погашения Облигаций, проводит департамент финансов администрации города Нижнего Новгорода.</w:t>
      </w:r>
    </w:p>
    <w:p w:rsidR="00352A30" w:rsidRPr="00606968" w:rsidRDefault="00352A30" w:rsidP="00352A30">
      <w:pPr>
        <w:pStyle w:val="ConsPlusNormal"/>
        <w:ind w:firstLine="540"/>
        <w:jc w:val="both"/>
        <w:rPr>
          <w:rFonts w:ascii="Times New Roman" w:hAnsi="Times New Roman" w:cs="Times New Roman"/>
          <w:sz w:val="28"/>
          <w:szCs w:val="28"/>
        </w:rPr>
      </w:pPr>
      <w:r w:rsidRPr="00606968">
        <w:rPr>
          <w:rFonts w:ascii="Times New Roman" w:hAnsi="Times New Roman" w:cs="Times New Roman"/>
          <w:sz w:val="28"/>
          <w:szCs w:val="28"/>
        </w:rPr>
        <w:t>Место нахождения и почтовый адрес департамента финансов администрации города Нижнего Новгорода: Российская Федерация, 603005, г. Нижний Новгород, пл. Театральная, д. 2.</w:t>
      </w:r>
    </w:p>
    <w:p w:rsidR="00352A30" w:rsidRPr="00606968" w:rsidRDefault="00352A30" w:rsidP="00352A30">
      <w:pPr>
        <w:pStyle w:val="ConsPlusNormal"/>
        <w:ind w:firstLine="540"/>
        <w:jc w:val="both"/>
        <w:rPr>
          <w:rFonts w:ascii="Times New Roman" w:hAnsi="Times New Roman" w:cs="Times New Roman"/>
          <w:sz w:val="28"/>
          <w:szCs w:val="28"/>
        </w:rPr>
      </w:pPr>
      <w:r w:rsidRPr="00606968">
        <w:rPr>
          <w:rFonts w:ascii="Times New Roman" w:hAnsi="Times New Roman" w:cs="Times New Roman"/>
          <w:sz w:val="28"/>
          <w:szCs w:val="28"/>
        </w:rPr>
        <w:t>Настоящий Глобальный сертификат (далее – Сертификат) удосто</w:t>
      </w:r>
      <w:r w:rsidR="008F6C35">
        <w:rPr>
          <w:rFonts w:ascii="Times New Roman" w:hAnsi="Times New Roman" w:cs="Times New Roman"/>
          <w:sz w:val="28"/>
          <w:szCs w:val="28"/>
        </w:rPr>
        <w:t>веряет право на 5000</w:t>
      </w:r>
      <w:r w:rsidRPr="00606968">
        <w:rPr>
          <w:rFonts w:ascii="Times New Roman" w:hAnsi="Times New Roman" w:cs="Times New Roman"/>
          <w:sz w:val="28"/>
          <w:szCs w:val="28"/>
        </w:rPr>
        <w:t>000 (пять миллионов) штук Облигаций номинальной стоимостью 1000 (одна тысяча) рублей каждая и</w:t>
      </w:r>
      <w:r w:rsidR="008F6C35">
        <w:rPr>
          <w:rFonts w:ascii="Times New Roman" w:hAnsi="Times New Roman" w:cs="Times New Roman"/>
          <w:sz w:val="28"/>
          <w:szCs w:val="28"/>
        </w:rPr>
        <w:t xml:space="preserve"> общей номинальной стоимостью 5000000</w:t>
      </w:r>
      <w:r w:rsidRPr="00606968">
        <w:rPr>
          <w:rFonts w:ascii="Times New Roman" w:hAnsi="Times New Roman" w:cs="Times New Roman"/>
          <w:sz w:val="28"/>
          <w:szCs w:val="28"/>
        </w:rPr>
        <w:t>000 (пять миллиардов) рублей.</w:t>
      </w:r>
    </w:p>
    <w:p w:rsidR="00352A30" w:rsidRPr="00606968" w:rsidRDefault="00352A30" w:rsidP="00352A30">
      <w:pPr>
        <w:pStyle w:val="ConsPlusNormal"/>
        <w:ind w:firstLine="540"/>
        <w:jc w:val="both"/>
        <w:rPr>
          <w:rFonts w:ascii="Times New Roman" w:hAnsi="Times New Roman" w:cs="Times New Roman"/>
          <w:sz w:val="28"/>
          <w:szCs w:val="28"/>
        </w:rPr>
      </w:pPr>
      <w:r w:rsidRPr="00606968">
        <w:rPr>
          <w:rFonts w:ascii="Times New Roman" w:hAnsi="Times New Roman" w:cs="Times New Roman"/>
          <w:sz w:val="28"/>
          <w:szCs w:val="28"/>
        </w:rPr>
        <w:t>Настоящий Сертификат оформлен на все Облигации выпуска.</w:t>
      </w:r>
    </w:p>
    <w:p w:rsidR="00352A30" w:rsidRPr="00606968" w:rsidRDefault="00352A30" w:rsidP="00352A30">
      <w:pPr>
        <w:pStyle w:val="ConsPlusNormal"/>
        <w:ind w:firstLine="540"/>
        <w:jc w:val="both"/>
        <w:rPr>
          <w:rFonts w:ascii="Times New Roman" w:hAnsi="Times New Roman" w:cs="Times New Roman"/>
          <w:sz w:val="28"/>
          <w:szCs w:val="28"/>
        </w:rPr>
      </w:pPr>
      <w:r w:rsidRPr="00606968">
        <w:rPr>
          <w:rFonts w:ascii="Times New Roman" w:hAnsi="Times New Roman" w:cs="Times New Roman"/>
          <w:sz w:val="28"/>
          <w:szCs w:val="28"/>
        </w:rPr>
        <w:t>Общее количество</w:t>
      </w:r>
      <w:r w:rsidR="008F6C35">
        <w:rPr>
          <w:rFonts w:ascii="Times New Roman" w:hAnsi="Times New Roman" w:cs="Times New Roman"/>
          <w:sz w:val="28"/>
          <w:szCs w:val="28"/>
        </w:rPr>
        <w:t xml:space="preserve"> Облигаций выпуска составляет 5000</w:t>
      </w:r>
      <w:r w:rsidRPr="00606968">
        <w:rPr>
          <w:rFonts w:ascii="Times New Roman" w:hAnsi="Times New Roman" w:cs="Times New Roman"/>
          <w:sz w:val="28"/>
          <w:szCs w:val="28"/>
        </w:rPr>
        <w:t>000 (пять миллионов) штук.</w:t>
      </w:r>
    </w:p>
    <w:p w:rsidR="00352A30" w:rsidRPr="00606968" w:rsidRDefault="00352A30" w:rsidP="00352A30">
      <w:pPr>
        <w:pStyle w:val="ConsPlusNormal"/>
        <w:ind w:firstLine="540"/>
        <w:jc w:val="both"/>
        <w:rPr>
          <w:rFonts w:ascii="Times New Roman" w:hAnsi="Times New Roman" w:cs="Times New Roman"/>
          <w:sz w:val="28"/>
          <w:szCs w:val="28"/>
        </w:rPr>
      </w:pPr>
      <w:r w:rsidRPr="00606968">
        <w:rPr>
          <w:rFonts w:ascii="Times New Roman" w:hAnsi="Times New Roman" w:cs="Times New Roman"/>
          <w:sz w:val="28"/>
          <w:szCs w:val="28"/>
        </w:rPr>
        <w:t>Общий объем</w:t>
      </w:r>
      <w:r w:rsidR="008F6C35">
        <w:rPr>
          <w:rFonts w:ascii="Times New Roman" w:hAnsi="Times New Roman" w:cs="Times New Roman"/>
          <w:sz w:val="28"/>
          <w:szCs w:val="28"/>
        </w:rPr>
        <w:t xml:space="preserve"> эмиссии Облигаций составляет 5000000</w:t>
      </w:r>
      <w:r w:rsidRPr="00606968">
        <w:rPr>
          <w:rFonts w:ascii="Times New Roman" w:hAnsi="Times New Roman" w:cs="Times New Roman"/>
          <w:sz w:val="28"/>
          <w:szCs w:val="28"/>
        </w:rPr>
        <w:t>000 (пять миллиардов) рублей по номинальной стоимости.</w:t>
      </w:r>
    </w:p>
    <w:p w:rsidR="00352A30" w:rsidRPr="00606968" w:rsidRDefault="00352A30" w:rsidP="00352A30">
      <w:pPr>
        <w:pStyle w:val="ConsPlusNormal"/>
        <w:ind w:firstLine="540"/>
        <w:jc w:val="both"/>
        <w:rPr>
          <w:rFonts w:ascii="Times New Roman" w:hAnsi="Times New Roman" w:cs="Times New Roman"/>
          <w:sz w:val="28"/>
          <w:szCs w:val="28"/>
        </w:rPr>
      </w:pPr>
      <w:r w:rsidRPr="00606968">
        <w:rPr>
          <w:rFonts w:ascii="Times New Roman" w:hAnsi="Times New Roman" w:cs="Times New Roman"/>
          <w:sz w:val="28"/>
          <w:szCs w:val="28"/>
        </w:rPr>
        <w:t>Дата начала размещения Облигаций</w:t>
      </w:r>
      <w:r w:rsidRPr="0016679C">
        <w:rPr>
          <w:rFonts w:ascii="Times New Roman" w:hAnsi="Times New Roman" w:cs="Times New Roman"/>
          <w:sz w:val="28"/>
          <w:szCs w:val="28"/>
        </w:rPr>
        <w:t>: 05 декабря</w:t>
      </w:r>
      <w:r w:rsidRPr="00606968">
        <w:rPr>
          <w:rFonts w:ascii="Times New Roman" w:hAnsi="Times New Roman" w:cs="Times New Roman"/>
          <w:sz w:val="28"/>
          <w:szCs w:val="28"/>
        </w:rPr>
        <w:t xml:space="preserve"> 2017 года.</w:t>
      </w:r>
    </w:p>
    <w:p w:rsidR="00352A30" w:rsidRPr="00606968" w:rsidRDefault="00352A30" w:rsidP="00352A30">
      <w:pPr>
        <w:pStyle w:val="ConsPlusNormal"/>
        <w:ind w:firstLine="540"/>
        <w:jc w:val="both"/>
        <w:rPr>
          <w:rFonts w:ascii="Times New Roman" w:hAnsi="Times New Roman" w:cs="Times New Roman"/>
          <w:sz w:val="28"/>
          <w:szCs w:val="28"/>
        </w:rPr>
      </w:pPr>
      <w:r w:rsidRPr="00606968">
        <w:rPr>
          <w:rFonts w:ascii="Times New Roman" w:hAnsi="Times New Roman" w:cs="Times New Roman"/>
          <w:sz w:val="28"/>
          <w:szCs w:val="28"/>
        </w:rPr>
        <w:t>Дата окончания размещения Облигаций - день продажи последней Облигации первым владельцам, но не позднее последнего дня окончания срока обращения Облигаций.</w:t>
      </w:r>
    </w:p>
    <w:p w:rsidR="00352A30" w:rsidRPr="00606968" w:rsidRDefault="00352A30" w:rsidP="00352A30">
      <w:pPr>
        <w:pStyle w:val="ConsPlusNormal"/>
        <w:ind w:firstLine="540"/>
        <w:jc w:val="both"/>
        <w:rPr>
          <w:rFonts w:ascii="Times New Roman" w:hAnsi="Times New Roman" w:cs="Times New Roman"/>
          <w:sz w:val="28"/>
          <w:szCs w:val="28"/>
        </w:rPr>
      </w:pPr>
      <w:r w:rsidRPr="00606968">
        <w:rPr>
          <w:rFonts w:ascii="Times New Roman" w:hAnsi="Times New Roman" w:cs="Times New Roman"/>
          <w:sz w:val="28"/>
          <w:szCs w:val="28"/>
        </w:rPr>
        <w:t>Срок обращения Облигаций: 1826 (одна тысяча восемьсот двадцать шесть) дней с даты начала размещения Облигаций.</w:t>
      </w:r>
    </w:p>
    <w:p w:rsidR="00352A30" w:rsidRPr="00606968" w:rsidRDefault="00352A30" w:rsidP="00352A30">
      <w:pPr>
        <w:pStyle w:val="StyleJustifiedFirstline125cm"/>
        <w:spacing w:before="0"/>
        <w:rPr>
          <w:sz w:val="28"/>
          <w:szCs w:val="28"/>
        </w:rPr>
      </w:pPr>
      <w:r w:rsidRPr="00606968">
        <w:rPr>
          <w:sz w:val="28"/>
          <w:szCs w:val="28"/>
        </w:rPr>
        <w:t>Каждая Облигация имеет 20 (двадцать) купонных периодов. Длительность купонных периодов с 1 (первого) по 19 (девятнадцатый) устанавливается равной 91 (девяносто одному) дню. Длительность 20 (двадцатого) купонного периода устанавливается равной 97 (девяноста семи) дням.</w:t>
      </w:r>
    </w:p>
    <w:p w:rsidR="00352A30" w:rsidRPr="00606968" w:rsidRDefault="00352A30" w:rsidP="00352A30">
      <w:pPr>
        <w:pStyle w:val="StyleJustifiedFirstline125cm"/>
        <w:spacing w:before="0"/>
        <w:rPr>
          <w:sz w:val="28"/>
          <w:szCs w:val="28"/>
        </w:rPr>
      </w:pPr>
      <w:r w:rsidRPr="00606968">
        <w:rPr>
          <w:sz w:val="28"/>
          <w:szCs w:val="28"/>
        </w:rPr>
        <w:t>Первый купонный период начинается в дату начала размещения Облигаций и заканчивается через 91 (девяносто один) день. Купонные периоды со второго по девятнадцатый начинаются в дату окончания предыдущего купонного периода и заканчиваются через 91 (девяносто один) день. Двадцатый купонный период начинается в дату окончания девятнадцатого купонного периода и заканчивается в 1 826 (одна тысяча восемьсот двадцать шестой) день.</w:t>
      </w:r>
    </w:p>
    <w:p w:rsidR="00352A30" w:rsidRPr="00606968" w:rsidRDefault="00352A30" w:rsidP="00352A30">
      <w:pPr>
        <w:pStyle w:val="StyleJustifiedFirstline125cm"/>
        <w:spacing w:before="0"/>
        <w:rPr>
          <w:sz w:val="28"/>
          <w:szCs w:val="28"/>
        </w:rPr>
      </w:pPr>
      <w:r w:rsidRPr="00606968">
        <w:rPr>
          <w:sz w:val="28"/>
          <w:szCs w:val="28"/>
        </w:rPr>
        <w:t>Купонный доход выплачивается в последний день купонного периода. Последний купонный доход выплачивается в дату погашения Облигаций.</w:t>
      </w:r>
    </w:p>
    <w:p w:rsidR="00352A30" w:rsidRPr="00606968" w:rsidRDefault="00352A30" w:rsidP="00352A30">
      <w:pPr>
        <w:pStyle w:val="StyleJustifiedFirstline125cm"/>
        <w:spacing w:before="0"/>
        <w:rPr>
          <w:sz w:val="28"/>
          <w:szCs w:val="28"/>
        </w:rPr>
      </w:pPr>
      <w:r w:rsidRPr="00606968">
        <w:rPr>
          <w:sz w:val="28"/>
          <w:szCs w:val="28"/>
        </w:rPr>
        <w:t xml:space="preserve">Ставки купонного дохода являются фиксированными и устанавливаются на каждый купонный период. Ставка купонного дохода по первому купонному периоду устанавливается до даты начала размещения на основании анализа оферт о приобретении Облигаций. </w:t>
      </w:r>
    </w:p>
    <w:p w:rsidR="00352A30" w:rsidRPr="00606968" w:rsidRDefault="00352A30" w:rsidP="008F6C35">
      <w:pPr>
        <w:pStyle w:val="StyleJustifiedFirstline125cm"/>
        <w:spacing w:before="0"/>
        <w:rPr>
          <w:sz w:val="28"/>
          <w:szCs w:val="28"/>
        </w:rPr>
      </w:pPr>
      <w:r w:rsidRPr="00606968">
        <w:rPr>
          <w:sz w:val="28"/>
          <w:szCs w:val="28"/>
        </w:rPr>
        <w:t>Ставки купонного дохода по второму - двадцатому купонным периодам устанавливаются в следующем порядке: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643"/>
        <w:gridCol w:w="1762"/>
        <w:gridCol w:w="1762"/>
        <w:gridCol w:w="1783"/>
        <w:gridCol w:w="3380"/>
      </w:tblGrid>
      <w:tr w:rsidR="00352A30" w:rsidRPr="00606968" w:rsidTr="00352A30">
        <w:tc>
          <w:tcPr>
            <w:tcW w:w="795" w:type="pct"/>
          </w:tcPr>
          <w:p w:rsidR="00352A30" w:rsidRPr="008F6C35" w:rsidRDefault="00352A30" w:rsidP="008F6C35">
            <w:pPr>
              <w:pStyle w:val="HeadDoc"/>
              <w:jc w:val="center"/>
              <w:rPr>
                <w:sz w:val="22"/>
                <w:szCs w:val="22"/>
              </w:rPr>
            </w:pPr>
            <w:r w:rsidRPr="008F6C35">
              <w:rPr>
                <w:sz w:val="22"/>
                <w:szCs w:val="22"/>
              </w:rPr>
              <w:t>Номер</w:t>
            </w:r>
          </w:p>
          <w:p w:rsidR="00352A30" w:rsidRPr="008F6C35" w:rsidRDefault="00352A30" w:rsidP="008F6C35">
            <w:pPr>
              <w:pStyle w:val="HeadDoc"/>
              <w:jc w:val="center"/>
              <w:rPr>
                <w:sz w:val="22"/>
                <w:szCs w:val="22"/>
              </w:rPr>
            </w:pPr>
            <w:r w:rsidRPr="008F6C35">
              <w:rPr>
                <w:sz w:val="22"/>
                <w:szCs w:val="22"/>
              </w:rPr>
              <w:t>купонного периода</w:t>
            </w:r>
          </w:p>
        </w:tc>
        <w:tc>
          <w:tcPr>
            <w:tcW w:w="853" w:type="pct"/>
          </w:tcPr>
          <w:p w:rsidR="00352A30" w:rsidRPr="008F6C35" w:rsidRDefault="00352A30" w:rsidP="008F6C35">
            <w:pPr>
              <w:pStyle w:val="HeadDoc"/>
              <w:jc w:val="center"/>
              <w:rPr>
                <w:sz w:val="22"/>
                <w:szCs w:val="22"/>
              </w:rPr>
            </w:pPr>
            <w:r w:rsidRPr="008F6C35">
              <w:rPr>
                <w:sz w:val="22"/>
                <w:szCs w:val="22"/>
              </w:rPr>
              <w:t>Дата начала купонного периода</w:t>
            </w:r>
          </w:p>
        </w:tc>
        <w:tc>
          <w:tcPr>
            <w:tcW w:w="853" w:type="pct"/>
          </w:tcPr>
          <w:p w:rsidR="00352A30" w:rsidRPr="008F6C35" w:rsidRDefault="00352A30" w:rsidP="008F6C35">
            <w:pPr>
              <w:pStyle w:val="HeadDoc"/>
              <w:jc w:val="center"/>
              <w:rPr>
                <w:sz w:val="22"/>
                <w:szCs w:val="22"/>
              </w:rPr>
            </w:pPr>
            <w:r w:rsidRPr="008F6C35">
              <w:rPr>
                <w:sz w:val="22"/>
                <w:szCs w:val="22"/>
              </w:rPr>
              <w:t>Дата окончания купонного периода</w:t>
            </w:r>
          </w:p>
        </w:tc>
        <w:tc>
          <w:tcPr>
            <w:tcW w:w="863" w:type="pct"/>
          </w:tcPr>
          <w:p w:rsidR="00352A30" w:rsidRPr="008F6C35" w:rsidRDefault="00352A30" w:rsidP="008F6C35">
            <w:pPr>
              <w:pStyle w:val="HeadDoc"/>
              <w:jc w:val="center"/>
              <w:rPr>
                <w:sz w:val="22"/>
                <w:szCs w:val="22"/>
              </w:rPr>
            </w:pPr>
            <w:r w:rsidRPr="008F6C35">
              <w:rPr>
                <w:sz w:val="22"/>
                <w:szCs w:val="22"/>
              </w:rPr>
              <w:t>Длительность купонного периода, дней</w:t>
            </w:r>
          </w:p>
        </w:tc>
        <w:tc>
          <w:tcPr>
            <w:tcW w:w="1636" w:type="pct"/>
          </w:tcPr>
          <w:p w:rsidR="008F6C35" w:rsidRDefault="00352A30" w:rsidP="008F6C35">
            <w:pPr>
              <w:pStyle w:val="HeadDoc"/>
              <w:jc w:val="center"/>
              <w:rPr>
                <w:sz w:val="22"/>
                <w:szCs w:val="22"/>
              </w:rPr>
            </w:pPr>
            <w:r w:rsidRPr="008F6C35">
              <w:rPr>
                <w:sz w:val="22"/>
                <w:szCs w:val="22"/>
              </w:rPr>
              <w:t xml:space="preserve">Купонная ставка, процентов </w:t>
            </w:r>
          </w:p>
          <w:p w:rsidR="00352A30" w:rsidRPr="008F6C35" w:rsidRDefault="00352A30" w:rsidP="008F6C35">
            <w:pPr>
              <w:pStyle w:val="HeadDoc"/>
              <w:jc w:val="center"/>
              <w:rPr>
                <w:sz w:val="22"/>
                <w:szCs w:val="22"/>
              </w:rPr>
            </w:pPr>
            <w:r w:rsidRPr="008F6C35">
              <w:rPr>
                <w:sz w:val="22"/>
                <w:szCs w:val="22"/>
              </w:rPr>
              <w:t>годовых</w:t>
            </w:r>
          </w:p>
        </w:tc>
      </w:tr>
      <w:tr w:rsidR="00352A30" w:rsidRPr="00606968" w:rsidTr="00352A30">
        <w:tc>
          <w:tcPr>
            <w:tcW w:w="795" w:type="pct"/>
          </w:tcPr>
          <w:p w:rsidR="00352A30" w:rsidRPr="008F6C35" w:rsidRDefault="00352A30" w:rsidP="008F6C35">
            <w:pPr>
              <w:pStyle w:val="HeadDoc"/>
              <w:jc w:val="center"/>
              <w:rPr>
                <w:sz w:val="22"/>
                <w:szCs w:val="22"/>
              </w:rPr>
            </w:pPr>
            <w:r w:rsidRPr="008F6C35">
              <w:rPr>
                <w:sz w:val="22"/>
                <w:szCs w:val="22"/>
              </w:rPr>
              <w:t>1</w:t>
            </w:r>
          </w:p>
        </w:tc>
        <w:tc>
          <w:tcPr>
            <w:tcW w:w="853" w:type="pct"/>
          </w:tcPr>
          <w:p w:rsidR="00352A30" w:rsidRPr="008F6C35" w:rsidRDefault="00352A30" w:rsidP="008F6C35">
            <w:pPr>
              <w:pStyle w:val="HeadDoc"/>
              <w:jc w:val="center"/>
              <w:rPr>
                <w:sz w:val="22"/>
                <w:szCs w:val="22"/>
              </w:rPr>
            </w:pPr>
            <w:r w:rsidRPr="008F6C35">
              <w:rPr>
                <w:sz w:val="22"/>
                <w:szCs w:val="22"/>
              </w:rPr>
              <w:t>2</w:t>
            </w:r>
          </w:p>
        </w:tc>
        <w:tc>
          <w:tcPr>
            <w:tcW w:w="853" w:type="pct"/>
          </w:tcPr>
          <w:p w:rsidR="00352A30" w:rsidRPr="008F6C35" w:rsidRDefault="00352A30" w:rsidP="008F6C35">
            <w:pPr>
              <w:pStyle w:val="HeadDoc"/>
              <w:jc w:val="center"/>
              <w:rPr>
                <w:sz w:val="22"/>
                <w:szCs w:val="22"/>
              </w:rPr>
            </w:pPr>
            <w:r w:rsidRPr="008F6C35">
              <w:rPr>
                <w:sz w:val="22"/>
                <w:szCs w:val="22"/>
              </w:rPr>
              <w:t>3</w:t>
            </w:r>
          </w:p>
        </w:tc>
        <w:tc>
          <w:tcPr>
            <w:tcW w:w="863" w:type="pct"/>
          </w:tcPr>
          <w:p w:rsidR="00352A30" w:rsidRPr="008F6C35" w:rsidRDefault="00352A30" w:rsidP="008F6C35">
            <w:pPr>
              <w:pStyle w:val="HeadDoc"/>
              <w:jc w:val="center"/>
              <w:rPr>
                <w:sz w:val="22"/>
                <w:szCs w:val="22"/>
              </w:rPr>
            </w:pPr>
            <w:r w:rsidRPr="008F6C35">
              <w:rPr>
                <w:sz w:val="22"/>
                <w:szCs w:val="22"/>
              </w:rPr>
              <w:t>4</w:t>
            </w:r>
          </w:p>
        </w:tc>
        <w:tc>
          <w:tcPr>
            <w:tcW w:w="1636" w:type="pct"/>
          </w:tcPr>
          <w:p w:rsidR="00352A30" w:rsidRPr="008F6C35" w:rsidRDefault="00352A30" w:rsidP="008F6C35">
            <w:pPr>
              <w:pStyle w:val="HeadDoc"/>
              <w:jc w:val="center"/>
              <w:rPr>
                <w:sz w:val="22"/>
                <w:szCs w:val="22"/>
              </w:rPr>
            </w:pPr>
            <w:r w:rsidRPr="008F6C35">
              <w:rPr>
                <w:sz w:val="22"/>
                <w:szCs w:val="22"/>
              </w:rPr>
              <w:t>5</w:t>
            </w:r>
          </w:p>
        </w:tc>
      </w:tr>
      <w:tr w:rsidR="00352A30" w:rsidRPr="00606968" w:rsidTr="00352A30">
        <w:tc>
          <w:tcPr>
            <w:tcW w:w="795" w:type="pct"/>
            <w:vAlign w:val="center"/>
          </w:tcPr>
          <w:p w:rsidR="00352A30" w:rsidRPr="008F6C35" w:rsidRDefault="00352A30" w:rsidP="008F6C35">
            <w:pPr>
              <w:pStyle w:val="HeadDoc"/>
              <w:jc w:val="center"/>
              <w:rPr>
                <w:sz w:val="22"/>
                <w:szCs w:val="22"/>
              </w:rPr>
            </w:pPr>
            <w:r w:rsidRPr="008F6C35">
              <w:rPr>
                <w:sz w:val="22"/>
                <w:szCs w:val="22"/>
              </w:rPr>
              <w:t>1</w:t>
            </w:r>
          </w:p>
        </w:tc>
        <w:tc>
          <w:tcPr>
            <w:tcW w:w="853" w:type="pct"/>
            <w:vAlign w:val="center"/>
          </w:tcPr>
          <w:p w:rsidR="00352A30" w:rsidRPr="008F6C35" w:rsidRDefault="00352A30" w:rsidP="008F6C35">
            <w:pPr>
              <w:pStyle w:val="HeadDoc"/>
              <w:jc w:val="center"/>
              <w:rPr>
                <w:sz w:val="22"/>
                <w:szCs w:val="22"/>
              </w:rPr>
            </w:pPr>
            <w:r w:rsidRPr="008F6C35">
              <w:rPr>
                <w:sz w:val="22"/>
                <w:szCs w:val="22"/>
              </w:rPr>
              <w:t>05.12.2017</w:t>
            </w:r>
          </w:p>
        </w:tc>
        <w:tc>
          <w:tcPr>
            <w:tcW w:w="853" w:type="pct"/>
            <w:vAlign w:val="center"/>
          </w:tcPr>
          <w:p w:rsidR="00352A30" w:rsidRPr="008F6C35" w:rsidRDefault="00352A30" w:rsidP="008F6C35">
            <w:pPr>
              <w:pStyle w:val="HeadDoc"/>
              <w:jc w:val="center"/>
              <w:rPr>
                <w:sz w:val="22"/>
                <w:szCs w:val="22"/>
              </w:rPr>
            </w:pPr>
            <w:r w:rsidRPr="008F6C35">
              <w:rPr>
                <w:sz w:val="22"/>
                <w:szCs w:val="22"/>
              </w:rPr>
              <w:t>06.03.2018</w:t>
            </w:r>
          </w:p>
        </w:tc>
        <w:tc>
          <w:tcPr>
            <w:tcW w:w="863" w:type="pct"/>
            <w:vAlign w:val="center"/>
          </w:tcPr>
          <w:p w:rsidR="00352A30" w:rsidRPr="008F6C35" w:rsidRDefault="00352A30" w:rsidP="008F6C35">
            <w:pPr>
              <w:pStyle w:val="HeadDoc"/>
              <w:jc w:val="center"/>
              <w:rPr>
                <w:sz w:val="22"/>
                <w:szCs w:val="22"/>
                <w:lang w:val="en-US"/>
              </w:rPr>
            </w:pPr>
            <w:r w:rsidRPr="008F6C35">
              <w:rPr>
                <w:sz w:val="22"/>
                <w:szCs w:val="22"/>
                <w:lang w:val="en-US"/>
              </w:rPr>
              <w:t>91</w:t>
            </w:r>
          </w:p>
        </w:tc>
        <w:tc>
          <w:tcPr>
            <w:tcW w:w="1636" w:type="pct"/>
          </w:tcPr>
          <w:p w:rsidR="00352A30" w:rsidRPr="008F6C35" w:rsidRDefault="00352A30" w:rsidP="008F6C35">
            <w:pPr>
              <w:pStyle w:val="HeadDoc"/>
              <w:jc w:val="center"/>
              <w:rPr>
                <w:sz w:val="22"/>
                <w:szCs w:val="22"/>
              </w:rPr>
            </w:pPr>
            <w:r w:rsidRPr="008F6C35">
              <w:rPr>
                <w:sz w:val="22"/>
                <w:szCs w:val="22"/>
              </w:rPr>
              <w:t>определяется Эмитентом на основании анализа оферт о приобретении Облигаций по итогам процедуры букбилдинга</w:t>
            </w:r>
          </w:p>
        </w:tc>
      </w:tr>
      <w:tr w:rsidR="00352A30" w:rsidRPr="00606968" w:rsidTr="00352A30">
        <w:tc>
          <w:tcPr>
            <w:tcW w:w="795" w:type="pct"/>
            <w:vAlign w:val="center"/>
          </w:tcPr>
          <w:p w:rsidR="00352A30" w:rsidRPr="008F6C35" w:rsidRDefault="00352A30" w:rsidP="008F6C35">
            <w:pPr>
              <w:pStyle w:val="HeadDoc"/>
              <w:jc w:val="center"/>
              <w:rPr>
                <w:sz w:val="22"/>
                <w:szCs w:val="22"/>
              </w:rPr>
            </w:pPr>
            <w:r w:rsidRPr="008F6C35">
              <w:rPr>
                <w:sz w:val="22"/>
                <w:szCs w:val="22"/>
              </w:rPr>
              <w:t>2</w:t>
            </w:r>
          </w:p>
        </w:tc>
        <w:tc>
          <w:tcPr>
            <w:tcW w:w="853" w:type="pct"/>
            <w:vAlign w:val="center"/>
          </w:tcPr>
          <w:p w:rsidR="00352A30" w:rsidRPr="008F6C35" w:rsidRDefault="00352A30" w:rsidP="008F6C35">
            <w:pPr>
              <w:pStyle w:val="HeadDoc"/>
              <w:jc w:val="center"/>
              <w:rPr>
                <w:sz w:val="22"/>
                <w:szCs w:val="22"/>
              </w:rPr>
            </w:pPr>
            <w:r w:rsidRPr="008F6C35">
              <w:rPr>
                <w:sz w:val="22"/>
                <w:szCs w:val="22"/>
              </w:rPr>
              <w:t>06.03.2018</w:t>
            </w:r>
          </w:p>
        </w:tc>
        <w:tc>
          <w:tcPr>
            <w:tcW w:w="853" w:type="pct"/>
            <w:vAlign w:val="center"/>
          </w:tcPr>
          <w:p w:rsidR="00352A30" w:rsidRPr="008F6C35" w:rsidRDefault="00352A30" w:rsidP="008F6C35">
            <w:pPr>
              <w:pStyle w:val="HeadDoc"/>
              <w:jc w:val="center"/>
              <w:rPr>
                <w:sz w:val="22"/>
                <w:szCs w:val="22"/>
              </w:rPr>
            </w:pPr>
            <w:r w:rsidRPr="008F6C35">
              <w:rPr>
                <w:sz w:val="22"/>
                <w:szCs w:val="22"/>
              </w:rPr>
              <w:t>05.06.2018</w:t>
            </w:r>
          </w:p>
        </w:tc>
        <w:tc>
          <w:tcPr>
            <w:tcW w:w="863" w:type="pct"/>
            <w:vAlign w:val="center"/>
          </w:tcPr>
          <w:p w:rsidR="00352A30" w:rsidRPr="008F6C35" w:rsidRDefault="00352A30" w:rsidP="008F6C35">
            <w:pPr>
              <w:pStyle w:val="HeadDoc"/>
              <w:jc w:val="center"/>
              <w:rPr>
                <w:sz w:val="22"/>
                <w:szCs w:val="22"/>
              </w:rPr>
            </w:pPr>
            <w:r w:rsidRPr="008F6C35">
              <w:rPr>
                <w:sz w:val="22"/>
                <w:szCs w:val="22"/>
              </w:rPr>
              <w:t>91</w:t>
            </w:r>
          </w:p>
        </w:tc>
        <w:tc>
          <w:tcPr>
            <w:tcW w:w="1636" w:type="pct"/>
          </w:tcPr>
          <w:p w:rsidR="00352A30" w:rsidRPr="008F6C35" w:rsidRDefault="00352A30" w:rsidP="008F6C35">
            <w:pPr>
              <w:pStyle w:val="HeadDoc"/>
              <w:jc w:val="center"/>
              <w:rPr>
                <w:sz w:val="22"/>
                <w:szCs w:val="22"/>
              </w:rPr>
            </w:pPr>
            <w:r w:rsidRPr="008F6C35">
              <w:rPr>
                <w:sz w:val="22"/>
                <w:szCs w:val="22"/>
              </w:rPr>
              <w:t>равна ставке первого купона</w:t>
            </w:r>
          </w:p>
        </w:tc>
      </w:tr>
      <w:tr w:rsidR="00352A30" w:rsidRPr="00606968" w:rsidTr="00352A30">
        <w:tc>
          <w:tcPr>
            <w:tcW w:w="795" w:type="pct"/>
            <w:vAlign w:val="center"/>
          </w:tcPr>
          <w:p w:rsidR="00352A30" w:rsidRPr="008F6C35" w:rsidRDefault="00352A30" w:rsidP="008F6C35">
            <w:pPr>
              <w:pStyle w:val="HeadDoc"/>
              <w:jc w:val="center"/>
              <w:rPr>
                <w:sz w:val="22"/>
                <w:szCs w:val="22"/>
              </w:rPr>
            </w:pPr>
            <w:r w:rsidRPr="008F6C35">
              <w:rPr>
                <w:sz w:val="22"/>
                <w:szCs w:val="22"/>
              </w:rPr>
              <w:t>3</w:t>
            </w:r>
          </w:p>
        </w:tc>
        <w:tc>
          <w:tcPr>
            <w:tcW w:w="853" w:type="pct"/>
            <w:vAlign w:val="center"/>
          </w:tcPr>
          <w:p w:rsidR="00352A30" w:rsidRPr="008F6C35" w:rsidRDefault="00352A30" w:rsidP="008F6C35">
            <w:pPr>
              <w:pStyle w:val="HeadDoc"/>
              <w:jc w:val="center"/>
              <w:rPr>
                <w:sz w:val="22"/>
                <w:szCs w:val="22"/>
              </w:rPr>
            </w:pPr>
            <w:r w:rsidRPr="008F6C35">
              <w:rPr>
                <w:sz w:val="22"/>
                <w:szCs w:val="22"/>
              </w:rPr>
              <w:t>05.06.2018</w:t>
            </w:r>
          </w:p>
        </w:tc>
        <w:tc>
          <w:tcPr>
            <w:tcW w:w="853" w:type="pct"/>
            <w:vAlign w:val="center"/>
          </w:tcPr>
          <w:p w:rsidR="00352A30" w:rsidRPr="008F6C35" w:rsidRDefault="00352A30" w:rsidP="008F6C35">
            <w:pPr>
              <w:pStyle w:val="HeadDoc"/>
              <w:jc w:val="center"/>
              <w:rPr>
                <w:sz w:val="22"/>
                <w:szCs w:val="22"/>
              </w:rPr>
            </w:pPr>
            <w:r w:rsidRPr="008F6C35">
              <w:rPr>
                <w:sz w:val="22"/>
                <w:szCs w:val="22"/>
              </w:rPr>
              <w:t>04.09.2018</w:t>
            </w:r>
          </w:p>
        </w:tc>
        <w:tc>
          <w:tcPr>
            <w:tcW w:w="863" w:type="pct"/>
            <w:vAlign w:val="center"/>
          </w:tcPr>
          <w:p w:rsidR="00352A30" w:rsidRPr="008F6C35" w:rsidRDefault="00352A30" w:rsidP="008F6C35">
            <w:pPr>
              <w:pStyle w:val="HeadDoc"/>
              <w:jc w:val="center"/>
              <w:rPr>
                <w:sz w:val="22"/>
                <w:szCs w:val="22"/>
              </w:rPr>
            </w:pPr>
            <w:r w:rsidRPr="008F6C35">
              <w:rPr>
                <w:sz w:val="22"/>
                <w:szCs w:val="22"/>
              </w:rPr>
              <w:t>91</w:t>
            </w:r>
          </w:p>
        </w:tc>
        <w:tc>
          <w:tcPr>
            <w:tcW w:w="1636" w:type="pct"/>
          </w:tcPr>
          <w:p w:rsidR="00352A30" w:rsidRPr="008F6C35" w:rsidRDefault="00352A30" w:rsidP="008F6C35">
            <w:pPr>
              <w:pStyle w:val="HeadDoc"/>
              <w:jc w:val="center"/>
              <w:rPr>
                <w:sz w:val="22"/>
                <w:szCs w:val="22"/>
              </w:rPr>
            </w:pPr>
            <w:r w:rsidRPr="008F6C35">
              <w:rPr>
                <w:sz w:val="22"/>
                <w:szCs w:val="22"/>
              </w:rPr>
              <w:t>равна ставке первого купона</w:t>
            </w:r>
          </w:p>
        </w:tc>
      </w:tr>
      <w:tr w:rsidR="00352A30" w:rsidRPr="00606968" w:rsidTr="00352A30">
        <w:tc>
          <w:tcPr>
            <w:tcW w:w="795" w:type="pct"/>
            <w:vAlign w:val="center"/>
          </w:tcPr>
          <w:p w:rsidR="00352A30" w:rsidRPr="008F6C35" w:rsidRDefault="00352A30" w:rsidP="008F6C35">
            <w:pPr>
              <w:pStyle w:val="HeadDoc"/>
              <w:jc w:val="center"/>
              <w:rPr>
                <w:sz w:val="22"/>
                <w:szCs w:val="22"/>
              </w:rPr>
            </w:pPr>
            <w:r w:rsidRPr="008F6C35">
              <w:rPr>
                <w:sz w:val="22"/>
                <w:szCs w:val="22"/>
              </w:rPr>
              <w:t>4</w:t>
            </w:r>
          </w:p>
        </w:tc>
        <w:tc>
          <w:tcPr>
            <w:tcW w:w="853" w:type="pct"/>
            <w:vAlign w:val="center"/>
          </w:tcPr>
          <w:p w:rsidR="00352A30" w:rsidRPr="008F6C35" w:rsidRDefault="00352A30" w:rsidP="008F6C35">
            <w:pPr>
              <w:pStyle w:val="HeadDoc"/>
              <w:jc w:val="center"/>
              <w:rPr>
                <w:sz w:val="22"/>
                <w:szCs w:val="22"/>
              </w:rPr>
            </w:pPr>
            <w:r w:rsidRPr="008F6C35">
              <w:rPr>
                <w:sz w:val="22"/>
                <w:szCs w:val="22"/>
              </w:rPr>
              <w:t>04.09.2018</w:t>
            </w:r>
          </w:p>
        </w:tc>
        <w:tc>
          <w:tcPr>
            <w:tcW w:w="853" w:type="pct"/>
            <w:vAlign w:val="center"/>
          </w:tcPr>
          <w:p w:rsidR="00352A30" w:rsidRPr="008F6C35" w:rsidRDefault="00352A30" w:rsidP="008F6C35">
            <w:pPr>
              <w:pStyle w:val="HeadDoc"/>
              <w:jc w:val="center"/>
              <w:rPr>
                <w:sz w:val="22"/>
                <w:szCs w:val="22"/>
              </w:rPr>
            </w:pPr>
            <w:r w:rsidRPr="008F6C35">
              <w:rPr>
                <w:sz w:val="22"/>
                <w:szCs w:val="22"/>
              </w:rPr>
              <w:t>04.12.2018</w:t>
            </w:r>
          </w:p>
        </w:tc>
        <w:tc>
          <w:tcPr>
            <w:tcW w:w="863" w:type="pct"/>
            <w:vAlign w:val="center"/>
          </w:tcPr>
          <w:p w:rsidR="00352A30" w:rsidRPr="008F6C35" w:rsidRDefault="00352A30" w:rsidP="008F6C35">
            <w:pPr>
              <w:pStyle w:val="HeadDoc"/>
              <w:jc w:val="center"/>
              <w:rPr>
                <w:sz w:val="22"/>
                <w:szCs w:val="22"/>
              </w:rPr>
            </w:pPr>
            <w:r w:rsidRPr="008F6C35">
              <w:rPr>
                <w:sz w:val="22"/>
                <w:szCs w:val="22"/>
              </w:rPr>
              <w:t>91</w:t>
            </w:r>
          </w:p>
        </w:tc>
        <w:tc>
          <w:tcPr>
            <w:tcW w:w="1636" w:type="pct"/>
          </w:tcPr>
          <w:p w:rsidR="00352A30" w:rsidRPr="008F6C35" w:rsidRDefault="00352A30" w:rsidP="008F6C35">
            <w:pPr>
              <w:pStyle w:val="HeadDoc"/>
              <w:jc w:val="center"/>
              <w:rPr>
                <w:sz w:val="22"/>
                <w:szCs w:val="22"/>
              </w:rPr>
            </w:pPr>
            <w:r w:rsidRPr="008F6C35">
              <w:rPr>
                <w:sz w:val="22"/>
                <w:szCs w:val="22"/>
              </w:rPr>
              <w:t>равна ставке первого купона</w:t>
            </w:r>
          </w:p>
        </w:tc>
      </w:tr>
      <w:tr w:rsidR="00352A30" w:rsidRPr="00606968" w:rsidTr="00352A30">
        <w:tc>
          <w:tcPr>
            <w:tcW w:w="795" w:type="pct"/>
            <w:vAlign w:val="center"/>
          </w:tcPr>
          <w:p w:rsidR="00352A30" w:rsidRPr="008F6C35" w:rsidRDefault="00352A30" w:rsidP="008F6C35">
            <w:pPr>
              <w:pStyle w:val="HeadDoc"/>
              <w:jc w:val="center"/>
              <w:rPr>
                <w:sz w:val="22"/>
                <w:szCs w:val="22"/>
              </w:rPr>
            </w:pPr>
            <w:r w:rsidRPr="008F6C35">
              <w:rPr>
                <w:sz w:val="22"/>
                <w:szCs w:val="22"/>
              </w:rPr>
              <w:t>5</w:t>
            </w:r>
          </w:p>
        </w:tc>
        <w:tc>
          <w:tcPr>
            <w:tcW w:w="853" w:type="pct"/>
            <w:vAlign w:val="center"/>
          </w:tcPr>
          <w:p w:rsidR="00352A30" w:rsidRPr="008F6C35" w:rsidRDefault="00352A30" w:rsidP="008F6C35">
            <w:pPr>
              <w:pStyle w:val="HeadDoc"/>
              <w:jc w:val="center"/>
              <w:rPr>
                <w:sz w:val="22"/>
                <w:szCs w:val="22"/>
              </w:rPr>
            </w:pPr>
            <w:r w:rsidRPr="008F6C35">
              <w:rPr>
                <w:sz w:val="22"/>
                <w:szCs w:val="22"/>
              </w:rPr>
              <w:t>04.12.2018</w:t>
            </w:r>
          </w:p>
        </w:tc>
        <w:tc>
          <w:tcPr>
            <w:tcW w:w="853" w:type="pct"/>
            <w:vAlign w:val="center"/>
          </w:tcPr>
          <w:p w:rsidR="00352A30" w:rsidRPr="008F6C35" w:rsidRDefault="00352A30" w:rsidP="008F6C35">
            <w:pPr>
              <w:pStyle w:val="HeadDoc"/>
              <w:jc w:val="center"/>
              <w:rPr>
                <w:sz w:val="22"/>
                <w:szCs w:val="22"/>
              </w:rPr>
            </w:pPr>
            <w:r w:rsidRPr="008F6C35">
              <w:rPr>
                <w:sz w:val="22"/>
                <w:szCs w:val="22"/>
              </w:rPr>
              <w:t>05.03.2019</w:t>
            </w:r>
          </w:p>
        </w:tc>
        <w:tc>
          <w:tcPr>
            <w:tcW w:w="863" w:type="pct"/>
            <w:vAlign w:val="center"/>
          </w:tcPr>
          <w:p w:rsidR="00352A30" w:rsidRPr="008F6C35" w:rsidRDefault="00352A30" w:rsidP="008F6C35">
            <w:pPr>
              <w:pStyle w:val="HeadDoc"/>
              <w:jc w:val="center"/>
              <w:rPr>
                <w:sz w:val="22"/>
                <w:szCs w:val="22"/>
              </w:rPr>
            </w:pPr>
            <w:r w:rsidRPr="008F6C35">
              <w:rPr>
                <w:sz w:val="22"/>
                <w:szCs w:val="22"/>
              </w:rPr>
              <w:t>91</w:t>
            </w:r>
          </w:p>
        </w:tc>
        <w:tc>
          <w:tcPr>
            <w:tcW w:w="1636" w:type="pct"/>
          </w:tcPr>
          <w:p w:rsidR="00352A30" w:rsidRPr="008F6C35" w:rsidRDefault="00352A30" w:rsidP="008F6C35">
            <w:pPr>
              <w:pStyle w:val="HeadDoc"/>
              <w:jc w:val="center"/>
              <w:rPr>
                <w:sz w:val="22"/>
                <w:szCs w:val="22"/>
              </w:rPr>
            </w:pPr>
            <w:r w:rsidRPr="008F6C35">
              <w:rPr>
                <w:sz w:val="22"/>
                <w:szCs w:val="22"/>
              </w:rPr>
              <w:t>равна ставке первого купона</w:t>
            </w:r>
          </w:p>
        </w:tc>
      </w:tr>
      <w:tr w:rsidR="00352A30" w:rsidRPr="00606968" w:rsidTr="00352A30">
        <w:tc>
          <w:tcPr>
            <w:tcW w:w="795" w:type="pct"/>
            <w:vAlign w:val="center"/>
          </w:tcPr>
          <w:p w:rsidR="00352A30" w:rsidRPr="008F6C35" w:rsidRDefault="00352A30" w:rsidP="008F6C35">
            <w:pPr>
              <w:pStyle w:val="HeadDoc"/>
              <w:jc w:val="center"/>
              <w:rPr>
                <w:sz w:val="22"/>
                <w:szCs w:val="22"/>
              </w:rPr>
            </w:pPr>
            <w:r w:rsidRPr="008F6C35">
              <w:rPr>
                <w:sz w:val="22"/>
                <w:szCs w:val="22"/>
              </w:rPr>
              <w:t>6</w:t>
            </w:r>
          </w:p>
        </w:tc>
        <w:tc>
          <w:tcPr>
            <w:tcW w:w="853" w:type="pct"/>
            <w:vAlign w:val="center"/>
          </w:tcPr>
          <w:p w:rsidR="00352A30" w:rsidRPr="008F6C35" w:rsidRDefault="00352A30" w:rsidP="008F6C35">
            <w:pPr>
              <w:pStyle w:val="HeadDoc"/>
              <w:jc w:val="center"/>
              <w:rPr>
                <w:sz w:val="22"/>
                <w:szCs w:val="22"/>
              </w:rPr>
            </w:pPr>
            <w:r w:rsidRPr="008F6C35">
              <w:rPr>
                <w:sz w:val="22"/>
                <w:szCs w:val="22"/>
              </w:rPr>
              <w:t>05.03.2019</w:t>
            </w:r>
          </w:p>
        </w:tc>
        <w:tc>
          <w:tcPr>
            <w:tcW w:w="853" w:type="pct"/>
            <w:vAlign w:val="center"/>
          </w:tcPr>
          <w:p w:rsidR="00352A30" w:rsidRPr="008F6C35" w:rsidRDefault="00352A30" w:rsidP="008F6C35">
            <w:pPr>
              <w:pStyle w:val="HeadDoc"/>
              <w:jc w:val="center"/>
              <w:rPr>
                <w:sz w:val="22"/>
                <w:szCs w:val="22"/>
              </w:rPr>
            </w:pPr>
            <w:r w:rsidRPr="008F6C35">
              <w:rPr>
                <w:sz w:val="22"/>
                <w:szCs w:val="22"/>
              </w:rPr>
              <w:t>04.06.2019</w:t>
            </w:r>
          </w:p>
        </w:tc>
        <w:tc>
          <w:tcPr>
            <w:tcW w:w="863" w:type="pct"/>
            <w:vAlign w:val="center"/>
          </w:tcPr>
          <w:p w:rsidR="00352A30" w:rsidRPr="008F6C35" w:rsidRDefault="00352A30" w:rsidP="008F6C35">
            <w:pPr>
              <w:pStyle w:val="HeadDoc"/>
              <w:jc w:val="center"/>
              <w:rPr>
                <w:sz w:val="22"/>
                <w:szCs w:val="22"/>
              </w:rPr>
            </w:pPr>
            <w:r w:rsidRPr="008F6C35">
              <w:rPr>
                <w:sz w:val="22"/>
                <w:szCs w:val="22"/>
              </w:rPr>
              <w:t>91</w:t>
            </w:r>
          </w:p>
        </w:tc>
        <w:tc>
          <w:tcPr>
            <w:tcW w:w="1636" w:type="pct"/>
          </w:tcPr>
          <w:p w:rsidR="00352A30" w:rsidRPr="008F6C35" w:rsidRDefault="00352A30" w:rsidP="008F6C35">
            <w:pPr>
              <w:pStyle w:val="HeadDoc"/>
              <w:jc w:val="center"/>
              <w:rPr>
                <w:sz w:val="22"/>
                <w:szCs w:val="22"/>
              </w:rPr>
            </w:pPr>
            <w:r w:rsidRPr="008F6C35">
              <w:rPr>
                <w:sz w:val="22"/>
                <w:szCs w:val="22"/>
              </w:rPr>
              <w:t>равна ставке первого купона</w:t>
            </w:r>
          </w:p>
        </w:tc>
      </w:tr>
      <w:tr w:rsidR="00352A30" w:rsidRPr="00606968" w:rsidTr="00352A30">
        <w:tc>
          <w:tcPr>
            <w:tcW w:w="795" w:type="pct"/>
            <w:vAlign w:val="center"/>
          </w:tcPr>
          <w:p w:rsidR="00352A30" w:rsidRPr="008F6C35" w:rsidRDefault="00352A30" w:rsidP="008F6C35">
            <w:pPr>
              <w:pStyle w:val="HeadDoc"/>
              <w:jc w:val="center"/>
              <w:rPr>
                <w:sz w:val="22"/>
                <w:szCs w:val="22"/>
              </w:rPr>
            </w:pPr>
            <w:r w:rsidRPr="008F6C35">
              <w:rPr>
                <w:sz w:val="22"/>
                <w:szCs w:val="22"/>
              </w:rPr>
              <w:t>7</w:t>
            </w:r>
          </w:p>
        </w:tc>
        <w:tc>
          <w:tcPr>
            <w:tcW w:w="853" w:type="pct"/>
            <w:vAlign w:val="center"/>
          </w:tcPr>
          <w:p w:rsidR="00352A30" w:rsidRPr="008F6C35" w:rsidRDefault="00352A30" w:rsidP="008F6C35">
            <w:pPr>
              <w:pStyle w:val="HeadDoc"/>
              <w:jc w:val="center"/>
              <w:rPr>
                <w:sz w:val="22"/>
                <w:szCs w:val="22"/>
              </w:rPr>
            </w:pPr>
            <w:r w:rsidRPr="008F6C35">
              <w:rPr>
                <w:sz w:val="22"/>
                <w:szCs w:val="22"/>
              </w:rPr>
              <w:t>04.06.2019</w:t>
            </w:r>
          </w:p>
        </w:tc>
        <w:tc>
          <w:tcPr>
            <w:tcW w:w="853" w:type="pct"/>
            <w:vAlign w:val="center"/>
          </w:tcPr>
          <w:p w:rsidR="00352A30" w:rsidRPr="008F6C35" w:rsidRDefault="00352A30" w:rsidP="008F6C35">
            <w:pPr>
              <w:pStyle w:val="HeadDoc"/>
              <w:jc w:val="center"/>
              <w:rPr>
                <w:sz w:val="22"/>
                <w:szCs w:val="22"/>
              </w:rPr>
            </w:pPr>
            <w:r w:rsidRPr="008F6C35">
              <w:rPr>
                <w:sz w:val="22"/>
                <w:szCs w:val="22"/>
              </w:rPr>
              <w:t>03.09.2019</w:t>
            </w:r>
          </w:p>
        </w:tc>
        <w:tc>
          <w:tcPr>
            <w:tcW w:w="863" w:type="pct"/>
            <w:vAlign w:val="center"/>
          </w:tcPr>
          <w:p w:rsidR="00352A30" w:rsidRPr="008F6C35" w:rsidRDefault="00352A30" w:rsidP="008F6C35">
            <w:pPr>
              <w:pStyle w:val="HeadDoc"/>
              <w:jc w:val="center"/>
              <w:rPr>
                <w:sz w:val="22"/>
                <w:szCs w:val="22"/>
              </w:rPr>
            </w:pPr>
            <w:r w:rsidRPr="008F6C35">
              <w:rPr>
                <w:sz w:val="22"/>
                <w:szCs w:val="22"/>
              </w:rPr>
              <w:t>91</w:t>
            </w:r>
          </w:p>
        </w:tc>
        <w:tc>
          <w:tcPr>
            <w:tcW w:w="1636" w:type="pct"/>
          </w:tcPr>
          <w:p w:rsidR="00352A30" w:rsidRPr="008F6C35" w:rsidRDefault="00352A30" w:rsidP="008F6C35">
            <w:pPr>
              <w:pStyle w:val="HeadDoc"/>
              <w:jc w:val="center"/>
              <w:rPr>
                <w:sz w:val="22"/>
                <w:szCs w:val="22"/>
              </w:rPr>
            </w:pPr>
            <w:r w:rsidRPr="008F6C35">
              <w:rPr>
                <w:sz w:val="22"/>
                <w:szCs w:val="22"/>
              </w:rPr>
              <w:t>равна ставке первого купона</w:t>
            </w:r>
          </w:p>
        </w:tc>
      </w:tr>
      <w:tr w:rsidR="00352A30" w:rsidRPr="00606968" w:rsidTr="00352A30">
        <w:tc>
          <w:tcPr>
            <w:tcW w:w="795" w:type="pct"/>
            <w:vAlign w:val="center"/>
          </w:tcPr>
          <w:p w:rsidR="00352A30" w:rsidRPr="008F6C35" w:rsidRDefault="00352A30" w:rsidP="008F6C35">
            <w:pPr>
              <w:pStyle w:val="HeadDoc"/>
              <w:jc w:val="center"/>
              <w:rPr>
                <w:sz w:val="22"/>
                <w:szCs w:val="22"/>
              </w:rPr>
            </w:pPr>
            <w:r w:rsidRPr="008F6C35">
              <w:rPr>
                <w:sz w:val="22"/>
                <w:szCs w:val="22"/>
              </w:rPr>
              <w:t>8</w:t>
            </w:r>
          </w:p>
        </w:tc>
        <w:tc>
          <w:tcPr>
            <w:tcW w:w="853" w:type="pct"/>
            <w:vAlign w:val="center"/>
          </w:tcPr>
          <w:p w:rsidR="00352A30" w:rsidRPr="008F6C35" w:rsidRDefault="00352A30" w:rsidP="008F6C35">
            <w:pPr>
              <w:pStyle w:val="HeadDoc"/>
              <w:jc w:val="center"/>
              <w:rPr>
                <w:sz w:val="22"/>
                <w:szCs w:val="22"/>
              </w:rPr>
            </w:pPr>
            <w:r w:rsidRPr="008F6C35">
              <w:rPr>
                <w:sz w:val="22"/>
                <w:szCs w:val="22"/>
              </w:rPr>
              <w:t>03.09.2019</w:t>
            </w:r>
          </w:p>
        </w:tc>
        <w:tc>
          <w:tcPr>
            <w:tcW w:w="853" w:type="pct"/>
            <w:vAlign w:val="center"/>
          </w:tcPr>
          <w:p w:rsidR="00352A30" w:rsidRPr="008F6C35" w:rsidRDefault="00352A30" w:rsidP="008F6C35">
            <w:pPr>
              <w:pStyle w:val="HeadDoc"/>
              <w:jc w:val="center"/>
              <w:rPr>
                <w:sz w:val="22"/>
                <w:szCs w:val="22"/>
              </w:rPr>
            </w:pPr>
            <w:r w:rsidRPr="008F6C35">
              <w:rPr>
                <w:sz w:val="22"/>
                <w:szCs w:val="22"/>
              </w:rPr>
              <w:t>03.12.2019</w:t>
            </w:r>
          </w:p>
        </w:tc>
        <w:tc>
          <w:tcPr>
            <w:tcW w:w="863" w:type="pct"/>
            <w:vAlign w:val="center"/>
          </w:tcPr>
          <w:p w:rsidR="00352A30" w:rsidRPr="008F6C35" w:rsidRDefault="00352A30" w:rsidP="008F6C35">
            <w:pPr>
              <w:pStyle w:val="HeadDoc"/>
              <w:jc w:val="center"/>
              <w:rPr>
                <w:sz w:val="22"/>
                <w:szCs w:val="22"/>
              </w:rPr>
            </w:pPr>
            <w:r w:rsidRPr="008F6C35">
              <w:rPr>
                <w:sz w:val="22"/>
                <w:szCs w:val="22"/>
              </w:rPr>
              <w:t>91</w:t>
            </w:r>
          </w:p>
        </w:tc>
        <w:tc>
          <w:tcPr>
            <w:tcW w:w="1636" w:type="pct"/>
          </w:tcPr>
          <w:p w:rsidR="00352A30" w:rsidRPr="008F6C35" w:rsidRDefault="00352A30" w:rsidP="008F6C35">
            <w:pPr>
              <w:pStyle w:val="HeadDoc"/>
              <w:jc w:val="center"/>
              <w:rPr>
                <w:sz w:val="22"/>
                <w:szCs w:val="22"/>
              </w:rPr>
            </w:pPr>
            <w:r w:rsidRPr="008F6C35">
              <w:rPr>
                <w:sz w:val="22"/>
                <w:szCs w:val="22"/>
              </w:rPr>
              <w:t>равна ставке первого купона</w:t>
            </w:r>
          </w:p>
        </w:tc>
      </w:tr>
      <w:tr w:rsidR="00352A30" w:rsidRPr="00606968" w:rsidTr="00352A30">
        <w:tc>
          <w:tcPr>
            <w:tcW w:w="795" w:type="pct"/>
            <w:vAlign w:val="center"/>
          </w:tcPr>
          <w:p w:rsidR="00352A30" w:rsidRPr="008F6C35" w:rsidRDefault="00352A30" w:rsidP="008F6C35">
            <w:pPr>
              <w:pStyle w:val="HeadDoc"/>
              <w:jc w:val="center"/>
              <w:rPr>
                <w:sz w:val="22"/>
                <w:szCs w:val="22"/>
              </w:rPr>
            </w:pPr>
            <w:r w:rsidRPr="008F6C35">
              <w:rPr>
                <w:sz w:val="22"/>
                <w:szCs w:val="22"/>
              </w:rPr>
              <w:t>9</w:t>
            </w:r>
          </w:p>
        </w:tc>
        <w:tc>
          <w:tcPr>
            <w:tcW w:w="853" w:type="pct"/>
            <w:vAlign w:val="center"/>
          </w:tcPr>
          <w:p w:rsidR="00352A30" w:rsidRPr="008F6C35" w:rsidRDefault="00352A30" w:rsidP="008F6C35">
            <w:pPr>
              <w:pStyle w:val="HeadDoc"/>
              <w:jc w:val="center"/>
              <w:rPr>
                <w:sz w:val="22"/>
                <w:szCs w:val="22"/>
              </w:rPr>
            </w:pPr>
            <w:r w:rsidRPr="008F6C35">
              <w:rPr>
                <w:sz w:val="22"/>
                <w:szCs w:val="22"/>
              </w:rPr>
              <w:t>03.12.2019</w:t>
            </w:r>
          </w:p>
        </w:tc>
        <w:tc>
          <w:tcPr>
            <w:tcW w:w="853" w:type="pct"/>
            <w:vAlign w:val="center"/>
          </w:tcPr>
          <w:p w:rsidR="00352A30" w:rsidRPr="008F6C35" w:rsidRDefault="00352A30" w:rsidP="008F6C35">
            <w:pPr>
              <w:pStyle w:val="HeadDoc"/>
              <w:jc w:val="center"/>
              <w:rPr>
                <w:sz w:val="22"/>
                <w:szCs w:val="22"/>
              </w:rPr>
            </w:pPr>
            <w:r w:rsidRPr="008F6C35">
              <w:rPr>
                <w:sz w:val="22"/>
                <w:szCs w:val="22"/>
              </w:rPr>
              <w:t>03.03.2020</w:t>
            </w:r>
          </w:p>
        </w:tc>
        <w:tc>
          <w:tcPr>
            <w:tcW w:w="863" w:type="pct"/>
            <w:vAlign w:val="center"/>
          </w:tcPr>
          <w:p w:rsidR="00352A30" w:rsidRPr="008F6C35" w:rsidRDefault="00352A30" w:rsidP="008F6C35">
            <w:pPr>
              <w:pStyle w:val="HeadDoc"/>
              <w:jc w:val="center"/>
              <w:rPr>
                <w:sz w:val="22"/>
                <w:szCs w:val="22"/>
              </w:rPr>
            </w:pPr>
            <w:r w:rsidRPr="008F6C35">
              <w:rPr>
                <w:sz w:val="22"/>
                <w:szCs w:val="22"/>
              </w:rPr>
              <w:t>91</w:t>
            </w:r>
          </w:p>
        </w:tc>
        <w:tc>
          <w:tcPr>
            <w:tcW w:w="1636" w:type="pct"/>
          </w:tcPr>
          <w:p w:rsidR="00352A30" w:rsidRPr="008F6C35" w:rsidRDefault="00352A30" w:rsidP="008F6C35">
            <w:pPr>
              <w:pStyle w:val="HeadDoc"/>
              <w:jc w:val="center"/>
              <w:rPr>
                <w:sz w:val="22"/>
                <w:szCs w:val="22"/>
              </w:rPr>
            </w:pPr>
            <w:r w:rsidRPr="008F6C35">
              <w:rPr>
                <w:sz w:val="22"/>
                <w:szCs w:val="22"/>
              </w:rPr>
              <w:t>равна ставке первого купона</w:t>
            </w:r>
          </w:p>
        </w:tc>
      </w:tr>
      <w:tr w:rsidR="00352A30" w:rsidRPr="00606968" w:rsidTr="00352A30">
        <w:tc>
          <w:tcPr>
            <w:tcW w:w="795" w:type="pct"/>
            <w:vAlign w:val="center"/>
          </w:tcPr>
          <w:p w:rsidR="00352A30" w:rsidRPr="008F6C35" w:rsidRDefault="00352A30" w:rsidP="008F6C35">
            <w:pPr>
              <w:pStyle w:val="HeadDoc"/>
              <w:jc w:val="center"/>
              <w:rPr>
                <w:sz w:val="22"/>
                <w:szCs w:val="22"/>
              </w:rPr>
            </w:pPr>
            <w:r w:rsidRPr="008F6C35">
              <w:rPr>
                <w:sz w:val="22"/>
                <w:szCs w:val="22"/>
              </w:rPr>
              <w:t>10</w:t>
            </w:r>
          </w:p>
        </w:tc>
        <w:tc>
          <w:tcPr>
            <w:tcW w:w="853" w:type="pct"/>
            <w:vAlign w:val="center"/>
          </w:tcPr>
          <w:p w:rsidR="00352A30" w:rsidRPr="008F6C35" w:rsidRDefault="00352A30" w:rsidP="008F6C35">
            <w:pPr>
              <w:pStyle w:val="HeadDoc"/>
              <w:jc w:val="center"/>
              <w:rPr>
                <w:sz w:val="22"/>
                <w:szCs w:val="22"/>
              </w:rPr>
            </w:pPr>
            <w:r w:rsidRPr="008F6C35">
              <w:rPr>
                <w:sz w:val="22"/>
                <w:szCs w:val="22"/>
              </w:rPr>
              <w:t>03.03.2020</w:t>
            </w:r>
          </w:p>
        </w:tc>
        <w:tc>
          <w:tcPr>
            <w:tcW w:w="853" w:type="pct"/>
            <w:vAlign w:val="center"/>
          </w:tcPr>
          <w:p w:rsidR="00352A30" w:rsidRPr="008F6C35" w:rsidRDefault="00352A30" w:rsidP="008F6C35">
            <w:pPr>
              <w:pStyle w:val="HeadDoc"/>
              <w:jc w:val="center"/>
              <w:rPr>
                <w:sz w:val="22"/>
                <w:szCs w:val="22"/>
              </w:rPr>
            </w:pPr>
            <w:r w:rsidRPr="008F6C35">
              <w:rPr>
                <w:sz w:val="22"/>
                <w:szCs w:val="22"/>
              </w:rPr>
              <w:t>02.06.2020</w:t>
            </w:r>
          </w:p>
        </w:tc>
        <w:tc>
          <w:tcPr>
            <w:tcW w:w="863" w:type="pct"/>
            <w:vAlign w:val="center"/>
          </w:tcPr>
          <w:p w:rsidR="00352A30" w:rsidRPr="008F6C35" w:rsidRDefault="00352A30" w:rsidP="008F6C35">
            <w:pPr>
              <w:pStyle w:val="HeadDoc"/>
              <w:jc w:val="center"/>
              <w:rPr>
                <w:sz w:val="22"/>
                <w:szCs w:val="22"/>
              </w:rPr>
            </w:pPr>
            <w:r w:rsidRPr="008F6C35">
              <w:rPr>
                <w:sz w:val="22"/>
                <w:szCs w:val="22"/>
              </w:rPr>
              <w:t>91</w:t>
            </w:r>
          </w:p>
        </w:tc>
        <w:tc>
          <w:tcPr>
            <w:tcW w:w="1636" w:type="pct"/>
          </w:tcPr>
          <w:p w:rsidR="00352A30" w:rsidRPr="008F6C35" w:rsidRDefault="00352A30" w:rsidP="008F6C35">
            <w:pPr>
              <w:pStyle w:val="HeadDoc"/>
              <w:jc w:val="center"/>
              <w:rPr>
                <w:sz w:val="22"/>
                <w:szCs w:val="22"/>
              </w:rPr>
            </w:pPr>
            <w:r w:rsidRPr="008F6C35">
              <w:rPr>
                <w:sz w:val="22"/>
                <w:szCs w:val="22"/>
              </w:rPr>
              <w:t>равна ставке первого купона</w:t>
            </w:r>
          </w:p>
        </w:tc>
      </w:tr>
      <w:tr w:rsidR="00352A30" w:rsidRPr="00606968" w:rsidTr="00352A30">
        <w:tc>
          <w:tcPr>
            <w:tcW w:w="795" w:type="pct"/>
            <w:vAlign w:val="center"/>
          </w:tcPr>
          <w:p w:rsidR="00352A30" w:rsidRPr="008F6C35" w:rsidRDefault="00352A30" w:rsidP="008F6C35">
            <w:pPr>
              <w:pStyle w:val="HeadDoc"/>
              <w:jc w:val="center"/>
              <w:rPr>
                <w:sz w:val="22"/>
                <w:szCs w:val="22"/>
              </w:rPr>
            </w:pPr>
            <w:r w:rsidRPr="008F6C35">
              <w:rPr>
                <w:sz w:val="22"/>
                <w:szCs w:val="22"/>
              </w:rPr>
              <w:t>11</w:t>
            </w:r>
          </w:p>
        </w:tc>
        <w:tc>
          <w:tcPr>
            <w:tcW w:w="853" w:type="pct"/>
            <w:vAlign w:val="center"/>
          </w:tcPr>
          <w:p w:rsidR="00352A30" w:rsidRPr="008F6C35" w:rsidRDefault="00352A30" w:rsidP="008F6C35">
            <w:pPr>
              <w:pStyle w:val="HeadDoc"/>
              <w:jc w:val="center"/>
              <w:rPr>
                <w:sz w:val="22"/>
                <w:szCs w:val="22"/>
              </w:rPr>
            </w:pPr>
            <w:r w:rsidRPr="008F6C35">
              <w:rPr>
                <w:sz w:val="22"/>
                <w:szCs w:val="22"/>
              </w:rPr>
              <w:t>02.06.2020</w:t>
            </w:r>
          </w:p>
        </w:tc>
        <w:tc>
          <w:tcPr>
            <w:tcW w:w="853" w:type="pct"/>
            <w:vAlign w:val="center"/>
          </w:tcPr>
          <w:p w:rsidR="00352A30" w:rsidRPr="008F6C35" w:rsidRDefault="00352A30" w:rsidP="008F6C35">
            <w:pPr>
              <w:pStyle w:val="HeadDoc"/>
              <w:jc w:val="center"/>
              <w:rPr>
                <w:sz w:val="22"/>
                <w:szCs w:val="22"/>
              </w:rPr>
            </w:pPr>
            <w:r w:rsidRPr="008F6C35">
              <w:rPr>
                <w:sz w:val="22"/>
                <w:szCs w:val="22"/>
              </w:rPr>
              <w:t>01.09.2020</w:t>
            </w:r>
          </w:p>
        </w:tc>
        <w:tc>
          <w:tcPr>
            <w:tcW w:w="863" w:type="pct"/>
            <w:vAlign w:val="center"/>
          </w:tcPr>
          <w:p w:rsidR="00352A30" w:rsidRPr="008F6C35" w:rsidRDefault="00352A30" w:rsidP="008F6C35">
            <w:pPr>
              <w:pStyle w:val="HeadDoc"/>
              <w:jc w:val="center"/>
              <w:rPr>
                <w:sz w:val="22"/>
                <w:szCs w:val="22"/>
              </w:rPr>
            </w:pPr>
            <w:r w:rsidRPr="008F6C35">
              <w:rPr>
                <w:sz w:val="22"/>
                <w:szCs w:val="22"/>
              </w:rPr>
              <w:t>91</w:t>
            </w:r>
          </w:p>
        </w:tc>
        <w:tc>
          <w:tcPr>
            <w:tcW w:w="1636" w:type="pct"/>
          </w:tcPr>
          <w:p w:rsidR="00352A30" w:rsidRPr="008F6C35" w:rsidRDefault="00352A30" w:rsidP="008F6C35">
            <w:pPr>
              <w:pStyle w:val="HeadDoc"/>
              <w:jc w:val="center"/>
              <w:rPr>
                <w:sz w:val="22"/>
                <w:szCs w:val="22"/>
              </w:rPr>
            </w:pPr>
            <w:r w:rsidRPr="008F6C35">
              <w:rPr>
                <w:sz w:val="22"/>
                <w:szCs w:val="22"/>
              </w:rPr>
              <w:t>равна ставке первого купона</w:t>
            </w:r>
          </w:p>
        </w:tc>
      </w:tr>
      <w:tr w:rsidR="00352A30" w:rsidRPr="00606968" w:rsidTr="00352A30">
        <w:tc>
          <w:tcPr>
            <w:tcW w:w="795" w:type="pct"/>
            <w:vAlign w:val="center"/>
          </w:tcPr>
          <w:p w:rsidR="00352A30" w:rsidRPr="008F6C35" w:rsidRDefault="00352A30" w:rsidP="008F6C35">
            <w:pPr>
              <w:pStyle w:val="HeadDoc"/>
              <w:jc w:val="center"/>
              <w:rPr>
                <w:sz w:val="22"/>
                <w:szCs w:val="22"/>
              </w:rPr>
            </w:pPr>
            <w:r w:rsidRPr="008F6C35">
              <w:rPr>
                <w:sz w:val="22"/>
                <w:szCs w:val="22"/>
              </w:rPr>
              <w:t>12</w:t>
            </w:r>
          </w:p>
        </w:tc>
        <w:tc>
          <w:tcPr>
            <w:tcW w:w="853" w:type="pct"/>
            <w:vAlign w:val="center"/>
          </w:tcPr>
          <w:p w:rsidR="00352A30" w:rsidRPr="008F6C35" w:rsidRDefault="00352A30" w:rsidP="008F6C35">
            <w:pPr>
              <w:pStyle w:val="HeadDoc"/>
              <w:jc w:val="center"/>
              <w:rPr>
                <w:sz w:val="22"/>
                <w:szCs w:val="22"/>
              </w:rPr>
            </w:pPr>
            <w:r w:rsidRPr="008F6C35">
              <w:rPr>
                <w:sz w:val="22"/>
                <w:szCs w:val="22"/>
              </w:rPr>
              <w:t>01.09.2020</w:t>
            </w:r>
          </w:p>
        </w:tc>
        <w:tc>
          <w:tcPr>
            <w:tcW w:w="853" w:type="pct"/>
            <w:vAlign w:val="center"/>
          </w:tcPr>
          <w:p w:rsidR="00352A30" w:rsidRPr="008F6C35" w:rsidRDefault="00352A30" w:rsidP="008F6C35">
            <w:pPr>
              <w:pStyle w:val="HeadDoc"/>
              <w:jc w:val="center"/>
              <w:rPr>
                <w:sz w:val="22"/>
                <w:szCs w:val="22"/>
              </w:rPr>
            </w:pPr>
            <w:r w:rsidRPr="008F6C35">
              <w:rPr>
                <w:sz w:val="22"/>
                <w:szCs w:val="22"/>
              </w:rPr>
              <w:t>01.12.2020</w:t>
            </w:r>
          </w:p>
        </w:tc>
        <w:tc>
          <w:tcPr>
            <w:tcW w:w="863" w:type="pct"/>
            <w:vAlign w:val="center"/>
          </w:tcPr>
          <w:p w:rsidR="00352A30" w:rsidRPr="008F6C35" w:rsidRDefault="00352A30" w:rsidP="008F6C35">
            <w:pPr>
              <w:pStyle w:val="HeadDoc"/>
              <w:jc w:val="center"/>
              <w:rPr>
                <w:sz w:val="22"/>
                <w:szCs w:val="22"/>
              </w:rPr>
            </w:pPr>
            <w:r w:rsidRPr="008F6C35">
              <w:rPr>
                <w:sz w:val="22"/>
                <w:szCs w:val="22"/>
              </w:rPr>
              <w:t>91</w:t>
            </w:r>
          </w:p>
        </w:tc>
        <w:tc>
          <w:tcPr>
            <w:tcW w:w="1636" w:type="pct"/>
          </w:tcPr>
          <w:p w:rsidR="00352A30" w:rsidRPr="008F6C35" w:rsidRDefault="00352A30" w:rsidP="008F6C35">
            <w:pPr>
              <w:pStyle w:val="HeadDoc"/>
              <w:jc w:val="center"/>
              <w:rPr>
                <w:sz w:val="22"/>
                <w:szCs w:val="22"/>
              </w:rPr>
            </w:pPr>
            <w:r w:rsidRPr="008F6C35">
              <w:rPr>
                <w:sz w:val="22"/>
                <w:szCs w:val="22"/>
              </w:rPr>
              <w:t>равна ставке первого купона</w:t>
            </w:r>
          </w:p>
        </w:tc>
      </w:tr>
      <w:tr w:rsidR="00352A30" w:rsidRPr="00606968" w:rsidTr="00352A30">
        <w:tc>
          <w:tcPr>
            <w:tcW w:w="795" w:type="pct"/>
            <w:vAlign w:val="center"/>
          </w:tcPr>
          <w:p w:rsidR="00352A30" w:rsidRPr="008F6C35" w:rsidRDefault="00352A30" w:rsidP="008F6C35">
            <w:pPr>
              <w:pStyle w:val="HeadDoc"/>
              <w:jc w:val="center"/>
              <w:rPr>
                <w:sz w:val="22"/>
                <w:szCs w:val="22"/>
              </w:rPr>
            </w:pPr>
            <w:r w:rsidRPr="008F6C35">
              <w:rPr>
                <w:sz w:val="22"/>
                <w:szCs w:val="22"/>
              </w:rPr>
              <w:t>13</w:t>
            </w:r>
          </w:p>
        </w:tc>
        <w:tc>
          <w:tcPr>
            <w:tcW w:w="853" w:type="pct"/>
            <w:vAlign w:val="center"/>
          </w:tcPr>
          <w:p w:rsidR="00352A30" w:rsidRPr="008F6C35" w:rsidRDefault="00352A30" w:rsidP="008F6C35">
            <w:pPr>
              <w:pStyle w:val="HeadDoc"/>
              <w:jc w:val="center"/>
              <w:rPr>
                <w:sz w:val="22"/>
                <w:szCs w:val="22"/>
              </w:rPr>
            </w:pPr>
            <w:r w:rsidRPr="008F6C35">
              <w:rPr>
                <w:sz w:val="22"/>
                <w:szCs w:val="22"/>
              </w:rPr>
              <w:t>01.12.2020</w:t>
            </w:r>
          </w:p>
        </w:tc>
        <w:tc>
          <w:tcPr>
            <w:tcW w:w="853" w:type="pct"/>
            <w:vAlign w:val="center"/>
          </w:tcPr>
          <w:p w:rsidR="00352A30" w:rsidRPr="008F6C35" w:rsidRDefault="00352A30" w:rsidP="008F6C35">
            <w:pPr>
              <w:pStyle w:val="HeadDoc"/>
              <w:jc w:val="center"/>
              <w:rPr>
                <w:sz w:val="22"/>
                <w:szCs w:val="22"/>
              </w:rPr>
            </w:pPr>
            <w:r w:rsidRPr="008F6C35">
              <w:rPr>
                <w:sz w:val="22"/>
                <w:szCs w:val="22"/>
              </w:rPr>
              <w:t>02.03.2021</w:t>
            </w:r>
          </w:p>
        </w:tc>
        <w:tc>
          <w:tcPr>
            <w:tcW w:w="863" w:type="pct"/>
            <w:vAlign w:val="center"/>
          </w:tcPr>
          <w:p w:rsidR="00352A30" w:rsidRPr="008F6C35" w:rsidRDefault="00352A30" w:rsidP="008F6C35">
            <w:pPr>
              <w:pStyle w:val="HeadDoc"/>
              <w:jc w:val="center"/>
              <w:rPr>
                <w:sz w:val="22"/>
                <w:szCs w:val="22"/>
              </w:rPr>
            </w:pPr>
            <w:r w:rsidRPr="008F6C35">
              <w:rPr>
                <w:sz w:val="22"/>
                <w:szCs w:val="22"/>
              </w:rPr>
              <w:t>91</w:t>
            </w:r>
          </w:p>
        </w:tc>
        <w:tc>
          <w:tcPr>
            <w:tcW w:w="1636" w:type="pct"/>
          </w:tcPr>
          <w:p w:rsidR="00352A30" w:rsidRPr="008F6C35" w:rsidRDefault="00352A30" w:rsidP="008F6C35">
            <w:pPr>
              <w:pStyle w:val="HeadDoc"/>
              <w:jc w:val="center"/>
              <w:rPr>
                <w:sz w:val="22"/>
                <w:szCs w:val="22"/>
              </w:rPr>
            </w:pPr>
            <w:r w:rsidRPr="008F6C35">
              <w:rPr>
                <w:sz w:val="22"/>
                <w:szCs w:val="22"/>
              </w:rPr>
              <w:t>равна ставке первого купона</w:t>
            </w:r>
          </w:p>
        </w:tc>
      </w:tr>
      <w:tr w:rsidR="00352A30" w:rsidRPr="00606968" w:rsidTr="00352A30">
        <w:tc>
          <w:tcPr>
            <w:tcW w:w="795" w:type="pct"/>
            <w:vAlign w:val="center"/>
          </w:tcPr>
          <w:p w:rsidR="00352A30" w:rsidRPr="008F6C35" w:rsidRDefault="00352A30" w:rsidP="008F6C35">
            <w:pPr>
              <w:pStyle w:val="HeadDoc"/>
              <w:jc w:val="center"/>
              <w:rPr>
                <w:sz w:val="22"/>
                <w:szCs w:val="22"/>
              </w:rPr>
            </w:pPr>
            <w:r w:rsidRPr="008F6C35">
              <w:rPr>
                <w:sz w:val="22"/>
                <w:szCs w:val="22"/>
              </w:rPr>
              <w:t>14</w:t>
            </w:r>
          </w:p>
        </w:tc>
        <w:tc>
          <w:tcPr>
            <w:tcW w:w="853" w:type="pct"/>
            <w:vAlign w:val="center"/>
          </w:tcPr>
          <w:p w:rsidR="00352A30" w:rsidRPr="008F6C35" w:rsidRDefault="00352A30" w:rsidP="008F6C35">
            <w:pPr>
              <w:pStyle w:val="HeadDoc"/>
              <w:jc w:val="center"/>
              <w:rPr>
                <w:sz w:val="22"/>
                <w:szCs w:val="22"/>
              </w:rPr>
            </w:pPr>
            <w:r w:rsidRPr="008F6C35">
              <w:rPr>
                <w:sz w:val="22"/>
                <w:szCs w:val="22"/>
              </w:rPr>
              <w:t>02.03.2021</w:t>
            </w:r>
          </w:p>
        </w:tc>
        <w:tc>
          <w:tcPr>
            <w:tcW w:w="853" w:type="pct"/>
            <w:vAlign w:val="center"/>
          </w:tcPr>
          <w:p w:rsidR="00352A30" w:rsidRPr="008F6C35" w:rsidRDefault="00352A30" w:rsidP="008F6C35">
            <w:pPr>
              <w:pStyle w:val="HeadDoc"/>
              <w:jc w:val="center"/>
              <w:rPr>
                <w:sz w:val="22"/>
                <w:szCs w:val="22"/>
              </w:rPr>
            </w:pPr>
            <w:r w:rsidRPr="008F6C35">
              <w:rPr>
                <w:sz w:val="22"/>
                <w:szCs w:val="22"/>
              </w:rPr>
              <w:t>01.06.2021</w:t>
            </w:r>
          </w:p>
        </w:tc>
        <w:tc>
          <w:tcPr>
            <w:tcW w:w="863" w:type="pct"/>
            <w:vAlign w:val="center"/>
          </w:tcPr>
          <w:p w:rsidR="00352A30" w:rsidRPr="008F6C35" w:rsidRDefault="00352A30" w:rsidP="008F6C35">
            <w:pPr>
              <w:pStyle w:val="HeadDoc"/>
              <w:jc w:val="center"/>
              <w:rPr>
                <w:sz w:val="22"/>
                <w:szCs w:val="22"/>
              </w:rPr>
            </w:pPr>
            <w:r w:rsidRPr="008F6C35">
              <w:rPr>
                <w:sz w:val="22"/>
                <w:szCs w:val="22"/>
              </w:rPr>
              <w:t>91</w:t>
            </w:r>
          </w:p>
        </w:tc>
        <w:tc>
          <w:tcPr>
            <w:tcW w:w="1636" w:type="pct"/>
          </w:tcPr>
          <w:p w:rsidR="00352A30" w:rsidRPr="008F6C35" w:rsidRDefault="00352A30" w:rsidP="008F6C35">
            <w:pPr>
              <w:pStyle w:val="HeadDoc"/>
              <w:jc w:val="center"/>
              <w:rPr>
                <w:sz w:val="22"/>
                <w:szCs w:val="22"/>
              </w:rPr>
            </w:pPr>
            <w:r w:rsidRPr="008F6C35">
              <w:rPr>
                <w:sz w:val="22"/>
                <w:szCs w:val="22"/>
              </w:rPr>
              <w:t>равна ставке первого купона</w:t>
            </w:r>
          </w:p>
        </w:tc>
      </w:tr>
      <w:tr w:rsidR="00352A30" w:rsidRPr="00606968" w:rsidTr="00352A30">
        <w:tc>
          <w:tcPr>
            <w:tcW w:w="795" w:type="pct"/>
            <w:vAlign w:val="center"/>
          </w:tcPr>
          <w:p w:rsidR="00352A30" w:rsidRPr="008F6C35" w:rsidRDefault="00352A30" w:rsidP="008F6C35">
            <w:pPr>
              <w:pStyle w:val="HeadDoc"/>
              <w:jc w:val="center"/>
              <w:rPr>
                <w:sz w:val="22"/>
                <w:szCs w:val="22"/>
              </w:rPr>
            </w:pPr>
            <w:r w:rsidRPr="008F6C35">
              <w:rPr>
                <w:sz w:val="22"/>
                <w:szCs w:val="22"/>
              </w:rPr>
              <w:t>15</w:t>
            </w:r>
          </w:p>
        </w:tc>
        <w:tc>
          <w:tcPr>
            <w:tcW w:w="853" w:type="pct"/>
            <w:vAlign w:val="center"/>
          </w:tcPr>
          <w:p w:rsidR="00352A30" w:rsidRPr="008F6C35" w:rsidRDefault="00352A30" w:rsidP="008F6C35">
            <w:pPr>
              <w:pStyle w:val="HeadDoc"/>
              <w:jc w:val="center"/>
              <w:rPr>
                <w:sz w:val="22"/>
                <w:szCs w:val="22"/>
              </w:rPr>
            </w:pPr>
            <w:r w:rsidRPr="008F6C35">
              <w:rPr>
                <w:sz w:val="22"/>
                <w:szCs w:val="22"/>
              </w:rPr>
              <w:t>01.06.2021</w:t>
            </w:r>
          </w:p>
        </w:tc>
        <w:tc>
          <w:tcPr>
            <w:tcW w:w="853" w:type="pct"/>
            <w:vAlign w:val="center"/>
          </w:tcPr>
          <w:p w:rsidR="00352A30" w:rsidRPr="008F6C35" w:rsidRDefault="00352A30" w:rsidP="008F6C35">
            <w:pPr>
              <w:pStyle w:val="HeadDoc"/>
              <w:jc w:val="center"/>
              <w:rPr>
                <w:sz w:val="22"/>
                <w:szCs w:val="22"/>
              </w:rPr>
            </w:pPr>
            <w:r w:rsidRPr="008F6C35">
              <w:rPr>
                <w:sz w:val="22"/>
                <w:szCs w:val="22"/>
              </w:rPr>
              <w:t>31.08.2021</w:t>
            </w:r>
          </w:p>
        </w:tc>
        <w:tc>
          <w:tcPr>
            <w:tcW w:w="863" w:type="pct"/>
            <w:vAlign w:val="center"/>
          </w:tcPr>
          <w:p w:rsidR="00352A30" w:rsidRPr="008F6C35" w:rsidRDefault="00352A30" w:rsidP="008F6C35">
            <w:pPr>
              <w:pStyle w:val="HeadDoc"/>
              <w:jc w:val="center"/>
              <w:rPr>
                <w:sz w:val="22"/>
                <w:szCs w:val="22"/>
              </w:rPr>
            </w:pPr>
            <w:r w:rsidRPr="008F6C35">
              <w:rPr>
                <w:sz w:val="22"/>
                <w:szCs w:val="22"/>
              </w:rPr>
              <w:t>91</w:t>
            </w:r>
          </w:p>
        </w:tc>
        <w:tc>
          <w:tcPr>
            <w:tcW w:w="1636" w:type="pct"/>
          </w:tcPr>
          <w:p w:rsidR="00352A30" w:rsidRPr="008F6C35" w:rsidRDefault="00352A30" w:rsidP="008F6C35">
            <w:pPr>
              <w:pStyle w:val="HeadDoc"/>
              <w:jc w:val="center"/>
              <w:rPr>
                <w:sz w:val="22"/>
                <w:szCs w:val="22"/>
              </w:rPr>
            </w:pPr>
            <w:r w:rsidRPr="008F6C35">
              <w:rPr>
                <w:sz w:val="22"/>
                <w:szCs w:val="22"/>
              </w:rPr>
              <w:t>равна ставке первого купона</w:t>
            </w:r>
          </w:p>
        </w:tc>
      </w:tr>
      <w:tr w:rsidR="00352A30" w:rsidRPr="00606968" w:rsidTr="00352A30">
        <w:tc>
          <w:tcPr>
            <w:tcW w:w="795" w:type="pct"/>
            <w:vAlign w:val="center"/>
          </w:tcPr>
          <w:p w:rsidR="00352A30" w:rsidRPr="008F6C35" w:rsidRDefault="00352A30" w:rsidP="008F6C35">
            <w:pPr>
              <w:pStyle w:val="HeadDoc"/>
              <w:jc w:val="center"/>
              <w:rPr>
                <w:sz w:val="22"/>
                <w:szCs w:val="22"/>
              </w:rPr>
            </w:pPr>
            <w:r w:rsidRPr="008F6C35">
              <w:rPr>
                <w:sz w:val="22"/>
                <w:szCs w:val="22"/>
              </w:rPr>
              <w:t>16</w:t>
            </w:r>
          </w:p>
        </w:tc>
        <w:tc>
          <w:tcPr>
            <w:tcW w:w="853" w:type="pct"/>
            <w:vAlign w:val="center"/>
          </w:tcPr>
          <w:p w:rsidR="00352A30" w:rsidRPr="008F6C35" w:rsidRDefault="00352A30" w:rsidP="008F6C35">
            <w:pPr>
              <w:pStyle w:val="HeadDoc"/>
              <w:jc w:val="center"/>
              <w:rPr>
                <w:sz w:val="22"/>
                <w:szCs w:val="22"/>
              </w:rPr>
            </w:pPr>
            <w:r w:rsidRPr="008F6C35">
              <w:rPr>
                <w:sz w:val="22"/>
                <w:szCs w:val="22"/>
              </w:rPr>
              <w:t>31.08.2021</w:t>
            </w:r>
          </w:p>
        </w:tc>
        <w:tc>
          <w:tcPr>
            <w:tcW w:w="853" w:type="pct"/>
            <w:vAlign w:val="center"/>
          </w:tcPr>
          <w:p w:rsidR="00352A30" w:rsidRPr="008F6C35" w:rsidRDefault="00352A30" w:rsidP="008F6C35">
            <w:pPr>
              <w:pStyle w:val="HeadDoc"/>
              <w:jc w:val="center"/>
              <w:rPr>
                <w:sz w:val="22"/>
                <w:szCs w:val="22"/>
              </w:rPr>
            </w:pPr>
            <w:r w:rsidRPr="008F6C35">
              <w:rPr>
                <w:sz w:val="22"/>
                <w:szCs w:val="22"/>
              </w:rPr>
              <w:t>30.11.2021</w:t>
            </w:r>
          </w:p>
        </w:tc>
        <w:tc>
          <w:tcPr>
            <w:tcW w:w="863" w:type="pct"/>
            <w:vAlign w:val="center"/>
          </w:tcPr>
          <w:p w:rsidR="00352A30" w:rsidRPr="008F6C35" w:rsidRDefault="00352A30" w:rsidP="008F6C35">
            <w:pPr>
              <w:pStyle w:val="HeadDoc"/>
              <w:jc w:val="center"/>
              <w:rPr>
                <w:sz w:val="22"/>
                <w:szCs w:val="22"/>
              </w:rPr>
            </w:pPr>
            <w:r w:rsidRPr="008F6C35">
              <w:rPr>
                <w:sz w:val="22"/>
                <w:szCs w:val="22"/>
              </w:rPr>
              <w:t>91</w:t>
            </w:r>
          </w:p>
        </w:tc>
        <w:tc>
          <w:tcPr>
            <w:tcW w:w="1636" w:type="pct"/>
          </w:tcPr>
          <w:p w:rsidR="00352A30" w:rsidRPr="008F6C35" w:rsidRDefault="00352A30" w:rsidP="008F6C35">
            <w:pPr>
              <w:pStyle w:val="HeadDoc"/>
              <w:jc w:val="center"/>
              <w:rPr>
                <w:sz w:val="22"/>
                <w:szCs w:val="22"/>
              </w:rPr>
            </w:pPr>
            <w:r w:rsidRPr="008F6C35">
              <w:rPr>
                <w:sz w:val="22"/>
                <w:szCs w:val="22"/>
              </w:rPr>
              <w:t>равна ставке первого купона</w:t>
            </w:r>
          </w:p>
        </w:tc>
      </w:tr>
      <w:tr w:rsidR="00352A30" w:rsidRPr="00606968" w:rsidTr="00352A30">
        <w:tc>
          <w:tcPr>
            <w:tcW w:w="795" w:type="pct"/>
            <w:vAlign w:val="center"/>
          </w:tcPr>
          <w:p w:rsidR="00352A30" w:rsidRPr="008F6C35" w:rsidRDefault="00352A30" w:rsidP="008F6C35">
            <w:pPr>
              <w:pStyle w:val="HeadDoc"/>
              <w:jc w:val="center"/>
              <w:rPr>
                <w:sz w:val="22"/>
                <w:szCs w:val="22"/>
              </w:rPr>
            </w:pPr>
            <w:r w:rsidRPr="008F6C35">
              <w:rPr>
                <w:sz w:val="22"/>
                <w:szCs w:val="22"/>
              </w:rPr>
              <w:t>17</w:t>
            </w:r>
          </w:p>
        </w:tc>
        <w:tc>
          <w:tcPr>
            <w:tcW w:w="853" w:type="pct"/>
            <w:vAlign w:val="center"/>
          </w:tcPr>
          <w:p w:rsidR="00352A30" w:rsidRPr="008F6C35" w:rsidRDefault="00352A30" w:rsidP="008F6C35">
            <w:pPr>
              <w:pStyle w:val="HeadDoc"/>
              <w:jc w:val="center"/>
              <w:rPr>
                <w:sz w:val="22"/>
                <w:szCs w:val="22"/>
              </w:rPr>
            </w:pPr>
            <w:r w:rsidRPr="008F6C35">
              <w:rPr>
                <w:sz w:val="22"/>
                <w:szCs w:val="22"/>
              </w:rPr>
              <w:t>30.11.2021</w:t>
            </w:r>
          </w:p>
        </w:tc>
        <w:tc>
          <w:tcPr>
            <w:tcW w:w="853" w:type="pct"/>
            <w:vAlign w:val="center"/>
          </w:tcPr>
          <w:p w:rsidR="00352A30" w:rsidRPr="008F6C35" w:rsidRDefault="00352A30" w:rsidP="008F6C35">
            <w:pPr>
              <w:pStyle w:val="HeadDoc"/>
              <w:jc w:val="center"/>
              <w:rPr>
                <w:sz w:val="22"/>
                <w:szCs w:val="22"/>
              </w:rPr>
            </w:pPr>
            <w:r w:rsidRPr="008F6C35">
              <w:rPr>
                <w:sz w:val="22"/>
                <w:szCs w:val="22"/>
              </w:rPr>
              <w:t>01.03.2022</w:t>
            </w:r>
          </w:p>
        </w:tc>
        <w:tc>
          <w:tcPr>
            <w:tcW w:w="863" w:type="pct"/>
            <w:vAlign w:val="center"/>
          </w:tcPr>
          <w:p w:rsidR="00352A30" w:rsidRPr="008F6C35" w:rsidRDefault="00352A30" w:rsidP="008F6C35">
            <w:pPr>
              <w:pStyle w:val="HeadDoc"/>
              <w:jc w:val="center"/>
              <w:rPr>
                <w:sz w:val="22"/>
                <w:szCs w:val="22"/>
              </w:rPr>
            </w:pPr>
            <w:r w:rsidRPr="008F6C35">
              <w:rPr>
                <w:sz w:val="22"/>
                <w:szCs w:val="22"/>
              </w:rPr>
              <w:t>91</w:t>
            </w:r>
          </w:p>
        </w:tc>
        <w:tc>
          <w:tcPr>
            <w:tcW w:w="1636" w:type="pct"/>
          </w:tcPr>
          <w:p w:rsidR="00352A30" w:rsidRPr="008F6C35" w:rsidRDefault="00352A30" w:rsidP="008F6C35">
            <w:pPr>
              <w:pStyle w:val="HeadDoc"/>
              <w:jc w:val="center"/>
              <w:rPr>
                <w:sz w:val="22"/>
                <w:szCs w:val="22"/>
              </w:rPr>
            </w:pPr>
            <w:r w:rsidRPr="008F6C35">
              <w:rPr>
                <w:sz w:val="22"/>
                <w:szCs w:val="22"/>
              </w:rPr>
              <w:t>равна ставке первого купона</w:t>
            </w:r>
          </w:p>
        </w:tc>
      </w:tr>
      <w:tr w:rsidR="00352A30" w:rsidRPr="00606968" w:rsidTr="00352A30">
        <w:tc>
          <w:tcPr>
            <w:tcW w:w="795" w:type="pct"/>
            <w:vAlign w:val="center"/>
          </w:tcPr>
          <w:p w:rsidR="00352A30" w:rsidRPr="008F6C35" w:rsidRDefault="00352A30" w:rsidP="008F6C35">
            <w:pPr>
              <w:pStyle w:val="HeadDoc"/>
              <w:jc w:val="center"/>
              <w:rPr>
                <w:sz w:val="22"/>
                <w:szCs w:val="22"/>
              </w:rPr>
            </w:pPr>
            <w:r w:rsidRPr="008F6C35">
              <w:rPr>
                <w:sz w:val="22"/>
                <w:szCs w:val="22"/>
              </w:rPr>
              <w:t>18</w:t>
            </w:r>
          </w:p>
        </w:tc>
        <w:tc>
          <w:tcPr>
            <w:tcW w:w="853" w:type="pct"/>
            <w:vAlign w:val="center"/>
          </w:tcPr>
          <w:p w:rsidR="00352A30" w:rsidRPr="008F6C35" w:rsidRDefault="00352A30" w:rsidP="008F6C35">
            <w:pPr>
              <w:pStyle w:val="HeadDoc"/>
              <w:jc w:val="center"/>
              <w:rPr>
                <w:sz w:val="22"/>
                <w:szCs w:val="22"/>
              </w:rPr>
            </w:pPr>
            <w:r w:rsidRPr="008F6C35">
              <w:rPr>
                <w:sz w:val="22"/>
                <w:szCs w:val="22"/>
              </w:rPr>
              <w:t>01.03.2022</w:t>
            </w:r>
          </w:p>
        </w:tc>
        <w:tc>
          <w:tcPr>
            <w:tcW w:w="853" w:type="pct"/>
            <w:vAlign w:val="center"/>
          </w:tcPr>
          <w:p w:rsidR="00352A30" w:rsidRPr="008F6C35" w:rsidRDefault="00352A30" w:rsidP="008F6C35">
            <w:pPr>
              <w:pStyle w:val="HeadDoc"/>
              <w:jc w:val="center"/>
              <w:rPr>
                <w:sz w:val="22"/>
                <w:szCs w:val="22"/>
              </w:rPr>
            </w:pPr>
            <w:r w:rsidRPr="008F6C35">
              <w:rPr>
                <w:sz w:val="22"/>
                <w:szCs w:val="22"/>
              </w:rPr>
              <w:t>31.05.2022</w:t>
            </w:r>
          </w:p>
        </w:tc>
        <w:tc>
          <w:tcPr>
            <w:tcW w:w="863" w:type="pct"/>
            <w:vAlign w:val="center"/>
          </w:tcPr>
          <w:p w:rsidR="00352A30" w:rsidRPr="008F6C35" w:rsidRDefault="00352A30" w:rsidP="008F6C35">
            <w:pPr>
              <w:pStyle w:val="HeadDoc"/>
              <w:jc w:val="center"/>
              <w:rPr>
                <w:sz w:val="22"/>
                <w:szCs w:val="22"/>
              </w:rPr>
            </w:pPr>
            <w:r w:rsidRPr="008F6C35">
              <w:rPr>
                <w:sz w:val="22"/>
                <w:szCs w:val="22"/>
              </w:rPr>
              <w:t>91</w:t>
            </w:r>
          </w:p>
        </w:tc>
        <w:tc>
          <w:tcPr>
            <w:tcW w:w="1636" w:type="pct"/>
          </w:tcPr>
          <w:p w:rsidR="00352A30" w:rsidRPr="008F6C35" w:rsidRDefault="00352A30" w:rsidP="008F6C35">
            <w:pPr>
              <w:pStyle w:val="HeadDoc"/>
              <w:jc w:val="center"/>
              <w:rPr>
                <w:sz w:val="22"/>
                <w:szCs w:val="22"/>
              </w:rPr>
            </w:pPr>
            <w:r w:rsidRPr="008F6C35">
              <w:rPr>
                <w:sz w:val="22"/>
                <w:szCs w:val="22"/>
              </w:rPr>
              <w:t>равна ставке первого купона</w:t>
            </w:r>
          </w:p>
        </w:tc>
      </w:tr>
      <w:tr w:rsidR="00352A30" w:rsidRPr="00606968" w:rsidTr="00352A30">
        <w:tc>
          <w:tcPr>
            <w:tcW w:w="795" w:type="pct"/>
            <w:vAlign w:val="center"/>
          </w:tcPr>
          <w:p w:rsidR="00352A30" w:rsidRPr="008F6C35" w:rsidRDefault="00352A30" w:rsidP="008F6C35">
            <w:pPr>
              <w:pStyle w:val="HeadDoc"/>
              <w:jc w:val="center"/>
              <w:rPr>
                <w:sz w:val="22"/>
                <w:szCs w:val="22"/>
              </w:rPr>
            </w:pPr>
            <w:r w:rsidRPr="008F6C35">
              <w:rPr>
                <w:sz w:val="22"/>
                <w:szCs w:val="22"/>
              </w:rPr>
              <w:t>19</w:t>
            </w:r>
          </w:p>
        </w:tc>
        <w:tc>
          <w:tcPr>
            <w:tcW w:w="853" w:type="pct"/>
            <w:vAlign w:val="center"/>
          </w:tcPr>
          <w:p w:rsidR="00352A30" w:rsidRPr="008F6C35" w:rsidRDefault="00352A30" w:rsidP="008F6C35">
            <w:pPr>
              <w:pStyle w:val="HeadDoc"/>
              <w:jc w:val="center"/>
              <w:rPr>
                <w:sz w:val="22"/>
                <w:szCs w:val="22"/>
              </w:rPr>
            </w:pPr>
            <w:r w:rsidRPr="008F6C35">
              <w:rPr>
                <w:sz w:val="22"/>
                <w:szCs w:val="22"/>
              </w:rPr>
              <w:t>31.05.2022</w:t>
            </w:r>
          </w:p>
        </w:tc>
        <w:tc>
          <w:tcPr>
            <w:tcW w:w="853" w:type="pct"/>
            <w:vAlign w:val="center"/>
          </w:tcPr>
          <w:p w:rsidR="00352A30" w:rsidRPr="008F6C35" w:rsidRDefault="00352A30" w:rsidP="008F6C35">
            <w:pPr>
              <w:pStyle w:val="HeadDoc"/>
              <w:jc w:val="center"/>
              <w:rPr>
                <w:sz w:val="22"/>
                <w:szCs w:val="22"/>
              </w:rPr>
            </w:pPr>
            <w:r w:rsidRPr="008F6C35">
              <w:rPr>
                <w:sz w:val="22"/>
                <w:szCs w:val="22"/>
              </w:rPr>
              <w:t>30.08.2022</w:t>
            </w:r>
          </w:p>
        </w:tc>
        <w:tc>
          <w:tcPr>
            <w:tcW w:w="863" w:type="pct"/>
            <w:vAlign w:val="center"/>
          </w:tcPr>
          <w:p w:rsidR="00352A30" w:rsidRPr="008F6C35" w:rsidRDefault="00352A30" w:rsidP="008F6C35">
            <w:pPr>
              <w:pStyle w:val="HeadDoc"/>
              <w:jc w:val="center"/>
              <w:rPr>
                <w:sz w:val="22"/>
                <w:szCs w:val="22"/>
              </w:rPr>
            </w:pPr>
            <w:r w:rsidRPr="008F6C35">
              <w:rPr>
                <w:sz w:val="22"/>
                <w:szCs w:val="22"/>
              </w:rPr>
              <w:t>91</w:t>
            </w:r>
          </w:p>
        </w:tc>
        <w:tc>
          <w:tcPr>
            <w:tcW w:w="1636" w:type="pct"/>
          </w:tcPr>
          <w:p w:rsidR="00352A30" w:rsidRPr="008F6C35" w:rsidRDefault="00352A30" w:rsidP="008F6C35">
            <w:pPr>
              <w:pStyle w:val="HeadDoc"/>
              <w:jc w:val="center"/>
              <w:rPr>
                <w:sz w:val="22"/>
                <w:szCs w:val="22"/>
              </w:rPr>
            </w:pPr>
            <w:r w:rsidRPr="008F6C35">
              <w:rPr>
                <w:sz w:val="22"/>
                <w:szCs w:val="22"/>
              </w:rPr>
              <w:t>равна ставке первого купона</w:t>
            </w:r>
          </w:p>
        </w:tc>
      </w:tr>
      <w:tr w:rsidR="00352A30" w:rsidRPr="00606968" w:rsidTr="00352A30">
        <w:tc>
          <w:tcPr>
            <w:tcW w:w="795" w:type="pct"/>
            <w:vAlign w:val="center"/>
          </w:tcPr>
          <w:p w:rsidR="00352A30" w:rsidRPr="008F6C35" w:rsidRDefault="00352A30" w:rsidP="008F6C35">
            <w:pPr>
              <w:pStyle w:val="HeadDoc"/>
              <w:jc w:val="center"/>
              <w:rPr>
                <w:sz w:val="22"/>
                <w:szCs w:val="22"/>
              </w:rPr>
            </w:pPr>
            <w:r w:rsidRPr="008F6C35">
              <w:rPr>
                <w:sz w:val="22"/>
                <w:szCs w:val="22"/>
              </w:rPr>
              <w:t>20</w:t>
            </w:r>
          </w:p>
        </w:tc>
        <w:tc>
          <w:tcPr>
            <w:tcW w:w="853" w:type="pct"/>
            <w:vAlign w:val="center"/>
          </w:tcPr>
          <w:p w:rsidR="00352A30" w:rsidRPr="008F6C35" w:rsidRDefault="00352A30" w:rsidP="008F6C35">
            <w:pPr>
              <w:pStyle w:val="HeadDoc"/>
              <w:jc w:val="center"/>
              <w:rPr>
                <w:sz w:val="22"/>
                <w:szCs w:val="22"/>
              </w:rPr>
            </w:pPr>
            <w:r w:rsidRPr="008F6C35">
              <w:rPr>
                <w:sz w:val="22"/>
                <w:szCs w:val="22"/>
              </w:rPr>
              <w:t>30.08.2022</w:t>
            </w:r>
          </w:p>
        </w:tc>
        <w:tc>
          <w:tcPr>
            <w:tcW w:w="853" w:type="pct"/>
            <w:vAlign w:val="center"/>
          </w:tcPr>
          <w:p w:rsidR="00352A30" w:rsidRPr="008F6C35" w:rsidRDefault="00352A30" w:rsidP="008F6C35">
            <w:pPr>
              <w:pStyle w:val="HeadDoc"/>
              <w:jc w:val="center"/>
              <w:rPr>
                <w:sz w:val="22"/>
                <w:szCs w:val="22"/>
              </w:rPr>
            </w:pPr>
            <w:r w:rsidRPr="008F6C35">
              <w:rPr>
                <w:sz w:val="22"/>
                <w:szCs w:val="22"/>
              </w:rPr>
              <w:t>05.12.2022</w:t>
            </w:r>
          </w:p>
        </w:tc>
        <w:tc>
          <w:tcPr>
            <w:tcW w:w="863" w:type="pct"/>
            <w:vAlign w:val="center"/>
          </w:tcPr>
          <w:p w:rsidR="00352A30" w:rsidRPr="008F6C35" w:rsidRDefault="00352A30" w:rsidP="008F6C35">
            <w:pPr>
              <w:pStyle w:val="HeadDoc"/>
              <w:jc w:val="center"/>
              <w:rPr>
                <w:sz w:val="22"/>
                <w:szCs w:val="22"/>
              </w:rPr>
            </w:pPr>
            <w:r w:rsidRPr="008F6C35">
              <w:rPr>
                <w:sz w:val="22"/>
                <w:szCs w:val="22"/>
              </w:rPr>
              <w:t>97</w:t>
            </w:r>
          </w:p>
        </w:tc>
        <w:tc>
          <w:tcPr>
            <w:tcW w:w="1636" w:type="pct"/>
          </w:tcPr>
          <w:p w:rsidR="00352A30" w:rsidRPr="008F6C35" w:rsidRDefault="00352A30" w:rsidP="008F6C35">
            <w:pPr>
              <w:pStyle w:val="HeadDoc"/>
              <w:jc w:val="center"/>
              <w:rPr>
                <w:sz w:val="22"/>
                <w:szCs w:val="22"/>
              </w:rPr>
            </w:pPr>
            <w:r w:rsidRPr="008F6C35">
              <w:rPr>
                <w:sz w:val="22"/>
                <w:szCs w:val="22"/>
              </w:rPr>
              <w:t>равна ставке первого купона</w:t>
            </w:r>
          </w:p>
        </w:tc>
      </w:tr>
    </w:tbl>
    <w:p w:rsidR="00352A30" w:rsidRPr="00606968" w:rsidRDefault="00352A30" w:rsidP="00352A30">
      <w:pPr>
        <w:pStyle w:val="StyleJustifiedFirstline125cm"/>
        <w:spacing w:before="0"/>
        <w:rPr>
          <w:sz w:val="28"/>
          <w:szCs w:val="28"/>
        </w:rPr>
      </w:pPr>
    </w:p>
    <w:p w:rsidR="00352A30" w:rsidRPr="00606968" w:rsidRDefault="00352A30" w:rsidP="00352A30">
      <w:pPr>
        <w:pStyle w:val="ConsPlusNormal"/>
        <w:ind w:firstLine="539"/>
        <w:rPr>
          <w:rFonts w:ascii="Times New Roman" w:hAnsi="Times New Roman" w:cs="Times New Roman"/>
          <w:sz w:val="28"/>
          <w:szCs w:val="28"/>
        </w:rPr>
      </w:pPr>
      <w:r w:rsidRPr="00606968">
        <w:rPr>
          <w:rFonts w:ascii="Times New Roman" w:hAnsi="Times New Roman" w:cs="Times New Roman"/>
          <w:sz w:val="28"/>
          <w:szCs w:val="28"/>
        </w:rPr>
        <w:t>Величина купонного дохода определяется по формуле:</w:t>
      </w:r>
    </w:p>
    <w:p w:rsidR="00352A30" w:rsidRPr="00606968" w:rsidRDefault="00352A30" w:rsidP="00352A30">
      <w:pPr>
        <w:pStyle w:val="ConsPlusNormal"/>
        <w:ind w:firstLine="539"/>
        <w:rPr>
          <w:rFonts w:ascii="Times New Roman" w:hAnsi="Times New Roman" w:cs="Times New Roman"/>
          <w:sz w:val="28"/>
          <w:szCs w:val="28"/>
        </w:rPr>
      </w:pPr>
      <w:r w:rsidRPr="00606968">
        <w:rPr>
          <w:rFonts w:ascii="Times New Roman" w:hAnsi="Times New Roman" w:cs="Times New Roman"/>
          <w:sz w:val="28"/>
          <w:szCs w:val="28"/>
        </w:rPr>
        <w:t>Rj = Сj x Тj x Nom / 365 / 100%,</w:t>
      </w:r>
    </w:p>
    <w:p w:rsidR="00352A30" w:rsidRPr="00606968" w:rsidRDefault="00352A30" w:rsidP="00352A30">
      <w:pPr>
        <w:pStyle w:val="ConsPlusNormal"/>
        <w:ind w:firstLine="539"/>
        <w:rPr>
          <w:rFonts w:ascii="Times New Roman" w:hAnsi="Times New Roman" w:cs="Times New Roman"/>
          <w:sz w:val="28"/>
          <w:szCs w:val="28"/>
        </w:rPr>
      </w:pPr>
      <w:r w:rsidRPr="00606968">
        <w:rPr>
          <w:rFonts w:ascii="Times New Roman" w:hAnsi="Times New Roman" w:cs="Times New Roman"/>
          <w:sz w:val="28"/>
          <w:szCs w:val="28"/>
        </w:rPr>
        <w:t>где:</w:t>
      </w:r>
    </w:p>
    <w:p w:rsidR="00352A30" w:rsidRPr="00606968" w:rsidRDefault="00352A30" w:rsidP="00352A30">
      <w:pPr>
        <w:pStyle w:val="ConsPlusNormal"/>
        <w:ind w:firstLine="539"/>
        <w:rPr>
          <w:rFonts w:ascii="Times New Roman" w:hAnsi="Times New Roman" w:cs="Times New Roman"/>
          <w:sz w:val="28"/>
          <w:szCs w:val="28"/>
        </w:rPr>
      </w:pPr>
      <w:r w:rsidRPr="00606968">
        <w:rPr>
          <w:rFonts w:ascii="Times New Roman" w:hAnsi="Times New Roman" w:cs="Times New Roman"/>
          <w:sz w:val="28"/>
          <w:szCs w:val="28"/>
        </w:rPr>
        <w:t>Rj - величина купонного дохода за j-й купонный период, рублей;</w:t>
      </w:r>
    </w:p>
    <w:p w:rsidR="00352A30" w:rsidRPr="00606968" w:rsidRDefault="00352A30" w:rsidP="00352A30">
      <w:pPr>
        <w:pStyle w:val="ConsPlusNormal"/>
        <w:ind w:firstLine="539"/>
        <w:rPr>
          <w:rFonts w:ascii="Times New Roman" w:hAnsi="Times New Roman" w:cs="Times New Roman"/>
          <w:sz w:val="28"/>
          <w:szCs w:val="28"/>
        </w:rPr>
      </w:pPr>
      <w:r w:rsidRPr="00606968">
        <w:rPr>
          <w:rFonts w:ascii="Times New Roman" w:hAnsi="Times New Roman" w:cs="Times New Roman"/>
          <w:sz w:val="28"/>
          <w:szCs w:val="28"/>
        </w:rPr>
        <w:t>Сj - размер процентной ставки j-го купона, процентов годовых;</w:t>
      </w:r>
    </w:p>
    <w:p w:rsidR="00352A30" w:rsidRPr="00606968" w:rsidRDefault="00352A30" w:rsidP="00352A30">
      <w:pPr>
        <w:pStyle w:val="ConsPlusNormal"/>
        <w:ind w:firstLine="539"/>
        <w:rPr>
          <w:rFonts w:ascii="Times New Roman" w:hAnsi="Times New Roman" w:cs="Times New Roman"/>
          <w:sz w:val="28"/>
          <w:szCs w:val="28"/>
        </w:rPr>
      </w:pPr>
      <w:r w:rsidRPr="00606968">
        <w:rPr>
          <w:rFonts w:ascii="Times New Roman" w:hAnsi="Times New Roman" w:cs="Times New Roman"/>
          <w:sz w:val="28"/>
          <w:szCs w:val="28"/>
        </w:rPr>
        <w:t>Тj - длительность j-го купонного периода, дней;</w:t>
      </w:r>
    </w:p>
    <w:p w:rsidR="00352A30" w:rsidRPr="00606968" w:rsidRDefault="00352A30" w:rsidP="00352A30">
      <w:pPr>
        <w:pStyle w:val="ConsPlusNormal"/>
        <w:ind w:firstLine="539"/>
        <w:rPr>
          <w:rFonts w:ascii="Times New Roman" w:hAnsi="Times New Roman" w:cs="Times New Roman"/>
          <w:sz w:val="28"/>
          <w:szCs w:val="28"/>
        </w:rPr>
      </w:pPr>
      <w:r w:rsidRPr="00606968">
        <w:rPr>
          <w:rFonts w:ascii="Times New Roman" w:hAnsi="Times New Roman" w:cs="Times New Roman"/>
          <w:sz w:val="28"/>
          <w:szCs w:val="28"/>
        </w:rPr>
        <w:t>Nоm - номинальная стоимость (непогашенная часть номинальной стоимости) одной Облигации, рублей;</w:t>
      </w:r>
    </w:p>
    <w:p w:rsidR="00352A30" w:rsidRPr="00606968" w:rsidRDefault="00352A30" w:rsidP="00352A30">
      <w:pPr>
        <w:pStyle w:val="ConsPlusNormal"/>
        <w:ind w:firstLine="539"/>
        <w:jc w:val="both"/>
        <w:rPr>
          <w:rFonts w:ascii="Times New Roman" w:hAnsi="Times New Roman" w:cs="Times New Roman"/>
          <w:sz w:val="28"/>
          <w:szCs w:val="28"/>
        </w:rPr>
      </w:pPr>
      <w:r w:rsidRPr="00606968">
        <w:rPr>
          <w:rFonts w:ascii="Times New Roman" w:hAnsi="Times New Roman" w:cs="Times New Roman"/>
          <w:sz w:val="28"/>
          <w:szCs w:val="28"/>
        </w:rPr>
        <w:t>j - порядковый номер купонного периода (1, 2, 3, ...).</w:t>
      </w:r>
    </w:p>
    <w:p w:rsidR="00352A30" w:rsidRPr="00606968" w:rsidRDefault="00352A30" w:rsidP="00352A30">
      <w:pPr>
        <w:pStyle w:val="ConsPlusNormal"/>
        <w:ind w:firstLine="540"/>
        <w:jc w:val="both"/>
        <w:rPr>
          <w:rFonts w:ascii="Times New Roman" w:hAnsi="Times New Roman" w:cs="Times New Roman"/>
          <w:sz w:val="28"/>
          <w:szCs w:val="28"/>
        </w:rPr>
      </w:pPr>
      <w:r w:rsidRPr="00606968">
        <w:rPr>
          <w:rFonts w:ascii="Times New Roman" w:hAnsi="Times New Roman" w:cs="Times New Roman"/>
          <w:sz w:val="28"/>
          <w:szCs w:val="28"/>
        </w:rPr>
        <w:t>Купонный доход по Облигациям, не размещенным до даты окончания размещения Облигаций, в соответствии с Решением об эмиссии или по Облигациям, переведенным на счет Эмитента в Уполномоченном депозитарии, не начисляется и не выплачивается.</w:t>
      </w:r>
    </w:p>
    <w:p w:rsidR="00352A30" w:rsidRPr="00606968" w:rsidRDefault="00352A30" w:rsidP="00352A30">
      <w:pPr>
        <w:pStyle w:val="ConsPlusNormal"/>
        <w:ind w:firstLine="540"/>
        <w:jc w:val="both"/>
        <w:rPr>
          <w:rFonts w:ascii="Times New Roman" w:hAnsi="Times New Roman" w:cs="Times New Roman"/>
          <w:sz w:val="28"/>
          <w:szCs w:val="28"/>
        </w:rPr>
      </w:pPr>
      <w:r w:rsidRPr="00606968">
        <w:rPr>
          <w:rFonts w:ascii="Times New Roman" w:hAnsi="Times New Roman" w:cs="Times New Roman"/>
          <w:sz w:val="28"/>
          <w:szCs w:val="28"/>
        </w:rPr>
        <w:t>Погашение номинальной стоимости Облигаций осуществляется частями (далее – Амортизационная часть) в даты, совпадающие с датой выплаты тринадцатого, четырнадцатого, пятнадцатого, шестнадцатого, семнадцатого, восемнадцатого, девятнадцатого и двадцатого купонных доходов:</w:t>
      </w:r>
    </w:p>
    <w:p w:rsidR="00352A30" w:rsidRPr="0016679C" w:rsidRDefault="00352A30" w:rsidP="00352A30">
      <w:pPr>
        <w:pStyle w:val="StyleJustifiedFirstline125cm"/>
        <w:spacing w:before="0"/>
        <w:rPr>
          <w:sz w:val="28"/>
          <w:szCs w:val="28"/>
        </w:rPr>
      </w:pPr>
      <w:r w:rsidRPr="0016679C">
        <w:rPr>
          <w:sz w:val="28"/>
          <w:szCs w:val="28"/>
        </w:rPr>
        <w:t>дата погашения первой Амортизационной части Облигаций –12,5 (двенадцати целых пяти десятых) процентов номинальной стоимости Облигации - 02.03.2021;</w:t>
      </w:r>
    </w:p>
    <w:p w:rsidR="00352A30" w:rsidRPr="0016679C" w:rsidRDefault="00352A30" w:rsidP="00352A30">
      <w:pPr>
        <w:pStyle w:val="StyleJustifiedFirstline125cm"/>
        <w:spacing w:before="0"/>
        <w:rPr>
          <w:sz w:val="28"/>
          <w:szCs w:val="28"/>
        </w:rPr>
      </w:pPr>
      <w:r w:rsidRPr="0016679C">
        <w:rPr>
          <w:sz w:val="28"/>
          <w:szCs w:val="28"/>
        </w:rPr>
        <w:t>дата погашения второй Амортизационной части Облигаций –12,5 (двенадцати целых пяти десятых) процентов номинальной стоимости Облигации - 01.06.2021;</w:t>
      </w:r>
    </w:p>
    <w:p w:rsidR="00352A30" w:rsidRPr="0016679C" w:rsidRDefault="00352A30" w:rsidP="00352A30">
      <w:pPr>
        <w:pStyle w:val="StyleJustifiedFirstline125cm"/>
        <w:spacing w:before="0"/>
        <w:rPr>
          <w:sz w:val="28"/>
          <w:szCs w:val="28"/>
        </w:rPr>
      </w:pPr>
      <w:r w:rsidRPr="0016679C">
        <w:rPr>
          <w:sz w:val="28"/>
          <w:szCs w:val="28"/>
        </w:rPr>
        <w:t>дата погашения третьей Амортизационной части Облигаций –12,5 (двенадцати целых пяти десятых) процентов номинальной стоимости Облигации - 31.08.2021;</w:t>
      </w:r>
    </w:p>
    <w:p w:rsidR="00352A30" w:rsidRPr="0016679C" w:rsidRDefault="00352A30" w:rsidP="00352A30">
      <w:pPr>
        <w:pStyle w:val="StyleJustifiedFirstline125cm"/>
        <w:spacing w:before="0"/>
        <w:rPr>
          <w:sz w:val="28"/>
          <w:szCs w:val="28"/>
        </w:rPr>
      </w:pPr>
      <w:r w:rsidRPr="0016679C">
        <w:rPr>
          <w:sz w:val="28"/>
          <w:szCs w:val="28"/>
        </w:rPr>
        <w:t>дата погашения четвертой Амортизационной части Облигаций –12,5 (двенадцати целых пяти десятых) процентов номинальной стоимости Облигации - 30.11.2021;</w:t>
      </w:r>
    </w:p>
    <w:p w:rsidR="00352A30" w:rsidRPr="0016679C" w:rsidRDefault="00352A30" w:rsidP="00352A30">
      <w:pPr>
        <w:pStyle w:val="StyleJustifiedFirstline125cm"/>
        <w:spacing w:before="0"/>
        <w:rPr>
          <w:sz w:val="28"/>
          <w:szCs w:val="28"/>
        </w:rPr>
      </w:pPr>
      <w:r w:rsidRPr="0016679C">
        <w:rPr>
          <w:sz w:val="28"/>
          <w:szCs w:val="28"/>
        </w:rPr>
        <w:t>дата погашения пятой Амортизационной части Облигаций –12,5 (двенадцати целых пяти десятых) процентов номинальной стоимости Облигации -  01.03.2022;</w:t>
      </w:r>
    </w:p>
    <w:p w:rsidR="00352A30" w:rsidRPr="0016679C" w:rsidRDefault="00352A30" w:rsidP="00352A30">
      <w:pPr>
        <w:pStyle w:val="StyleJustifiedFirstline125cm"/>
        <w:spacing w:before="0"/>
        <w:rPr>
          <w:sz w:val="28"/>
          <w:szCs w:val="28"/>
        </w:rPr>
      </w:pPr>
      <w:r w:rsidRPr="0016679C">
        <w:rPr>
          <w:sz w:val="28"/>
          <w:szCs w:val="28"/>
        </w:rPr>
        <w:t>дата погашения шестой Амортизационной части Облигаций –12,5 (двенадцати целых пяти десятых) процентов номинальной стоимости Облигации -  31.05.2022;</w:t>
      </w:r>
    </w:p>
    <w:p w:rsidR="00352A30" w:rsidRPr="0016679C" w:rsidRDefault="00352A30" w:rsidP="00352A30">
      <w:pPr>
        <w:pStyle w:val="StyleJustifiedFirstline125cm"/>
        <w:spacing w:before="0"/>
        <w:rPr>
          <w:sz w:val="28"/>
          <w:szCs w:val="28"/>
        </w:rPr>
      </w:pPr>
      <w:r w:rsidRPr="0016679C">
        <w:rPr>
          <w:sz w:val="28"/>
          <w:szCs w:val="28"/>
        </w:rPr>
        <w:t>дата погашения седьмой Амортизационной части Облигаций –12,5 (двенадцати целых пяти десятых) процентов номинальной стоимости Облигации -  30.08.2022;</w:t>
      </w:r>
    </w:p>
    <w:p w:rsidR="00352A30" w:rsidRPr="0016679C" w:rsidRDefault="00352A30" w:rsidP="00352A30">
      <w:pPr>
        <w:pStyle w:val="StyleJustifiedFirstline125cm"/>
        <w:spacing w:before="0"/>
        <w:rPr>
          <w:sz w:val="28"/>
          <w:szCs w:val="28"/>
        </w:rPr>
      </w:pPr>
      <w:r w:rsidRPr="0016679C">
        <w:rPr>
          <w:sz w:val="28"/>
          <w:szCs w:val="28"/>
        </w:rPr>
        <w:t>дата погашения восьмой Амортизационной части Облигаций –12,5 (двенадцати целых пяти десятых) процентов номинальной ст</w:t>
      </w:r>
      <w:r w:rsidR="008F6C35">
        <w:rPr>
          <w:sz w:val="28"/>
          <w:szCs w:val="28"/>
        </w:rPr>
        <w:t>оимости Облигации -  05.12.2022.</w:t>
      </w:r>
    </w:p>
    <w:p w:rsidR="00352A30" w:rsidRPr="0016679C" w:rsidRDefault="00352A30" w:rsidP="00352A30">
      <w:pPr>
        <w:pStyle w:val="StyleJustifiedFirstline125cm"/>
        <w:spacing w:before="0"/>
        <w:rPr>
          <w:sz w:val="28"/>
          <w:szCs w:val="28"/>
        </w:rPr>
      </w:pPr>
      <w:r w:rsidRPr="0016679C">
        <w:rPr>
          <w:sz w:val="28"/>
          <w:szCs w:val="28"/>
        </w:rPr>
        <w:t>Дата погашения Облигаций - 05.12.2022.</w:t>
      </w:r>
    </w:p>
    <w:p w:rsidR="00352A30" w:rsidRPr="0016679C" w:rsidRDefault="00352A30" w:rsidP="00352A30">
      <w:pPr>
        <w:pStyle w:val="ConsPlusNormal"/>
        <w:ind w:firstLine="540"/>
        <w:jc w:val="both"/>
        <w:rPr>
          <w:rFonts w:ascii="Times New Roman" w:hAnsi="Times New Roman" w:cs="Times New Roman"/>
          <w:sz w:val="28"/>
          <w:szCs w:val="28"/>
        </w:rPr>
      </w:pPr>
      <w:r w:rsidRPr="0016679C">
        <w:rPr>
          <w:rFonts w:ascii="Times New Roman" w:hAnsi="Times New Roman" w:cs="Times New Roman"/>
          <w:sz w:val="28"/>
          <w:szCs w:val="28"/>
        </w:rPr>
        <w:t>В дату погашения Облигаций их держателям выплачиваются непогашенная часть номинальной стоимости Облигаций и купонный доход за последний купонный период.</w:t>
      </w:r>
    </w:p>
    <w:p w:rsidR="00352A30" w:rsidRPr="00606968" w:rsidRDefault="00352A30" w:rsidP="00352A30">
      <w:pPr>
        <w:pStyle w:val="StyleJustifiedFirstline125cm"/>
        <w:spacing w:before="0"/>
        <w:rPr>
          <w:sz w:val="28"/>
          <w:szCs w:val="28"/>
        </w:rPr>
      </w:pPr>
      <w:r w:rsidRPr="0016679C">
        <w:rPr>
          <w:sz w:val="28"/>
          <w:szCs w:val="28"/>
        </w:rPr>
        <w:t>Выплаты по Облигациям - выплаты при погашении Облигаций и купонного дохода по ним - производятся в соответствии с порядком, установленным</w:t>
      </w:r>
      <w:r w:rsidRPr="00606968">
        <w:rPr>
          <w:sz w:val="28"/>
          <w:szCs w:val="28"/>
        </w:rPr>
        <w:t xml:space="preserve"> требованиями действующего законодательства Российской Федерации, в валюте Российской Федерации в безналичном порядке. </w:t>
      </w:r>
    </w:p>
    <w:p w:rsidR="00352A30" w:rsidRPr="00606968" w:rsidRDefault="00352A30" w:rsidP="00352A30">
      <w:pPr>
        <w:pStyle w:val="ConsPlusNormal"/>
        <w:ind w:firstLine="540"/>
        <w:jc w:val="both"/>
        <w:rPr>
          <w:rFonts w:ascii="Times New Roman" w:hAnsi="Times New Roman" w:cs="Times New Roman"/>
          <w:sz w:val="28"/>
          <w:szCs w:val="28"/>
        </w:rPr>
      </w:pPr>
      <w:r w:rsidRPr="00606968">
        <w:rPr>
          <w:rFonts w:ascii="Times New Roman" w:hAnsi="Times New Roman" w:cs="Times New Roman"/>
          <w:sz w:val="28"/>
          <w:szCs w:val="28"/>
        </w:rPr>
        <w:t>Облигации являются муниципальными ценными бумагами и выпускаются в форме документарных ценных бумаг на предъявителя с обязательным централизованным хранением (учетом) глобального сертификата Облигаций с фиксированным купонным доходом и амортизацией долга.</w:t>
      </w:r>
    </w:p>
    <w:p w:rsidR="00352A30" w:rsidRPr="00606968" w:rsidRDefault="00352A30" w:rsidP="00352A30">
      <w:pPr>
        <w:pStyle w:val="ConsPlusNormal"/>
        <w:ind w:firstLine="540"/>
        <w:jc w:val="both"/>
        <w:rPr>
          <w:rFonts w:ascii="Times New Roman" w:hAnsi="Times New Roman" w:cs="Times New Roman"/>
          <w:sz w:val="28"/>
          <w:szCs w:val="28"/>
        </w:rPr>
      </w:pPr>
      <w:r w:rsidRPr="00606968">
        <w:rPr>
          <w:rFonts w:ascii="Times New Roman" w:hAnsi="Times New Roman" w:cs="Times New Roman"/>
          <w:sz w:val="28"/>
          <w:szCs w:val="28"/>
        </w:rPr>
        <w:t>Все Облигации, выпускаемые в соответствии с Решением об эмиссии выпуска муниципальных облигаций города Нижнего Новгорода 2017 года в форме документарных ценных бумаг на предъявителя с фиксированным купонным доходом и амортизацией долга, утвержденным постановлением администрации города Нижнего Новгорода № ______ от ___.___.2017 (далее – Решение об эмиссии), равны между собой по объему предоставляемых ими прав.</w:t>
      </w:r>
    </w:p>
    <w:p w:rsidR="00352A30" w:rsidRPr="00606968" w:rsidRDefault="00352A30" w:rsidP="00352A30">
      <w:pPr>
        <w:pStyle w:val="StyleJustifiedFirstline125cm"/>
        <w:spacing w:before="0"/>
        <w:rPr>
          <w:sz w:val="28"/>
          <w:szCs w:val="28"/>
        </w:rPr>
      </w:pPr>
      <w:r w:rsidRPr="00606968">
        <w:rPr>
          <w:sz w:val="28"/>
          <w:szCs w:val="28"/>
        </w:rPr>
        <w:t>Облигации предоставляют их владельцам право на получение номинальной стоимости Облигаций, выплачиваемой частями в порядке, размере и в сроки, установленные Решением об эмиссии, и право на получение дохода в виде процентов (купонного дохода), начисляемого на непогашенную часть номинальной стоимости Облигаций, в порядке и даты, установленные в Решении об эмиссии.</w:t>
      </w:r>
    </w:p>
    <w:p w:rsidR="00352A30" w:rsidRPr="00606968" w:rsidRDefault="00352A30" w:rsidP="00352A30">
      <w:pPr>
        <w:pStyle w:val="StyleJustifiedFirstline125cm"/>
        <w:spacing w:before="0"/>
        <w:rPr>
          <w:sz w:val="28"/>
          <w:szCs w:val="28"/>
        </w:rPr>
      </w:pPr>
      <w:r w:rsidRPr="00606968">
        <w:rPr>
          <w:sz w:val="28"/>
          <w:szCs w:val="28"/>
        </w:rPr>
        <w:t>Владельцы Облигаций имеют право владеть, пользоваться и распоряжаться принадлежащими им Облигациями в соответствии с действующим законодательством Российской Федерации.</w:t>
      </w:r>
    </w:p>
    <w:p w:rsidR="00352A30" w:rsidRPr="00606968" w:rsidRDefault="00352A30" w:rsidP="00352A30">
      <w:pPr>
        <w:pStyle w:val="StyleJustifiedFirstline125cm"/>
        <w:spacing w:before="0"/>
        <w:rPr>
          <w:sz w:val="28"/>
          <w:szCs w:val="28"/>
        </w:rPr>
      </w:pPr>
      <w:r w:rsidRPr="00606968">
        <w:rPr>
          <w:sz w:val="28"/>
          <w:szCs w:val="28"/>
        </w:rPr>
        <w:t>Владельцы Облигаций имеют право совершать с Облигациями гражданско-правовые сделки в соответствии с действующим законодательством Российской Федерации, Генеральными условиями, Условиями и Решением об эмиссии (как эти термины определены в Решении об эмиссии).</w:t>
      </w:r>
    </w:p>
    <w:p w:rsidR="00352A30" w:rsidRPr="00606968" w:rsidRDefault="00352A30" w:rsidP="00352A30">
      <w:pPr>
        <w:pStyle w:val="StyleJustifiedFirstline125cm"/>
        <w:spacing w:before="0"/>
        <w:rPr>
          <w:sz w:val="28"/>
          <w:szCs w:val="28"/>
        </w:rPr>
      </w:pPr>
      <w:r w:rsidRPr="00606968">
        <w:rPr>
          <w:sz w:val="28"/>
          <w:szCs w:val="28"/>
        </w:rPr>
        <w:t>Владельцы Облигаций имеют и иные права, предусмотренные законодательством Российской Федерации.</w:t>
      </w:r>
    </w:p>
    <w:p w:rsidR="00352A30" w:rsidRPr="00606968" w:rsidRDefault="00352A30" w:rsidP="00352A30">
      <w:pPr>
        <w:pStyle w:val="StyleJustifiedFirstline125cm"/>
        <w:spacing w:before="0"/>
        <w:rPr>
          <w:sz w:val="28"/>
          <w:szCs w:val="28"/>
        </w:rPr>
      </w:pPr>
      <w:r w:rsidRPr="00606968">
        <w:rPr>
          <w:sz w:val="28"/>
          <w:szCs w:val="28"/>
        </w:rPr>
        <w:t>Права владельцев Облигаций при соблюдении ими установленного действующим законодательством Российской Федерации порядка осуществления этих прав обеспечиваются Эмитентом в соответствии с действующим законодательством Российской Федерации.</w:t>
      </w:r>
    </w:p>
    <w:p w:rsidR="00352A30" w:rsidRPr="00606968" w:rsidRDefault="00352A30" w:rsidP="00352A30">
      <w:pPr>
        <w:pStyle w:val="ConsPlusNormal"/>
        <w:ind w:firstLine="540"/>
        <w:jc w:val="both"/>
        <w:rPr>
          <w:rFonts w:ascii="Times New Roman" w:hAnsi="Times New Roman" w:cs="Times New Roman"/>
          <w:sz w:val="28"/>
          <w:szCs w:val="28"/>
        </w:rPr>
      </w:pPr>
      <w:r w:rsidRPr="00606968">
        <w:rPr>
          <w:rFonts w:ascii="Times New Roman" w:hAnsi="Times New Roman" w:cs="Times New Roman"/>
          <w:sz w:val="28"/>
          <w:szCs w:val="28"/>
        </w:rPr>
        <w:t xml:space="preserve">Настоящий Сертификат депонируется в Небанковской кредитной организации акционерном обществе "Национальный расчетный депозитарий" (место нахождения: город Москва, улица Спартаковская, дом 12, лицензия профессионального участника рынка ценных бумаг на осуществление депозитарной деятельности </w:t>
      </w:r>
      <w:r w:rsidR="008F6C35">
        <w:rPr>
          <w:rFonts w:ascii="Times New Roman" w:hAnsi="Times New Roman" w:cs="Times New Roman"/>
          <w:sz w:val="28"/>
          <w:szCs w:val="28"/>
        </w:rPr>
        <w:t xml:space="preserve">              </w:t>
      </w:r>
      <w:r w:rsidRPr="00606968">
        <w:rPr>
          <w:rFonts w:ascii="Times New Roman" w:hAnsi="Times New Roman" w:cs="Times New Roman"/>
          <w:sz w:val="28"/>
          <w:szCs w:val="28"/>
        </w:rPr>
        <w:t>№ 045-12042-000100 от 19 февраля 2009 года, орган, выдавший лицензию, - ФСФР России, срок действия лицензии - без ограничения срока действия), которая осуществляет обязательное централизованное хранение настоящего Сертификата.</w:t>
      </w:r>
    </w:p>
    <w:p w:rsidR="00352A30" w:rsidRDefault="00352A30" w:rsidP="00352A30">
      <w:pPr>
        <w:pStyle w:val="ConsPlusNormal"/>
        <w:ind w:firstLine="540"/>
        <w:jc w:val="both"/>
        <w:rPr>
          <w:rFonts w:ascii="Times New Roman" w:hAnsi="Times New Roman" w:cs="Times New Roman"/>
          <w:sz w:val="28"/>
          <w:szCs w:val="28"/>
        </w:rPr>
      </w:pPr>
    </w:p>
    <w:p w:rsidR="00352A30" w:rsidRDefault="00352A30" w:rsidP="00352A30">
      <w:pPr>
        <w:pStyle w:val="ConsPlusNormal"/>
        <w:ind w:firstLine="540"/>
        <w:jc w:val="both"/>
        <w:rPr>
          <w:rFonts w:ascii="Times New Roman" w:hAnsi="Times New Roman" w:cs="Times New Roman"/>
          <w:sz w:val="28"/>
          <w:szCs w:val="28"/>
        </w:rPr>
      </w:pPr>
    </w:p>
    <w:p w:rsidR="00352A30" w:rsidRPr="00606968" w:rsidRDefault="00352A30" w:rsidP="00352A30">
      <w:pPr>
        <w:pStyle w:val="ConsPlusNormal"/>
        <w:ind w:firstLine="540"/>
        <w:jc w:val="both"/>
        <w:rPr>
          <w:rFonts w:ascii="Times New Roman" w:hAnsi="Times New Roman" w:cs="Times New Roman"/>
          <w:sz w:val="28"/>
          <w:szCs w:val="28"/>
        </w:rPr>
      </w:pPr>
    </w:p>
    <w:p w:rsidR="00352A30" w:rsidRPr="00606968" w:rsidRDefault="00352A30" w:rsidP="008F6C35">
      <w:pPr>
        <w:pStyle w:val="1"/>
        <w:suppressAutoHyphens/>
        <w:jc w:val="left"/>
        <w:rPr>
          <w:szCs w:val="28"/>
        </w:rPr>
      </w:pPr>
      <w:r w:rsidRPr="00606968">
        <w:rPr>
          <w:szCs w:val="28"/>
        </w:rPr>
        <w:t>Подпись руководителя Эмитента</w:t>
      </w:r>
    </w:p>
    <w:sectPr w:rsidR="00352A30" w:rsidRPr="00606968" w:rsidSect="00EB4138">
      <w:headerReference w:type="even" r:id="rId9"/>
      <w:headerReference w:type="default" r:id="rId10"/>
      <w:footerReference w:type="even" r:id="rId11"/>
      <w:footerReference w:type="default" r:id="rId12"/>
      <w:headerReference w:type="first" r:id="rId13"/>
      <w:footerReference w:type="first" r:id="rId14"/>
      <w:type w:val="continuous"/>
      <w:pgSz w:w="11907" w:h="16834" w:code="9"/>
      <w:pgMar w:top="567" w:right="567" w:bottom="567" w:left="1134" w:header="289" w:footer="289"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A78" w:rsidRDefault="00D63A78">
      <w:r>
        <w:separator/>
      </w:r>
    </w:p>
  </w:endnote>
  <w:endnote w:type="continuationSeparator" w:id="0">
    <w:p w:rsidR="00D63A78" w:rsidRDefault="00D63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A30" w:rsidRDefault="00352A30">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A30" w:rsidRDefault="00352A30">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A30" w:rsidRDefault="00352A30">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A78" w:rsidRDefault="00D63A78">
      <w:r>
        <w:separator/>
      </w:r>
    </w:p>
  </w:footnote>
  <w:footnote w:type="continuationSeparator" w:id="0">
    <w:p w:rsidR="00D63A78" w:rsidRDefault="00D63A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A30" w:rsidRDefault="00F72A24">
    <w:pPr>
      <w:pStyle w:val="ab"/>
      <w:framePr w:wrap="around" w:vAnchor="text" w:hAnchor="margin" w:xAlign="center" w:y="1"/>
      <w:rPr>
        <w:rStyle w:val="ad"/>
      </w:rPr>
    </w:pPr>
    <w:r>
      <w:rPr>
        <w:rStyle w:val="ad"/>
      </w:rPr>
      <w:fldChar w:fldCharType="begin"/>
    </w:r>
    <w:r w:rsidR="00352A30">
      <w:rPr>
        <w:rStyle w:val="ad"/>
      </w:rPr>
      <w:instrText xml:space="preserve">PAGE  </w:instrText>
    </w:r>
    <w:r>
      <w:rPr>
        <w:rStyle w:val="ad"/>
      </w:rPr>
      <w:fldChar w:fldCharType="end"/>
    </w:r>
  </w:p>
  <w:p w:rsidR="00352A30" w:rsidRDefault="00352A30">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3727038"/>
      <w:docPartObj>
        <w:docPartGallery w:val="Page Numbers (Top of Page)"/>
        <w:docPartUnique/>
      </w:docPartObj>
    </w:sdtPr>
    <w:sdtEndPr/>
    <w:sdtContent>
      <w:p w:rsidR="00352A30" w:rsidRDefault="00D63A78" w:rsidP="006A3827">
        <w:pPr>
          <w:pStyle w:val="ab"/>
          <w:tabs>
            <w:tab w:val="clear" w:pos="4677"/>
            <w:tab w:val="center" w:pos="4111"/>
          </w:tabs>
          <w:ind w:hanging="142"/>
          <w:jc w:val="center"/>
        </w:pPr>
        <w:r>
          <w:fldChar w:fldCharType="begin"/>
        </w:r>
        <w:r>
          <w:instrText>PAGE   \* MERGEFORMAT</w:instrText>
        </w:r>
        <w:r>
          <w:fldChar w:fldCharType="separate"/>
        </w:r>
        <w:r w:rsidR="00ED604E">
          <w:rPr>
            <w:noProof/>
          </w:rPr>
          <w:t>3</w:t>
        </w:r>
        <w:r>
          <w:rPr>
            <w:noProof/>
          </w:rPr>
          <w:fldChar w:fldCharType="end"/>
        </w:r>
      </w:p>
    </w:sdtContent>
  </w:sdt>
  <w:p w:rsidR="00352A30" w:rsidRDefault="00352A30" w:rsidP="006A3827">
    <w:pPr>
      <w:pStyle w:val="ab"/>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A30" w:rsidRDefault="00352A30">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D477E"/>
    <w:multiLevelType w:val="singleLevel"/>
    <w:tmpl w:val="D0721B32"/>
    <w:lvl w:ilvl="0">
      <w:start w:val="2"/>
      <w:numFmt w:val="bullet"/>
      <w:lvlText w:val=""/>
      <w:lvlJc w:val="left"/>
      <w:pPr>
        <w:tabs>
          <w:tab w:val="num" w:pos="1080"/>
        </w:tabs>
        <w:ind w:left="1080" w:hanging="360"/>
      </w:pPr>
      <w:rPr>
        <w:rFonts w:ascii="Symbol" w:hAnsi="Symbol" w:hint="default"/>
      </w:rPr>
    </w:lvl>
  </w:abstractNum>
  <w:abstractNum w:abstractNumId="1" w15:restartNumberingAfterBreak="0">
    <w:nsid w:val="20D66703"/>
    <w:multiLevelType w:val="singleLevel"/>
    <w:tmpl w:val="D0721B32"/>
    <w:lvl w:ilvl="0">
      <w:start w:val="2"/>
      <w:numFmt w:val="bullet"/>
      <w:lvlText w:val=""/>
      <w:lvlJc w:val="left"/>
      <w:pPr>
        <w:tabs>
          <w:tab w:val="num" w:pos="1080"/>
        </w:tabs>
        <w:ind w:left="1080" w:hanging="360"/>
      </w:pPr>
      <w:rPr>
        <w:rFonts w:ascii="Symbol" w:hAnsi="Symbol" w:hint="default"/>
      </w:rPr>
    </w:lvl>
  </w:abstractNum>
  <w:abstractNum w:abstractNumId="2" w15:restartNumberingAfterBreak="0">
    <w:nsid w:val="26C052A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BE22E7B"/>
    <w:multiLevelType w:val="singleLevel"/>
    <w:tmpl w:val="D0FAB4D2"/>
    <w:lvl w:ilvl="0">
      <w:numFmt w:val="bullet"/>
      <w:lvlText w:val="-"/>
      <w:lvlJc w:val="left"/>
      <w:pPr>
        <w:tabs>
          <w:tab w:val="num" w:pos="1080"/>
        </w:tabs>
        <w:ind w:left="1080" w:hanging="360"/>
      </w:pPr>
      <w:rPr>
        <w:rFonts w:hint="default"/>
      </w:rPr>
    </w:lvl>
  </w:abstractNum>
  <w:abstractNum w:abstractNumId="4" w15:restartNumberingAfterBreak="0">
    <w:nsid w:val="2D4D1EA3"/>
    <w:multiLevelType w:val="hybridMultilevel"/>
    <w:tmpl w:val="BC36E9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635291"/>
    <w:multiLevelType w:val="multilevel"/>
    <w:tmpl w:val="6C068D1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E7C56D4"/>
    <w:multiLevelType w:val="singleLevel"/>
    <w:tmpl w:val="B8B44676"/>
    <w:lvl w:ilvl="0">
      <w:start w:val="1"/>
      <w:numFmt w:val="decimal"/>
      <w:lvlText w:val="%1."/>
      <w:lvlJc w:val="left"/>
      <w:pPr>
        <w:tabs>
          <w:tab w:val="num" w:pos="927"/>
        </w:tabs>
        <w:ind w:left="927" w:hanging="360"/>
      </w:pPr>
      <w:rPr>
        <w:rFonts w:hint="default"/>
      </w:rPr>
    </w:lvl>
  </w:abstractNum>
  <w:abstractNum w:abstractNumId="7" w15:restartNumberingAfterBreak="0">
    <w:nsid w:val="4A14300D"/>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4B716EEE"/>
    <w:multiLevelType w:val="singleLevel"/>
    <w:tmpl w:val="4BA8E93A"/>
    <w:lvl w:ilvl="0">
      <w:start w:val="1"/>
      <w:numFmt w:val="decimal"/>
      <w:lvlText w:val="%1."/>
      <w:lvlJc w:val="left"/>
      <w:pPr>
        <w:tabs>
          <w:tab w:val="num" w:pos="927"/>
        </w:tabs>
        <w:ind w:left="927" w:hanging="360"/>
      </w:pPr>
      <w:rPr>
        <w:rFonts w:hint="default"/>
      </w:rPr>
    </w:lvl>
  </w:abstractNum>
  <w:abstractNum w:abstractNumId="9" w15:restartNumberingAfterBreak="0">
    <w:nsid w:val="4B89132B"/>
    <w:multiLevelType w:val="singleLevel"/>
    <w:tmpl w:val="28C4582A"/>
    <w:lvl w:ilvl="0">
      <w:start w:val="1"/>
      <w:numFmt w:val="decimal"/>
      <w:lvlText w:val="%1."/>
      <w:lvlJc w:val="left"/>
      <w:pPr>
        <w:tabs>
          <w:tab w:val="num" w:pos="927"/>
        </w:tabs>
        <w:ind w:left="927" w:hanging="360"/>
      </w:pPr>
      <w:rPr>
        <w:rFonts w:hint="default"/>
      </w:rPr>
    </w:lvl>
  </w:abstractNum>
  <w:abstractNum w:abstractNumId="10" w15:restartNumberingAfterBreak="0">
    <w:nsid w:val="4B8E4E97"/>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4F2510D4"/>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51004144"/>
    <w:multiLevelType w:val="singleLevel"/>
    <w:tmpl w:val="073AB55E"/>
    <w:lvl w:ilvl="0">
      <w:start w:val="1"/>
      <w:numFmt w:val="decimal"/>
      <w:lvlText w:val="%1."/>
      <w:lvlJc w:val="left"/>
      <w:pPr>
        <w:tabs>
          <w:tab w:val="num" w:pos="510"/>
        </w:tabs>
        <w:ind w:left="510" w:hanging="510"/>
      </w:pPr>
      <w:rPr>
        <w:rFonts w:hint="default"/>
      </w:rPr>
    </w:lvl>
  </w:abstractNum>
  <w:abstractNum w:abstractNumId="13" w15:restartNumberingAfterBreak="0">
    <w:nsid w:val="51C83379"/>
    <w:multiLevelType w:val="singleLevel"/>
    <w:tmpl w:val="C5CCBDEC"/>
    <w:lvl w:ilvl="0">
      <w:start w:val="1"/>
      <w:numFmt w:val="decimal"/>
      <w:lvlText w:val="%1."/>
      <w:lvlJc w:val="left"/>
      <w:pPr>
        <w:tabs>
          <w:tab w:val="num" w:pos="450"/>
        </w:tabs>
        <w:ind w:left="450" w:hanging="450"/>
      </w:pPr>
      <w:rPr>
        <w:rFonts w:hint="default"/>
      </w:rPr>
    </w:lvl>
  </w:abstractNum>
  <w:abstractNum w:abstractNumId="14" w15:restartNumberingAfterBreak="0">
    <w:nsid w:val="5A820055"/>
    <w:multiLevelType w:val="singleLevel"/>
    <w:tmpl w:val="0419000F"/>
    <w:lvl w:ilvl="0">
      <w:start w:val="1"/>
      <w:numFmt w:val="decimal"/>
      <w:lvlText w:val="%1."/>
      <w:lvlJc w:val="left"/>
      <w:pPr>
        <w:tabs>
          <w:tab w:val="num" w:pos="360"/>
        </w:tabs>
        <w:ind w:left="360" w:hanging="360"/>
      </w:pPr>
    </w:lvl>
  </w:abstractNum>
  <w:abstractNum w:abstractNumId="15" w15:restartNumberingAfterBreak="0">
    <w:nsid w:val="5B231FF0"/>
    <w:multiLevelType w:val="singleLevel"/>
    <w:tmpl w:val="0419000F"/>
    <w:lvl w:ilvl="0">
      <w:start w:val="1"/>
      <w:numFmt w:val="decimal"/>
      <w:lvlText w:val="%1."/>
      <w:lvlJc w:val="left"/>
      <w:pPr>
        <w:tabs>
          <w:tab w:val="num" w:pos="360"/>
        </w:tabs>
        <w:ind w:left="360" w:hanging="360"/>
      </w:pPr>
    </w:lvl>
  </w:abstractNum>
  <w:abstractNum w:abstractNumId="16" w15:restartNumberingAfterBreak="0">
    <w:nsid w:val="605A3668"/>
    <w:multiLevelType w:val="hybridMultilevel"/>
    <w:tmpl w:val="D82477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470745D"/>
    <w:multiLevelType w:val="singleLevel"/>
    <w:tmpl w:val="0419000F"/>
    <w:lvl w:ilvl="0">
      <w:start w:val="1"/>
      <w:numFmt w:val="decimal"/>
      <w:lvlText w:val="%1."/>
      <w:lvlJc w:val="left"/>
      <w:pPr>
        <w:tabs>
          <w:tab w:val="num" w:pos="360"/>
        </w:tabs>
        <w:ind w:left="360" w:hanging="360"/>
      </w:pPr>
    </w:lvl>
  </w:abstractNum>
  <w:abstractNum w:abstractNumId="18" w15:restartNumberingAfterBreak="0">
    <w:nsid w:val="651B7EFE"/>
    <w:multiLevelType w:val="singleLevel"/>
    <w:tmpl w:val="D0FAB4D2"/>
    <w:lvl w:ilvl="0">
      <w:numFmt w:val="bullet"/>
      <w:lvlText w:val="-"/>
      <w:lvlJc w:val="left"/>
      <w:pPr>
        <w:tabs>
          <w:tab w:val="num" w:pos="1080"/>
        </w:tabs>
        <w:ind w:left="1080" w:hanging="360"/>
      </w:pPr>
      <w:rPr>
        <w:rFonts w:hint="default"/>
      </w:rPr>
    </w:lvl>
  </w:abstractNum>
  <w:abstractNum w:abstractNumId="19" w15:restartNumberingAfterBreak="0">
    <w:nsid w:val="6CAC44EB"/>
    <w:multiLevelType w:val="singleLevel"/>
    <w:tmpl w:val="0419000F"/>
    <w:lvl w:ilvl="0">
      <w:start w:val="1"/>
      <w:numFmt w:val="decimal"/>
      <w:lvlText w:val="%1."/>
      <w:lvlJc w:val="left"/>
      <w:pPr>
        <w:tabs>
          <w:tab w:val="num" w:pos="360"/>
        </w:tabs>
        <w:ind w:left="360" w:hanging="360"/>
      </w:pPr>
      <w:rPr>
        <w:rFonts w:hint="default"/>
      </w:rPr>
    </w:lvl>
  </w:abstractNum>
  <w:abstractNum w:abstractNumId="20" w15:restartNumberingAfterBreak="0">
    <w:nsid w:val="75A350FB"/>
    <w:multiLevelType w:val="singleLevel"/>
    <w:tmpl w:val="8ED0509A"/>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8D9700C"/>
    <w:multiLevelType w:val="singleLevel"/>
    <w:tmpl w:val="0419000F"/>
    <w:lvl w:ilvl="0">
      <w:start w:val="1"/>
      <w:numFmt w:val="decimal"/>
      <w:lvlText w:val="%1."/>
      <w:lvlJc w:val="left"/>
      <w:pPr>
        <w:tabs>
          <w:tab w:val="num" w:pos="360"/>
        </w:tabs>
        <w:ind w:left="360" w:hanging="360"/>
      </w:pPr>
    </w:lvl>
  </w:abstractNum>
  <w:num w:numId="1">
    <w:abstractNumId w:val="19"/>
  </w:num>
  <w:num w:numId="2">
    <w:abstractNumId w:val="10"/>
  </w:num>
  <w:num w:numId="3">
    <w:abstractNumId w:val="1"/>
  </w:num>
  <w:num w:numId="4">
    <w:abstractNumId w:val="0"/>
  </w:num>
  <w:num w:numId="5">
    <w:abstractNumId w:val="8"/>
  </w:num>
  <w:num w:numId="6">
    <w:abstractNumId w:val="2"/>
  </w:num>
  <w:num w:numId="7">
    <w:abstractNumId w:val="11"/>
  </w:num>
  <w:num w:numId="8">
    <w:abstractNumId w:val="6"/>
  </w:num>
  <w:num w:numId="9">
    <w:abstractNumId w:val="9"/>
  </w:num>
  <w:num w:numId="10">
    <w:abstractNumId w:val="18"/>
  </w:num>
  <w:num w:numId="11">
    <w:abstractNumId w:val="3"/>
  </w:num>
  <w:num w:numId="12">
    <w:abstractNumId w:val="20"/>
  </w:num>
  <w:num w:numId="13">
    <w:abstractNumId w:val="13"/>
  </w:num>
  <w:num w:numId="14">
    <w:abstractNumId w:val="7"/>
  </w:num>
  <w:num w:numId="15">
    <w:abstractNumId w:val="14"/>
  </w:num>
  <w:num w:numId="16">
    <w:abstractNumId w:val="5"/>
  </w:num>
  <w:num w:numId="17">
    <w:abstractNumId w:val="15"/>
  </w:num>
  <w:num w:numId="18">
    <w:abstractNumId w:val="17"/>
  </w:num>
  <w:num w:numId="19">
    <w:abstractNumId w:val="12"/>
  </w:num>
  <w:num w:numId="20">
    <w:abstractNumId w:val="21"/>
  </w:num>
  <w:num w:numId="21">
    <w:abstractNumId w:val="4"/>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55E2B"/>
    <w:rsid w:val="00063422"/>
    <w:rsid w:val="00075BF2"/>
    <w:rsid w:val="00080D05"/>
    <w:rsid w:val="000D7B75"/>
    <w:rsid w:val="000F2FC3"/>
    <w:rsid w:val="001152DF"/>
    <w:rsid w:val="001907B5"/>
    <w:rsid w:val="001C149F"/>
    <w:rsid w:val="00200B6A"/>
    <w:rsid w:val="00237238"/>
    <w:rsid w:val="00243D1E"/>
    <w:rsid w:val="00334424"/>
    <w:rsid w:val="00352A30"/>
    <w:rsid w:val="003544B4"/>
    <w:rsid w:val="00367B47"/>
    <w:rsid w:val="00392A63"/>
    <w:rsid w:val="003B0338"/>
    <w:rsid w:val="003D0805"/>
    <w:rsid w:val="003D78C0"/>
    <w:rsid w:val="004C587E"/>
    <w:rsid w:val="005009E4"/>
    <w:rsid w:val="00557B45"/>
    <w:rsid w:val="005622F7"/>
    <w:rsid w:val="005D658E"/>
    <w:rsid w:val="005F485E"/>
    <w:rsid w:val="00616375"/>
    <w:rsid w:val="00616CDA"/>
    <w:rsid w:val="00634A3A"/>
    <w:rsid w:val="006744C0"/>
    <w:rsid w:val="006A3827"/>
    <w:rsid w:val="006D0C3D"/>
    <w:rsid w:val="00702BE5"/>
    <w:rsid w:val="007143C3"/>
    <w:rsid w:val="00720809"/>
    <w:rsid w:val="00730210"/>
    <w:rsid w:val="007943A2"/>
    <w:rsid w:val="007A5787"/>
    <w:rsid w:val="007E281B"/>
    <w:rsid w:val="008823E4"/>
    <w:rsid w:val="00895D72"/>
    <w:rsid w:val="008B5A04"/>
    <w:rsid w:val="008B7B07"/>
    <w:rsid w:val="008C2E25"/>
    <w:rsid w:val="008C5F1F"/>
    <w:rsid w:val="008F6C35"/>
    <w:rsid w:val="00985959"/>
    <w:rsid w:val="00986EEA"/>
    <w:rsid w:val="009A38BD"/>
    <w:rsid w:val="00A02ACC"/>
    <w:rsid w:val="00A371CE"/>
    <w:rsid w:val="00A42720"/>
    <w:rsid w:val="00AA1A67"/>
    <w:rsid w:val="00AB49D7"/>
    <w:rsid w:val="00B1323A"/>
    <w:rsid w:val="00B136E6"/>
    <w:rsid w:val="00B55E2B"/>
    <w:rsid w:val="00B876FC"/>
    <w:rsid w:val="00C11071"/>
    <w:rsid w:val="00C678D4"/>
    <w:rsid w:val="00C8596F"/>
    <w:rsid w:val="00CB362A"/>
    <w:rsid w:val="00CB570A"/>
    <w:rsid w:val="00CC443E"/>
    <w:rsid w:val="00CD4ECB"/>
    <w:rsid w:val="00D63A78"/>
    <w:rsid w:val="00D80A4E"/>
    <w:rsid w:val="00D82DDC"/>
    <w:rsid w:val="00E4287A"/>
    <w:rsid w:val="00E6645B"/>
    <w:rsid w:val="00E779CB"/>
    <w:rsid w:val="00EB0253"/>
    <w:rsid w:val="00EB4138"/>
    <w:rsid w:val="00EB74BE"/>
    <w:rsid w:val="00EC40B9"/>
    <w:rsid w:val="00ED604E"/>
    <w:rsid w:val="00EE55FA"/>
    <w:rsid w:val="00EF546D"/>
    <w:rsid w:val="00F4667E"/>
    <w:rsid w:val="00F50ADE"/>
    <w:rsid w:val="00F72A24"/>
    <w:rsid w:val="00F84D7B"/>
    <w:rsid w:val="00FB24EC"/>
    <w:rsid w:val="00FB64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BAA2FCE-C3BE-4D3C-82BF-9D450A4E8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D72"/>
    <w:pPr>
      <w:ind w:firstLine="720"/>
      <w:jc w:val="both"/>
    </w:pPr>
    <w:rPr>
      <w:sz w:val="28"/>
    </w:rPr>
  </w:style>
  <w:style w:type="paragraph" w:styleId="1">
    <w:name w:val="heading 1"/>
    <w:basedOn w:val="a"/>
    <w:next w:val="a"/>
    <w:link w:val="10"/>
    <w:qFormat/>
    <w:rsid w:val="00895D72"/>
    <w:pPr>
      <w:keepNext/>
      <w:ind w:firstLine="426"/>
      <w:outlineLvl w:val="0"/>
    </w:pPr>
  </w:style>
  <w:style w:type="paragraph" w:styleId="2">
    <w:name w:val="heading 2"/>
    <w:basedOn w:val="a"/>
    <w:next w:val="a"/>
    <w:link w:val="20"/>
    <w:qFormat/>
    <w:rsid w:val="00895D72"/>
    <w:pPr>
      <w:keepNext/>
      <w:outlineLvl w:val="1"/>
    </w:pPr>
  </w:style>
  <w:style w:type="paragraph" w:styleId="3">
    <w:name w:val="heading 3"/>
    <w:basedOn w:val="a"/>
    <w:next w:val="a"/>
    <w:link w:val="30"/>
    <w:qFormat/>
    <w:rsid w:val="00895D72"/>
    <w:pPr>
      <w:keepNext/>
      <w:outlineLvl w:val="2"/>
    </w:pPr>
  </w:style>
  <w:style w:type="paragraph" w:styleId="4">
    <w:name w:val="heading 4"/>
    <w:basedOn w:val="a"/>
    <w:next w:val="a"/>
    <w:link w:val="40"/>
    <w:qFormat/>
    <w:rsid w:val="00895D72"/>
    <w:pPr>
      <w:keepNext/>
      <w:ind w:firstLine="851"/>
      <w:outlineLvl w:val="3"/>
    </w:pPr>
  </w:style>
  <w:style w:type="paragraph" w:styleId="5">
    <w:name w:val="heading 5"/>
    <w:basedOn w:val="a"/>
    <w:next w:val="a"/>
    <w:link w:val="50"/>
    <w:qFormat/>
    <w:rsid w:val="00895D72"/>
    <w:pPr>
      <w:keepNext/>
      <w:outlineLvl w:val="4"/>
    </w:pPr>
    <w:rPr>
      <w:sz w:val="24"/>
    </w:rPr>
  </w:style>
  <w:style w:type="paragraph" w:styleId="6">
    <w:name w:val="heading 6"/>
    <w:basedOn w:val="a"/>
    <w:next w:val="a"/>
    <w:link w:val="60"/>
    <w:qFormat/>
    <w:rsid w:val="00895D72"/>
    <w:pPr>
      <w:keepNext/>
      <w:jc w:val="center"/>
      <w:outlineLvl w:val="5"/>
    </w:pPr>
    <w:rPr>
      <w:b/>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52A30"/>
    <w:rPr>
      <w:sz w:val="28"/>
    </w:rPr>
  </w:style>
  <w:style w:type="character" w:customStyle="1" w:styleId="20">
    <w:name w:val="Заголовок 2 Знак"/>
    <w:basedOn w:val="a0"/>
    <w:link w:val="2"/>
    <w:rsid w:val="00352A30"/>
    <w:rPr>
      <w:sz w:val="28"/>
    </w:rPr>
  </w:style>
  <w:style w:type="character" w:customStyle="1" w:styleId="30">
    <w:name w:val="Заголовок 3 Знак"/>
    <w:basedOn w:val="a0"/>
    <w:link w:val="3"/>
    <w:rsid w:val="00352A30"/>
    <w:rPr>
      <w:sz w:val="28"/>
    </w:rPr>
  </w:style>
  <w:style w:type="character" w:customStyle="1" w:styleId="40">
    <w:name w:val="Заголовок 4 Знак"/>
    <w:basedOn w:val="a0"/>
    <w:link w:val="4"/>
    <w:rsid w:val="00352A30"/>
    <w:rPr>
      <w:sz w:val="28"/>
    </w:rPr>
  </w:style>
  <w:style w:type="character" w:customStyle="1" w:styleId="50">
    <w:name w:val="Заголовок 5 Знак"/>
    <w:basedOn w:val="a0"/>
    <w:link w:val="5"/>
    <w:rsid w:val="00352A30"/>
    <w:rPr>
      <w:sz w:val="24"/>
    </w:rPr>
  </w:style>
  <w:style w:type="character" w:customStyle="1" w:styleId="60">
    <w:name w:val="Заголовок 6 Знак"/>
    <w:basedOn w:val="a0"/>
    <w:link w:val="6"/>
    <w:rsid w:val="00352A30"/>
    <w:rPr>
      <w:b/>
      <w:sz w:val="44"/>
    </w:rPr>
  </w:style>
  <w:style w:type="paragraph" w:styleId="a3">
    <w:name w:val="Body Text"/>
    <w:basedOn w:val="a"/>
    <w:link w:val="a4"/>
    <w:rsid w:val="00895D72"/>
  </w:style>
  <w:style w:type="character" w:customStyle="1" w:styleId="a4">
    <w:name w:val="Основной текст Знак"/>
    <w:basedOn w:val="a0"/>
    <w:link w:val="a3"/>
    <w:rsid w:val="00352A30"/>
    <w:rPr>
      <w:sz w:val="28"/>
    </w:rPr>
  </w:style>
  <w:style w:type="paragraph" w:styleId="a5">
    <w:name w:val="Body Text Indent"/>
    <w:basedOn w:val="a"/>
    <w:link w:val="a6"/>
    <w:rsid w:val="00895D72"/>
    <w:pPr>
      <w:ind w:firstLine="567"/>
    </w:pPr>
  </w:style>
  <w:style w:type="character" w:customStyle="1" w:styleId="a6">
    <w:name w:val="Основной текст с отступом Знак"/>
    <w:basedOn w:val="a0"/>
    <w:link w:val="a5"/>
    <w:rsid w:val="00352A30"/>
    <w:rPr>
      <w:sz w:val="28"/>
    </w:rPr>
  </w:style>
  <w:style w:type="paragraph" w:styleId="21">
    <w:name w:val="Body Text Indent 2"/>
    <w:basedOn w:val="a"/>
    <w:link w:val="22"/>
    <w:rsid w:val="00895D72"/>
    <w:pPr>
      <w:ind w:firstLine="851"/>
    </w:pPr>
  </w:style>
  <w:style w:type="character" w:customStyle="1" w:styleId="22">
    <w:name w:val="Основной текст с отступом 2 Знак"/>
    <w:basedOn w:val="a0"/>
    <w:link w:val="21"/>
    <w:rsid w:val="00352A30"/>
    <w:rPr>
      <w:sz w:val="28"/>
    </w:rPr>
  </w:style>
  <w:style w:type="paragraph" w:styleId="31">
    <w:name w:val="Body Text Indent 3"/>
    <w:basedOn w:val="a"/>
    <w:link w:val="32"/>
    <w:rsid w:val="00895D72"/>
    <w:pPr>
      <w:ind w:firstLine="851"/>
    </w:pPr>
    <w:rPr>
      <w:lang w:val="en-US"/>
    </w:rPr>
  </w:style>
  <w:style w:type="character" w:customStyle="1" w:styleId="32">
    <w:name w:val="Основной текст с отступом 3 Знак"/>
    <w:basedOn w:val="a0"/>
    <w:link w:val="31"/>
    <w:rsid w:val="00352A30"/>
    <w:rPr>
      <w:sz w:val="28"/>
      <w:lang w:val="en-US"/>
    </w:rPr>
  </w:style>
  <w:style w:type="paragraph" w:styleId="a7">
    <w:name w:val="caption"/>
    <w:basedOn w:val="a"/>
    <w:next w:val="a"/>
    <w:qFormat/>
    <w:rsid w:val="00895D72"/>
    <w:pPr>
      <w:jc w:val="center"/>
    </w:pPr>
    <w:rPr>
      <w:b/>
      <w:sz w:val="32"/>
    </w:rPr>
  </w:style>
  <w:style w:type="paragraph" w:styleId="a8">
    <w:name w:val="Block Text"/>
    <w:basedOn w:val="a"/>
    <w:rsid w:val="00895D72"/>
    <w:pPr>
      <w:tabs>
        <w:tab w:val="left" w:pos="0"/>
        <w:tab w:val="left" w:pos="5245"/>
      </w:tabs>
      <w:ind w:left="142" w:right="3967"/>
    </w:pPr>
  </w:style>
  <w:style w:type="paragraph" w:styleId="a9">
    <w:name w:val="Balloon Text"/>
    <w:basedOn w:val="a"/>
    <w:link w:val="aa"/>
    <w:rsid w:val="00895D72"/>
    <w:rPr>
      <w:rFonts w:ascii="Tahoma" w:hAnsi="Tahoma" w:cs="Tahoma"/>
      <w:sz w:val="16"/>
      <w:szCs w:val="16"/>
    </w:rPr>
  </w:style>
  <w:style w:type="character" w:customStyle="1" w:styleId="aa">
    <w:name w:val="Текст выноски Знак"/>
    <w:basedOn w:val="a0"/>
    <w:link w:val="a9"/>
    <w:rsid w:val="00352A30"/>
    <w:rPr>
      <w:rFonts w:ascii="Tahoma" w:hAnsi="Tahoma" w:cs="Tahoma"/>
      <w:sz w:val="16"/>
      <w:szCs w:val="16"/>
    </w:rPr>
  </w:style>
  <w:style w:type="paragraph" w:customStyle="1" w:styleId="HeadDoc">
    <w:name w:val="HeadDoc"/>
    <w:link w:val="HeadDoc0"/>
    <w:rsid w:val="00895D72"/>
    <w:pPr>
      <w:keepLines/>
      <w:overflowPunct w:val="0"/>
      <w:autoSpaceDE w:val="0"/>
      <w:autoSpaceDN w:val="0"/>
      <w:adjustRightInd w:val="0"/>
      <w:jc w:val="both"/>
      <w:textAlignment w:val="baseline"/>
    </w:pPr>
    <w:rPr>
      <w:sz w:val="28"/>
    </w:rPr>
  </w:style>
  <w:style w:type="character" w:customStyle="1" w:styleId="HeadDoc0">
    <w:name w:val="HeadDoc Знак"/>
    <w:basedOn w:val="a0"/>
    <w:link w:val="HeadDoc"/>
    <w:locked/>
    <w:rsid w:val="00080D05"/>
    <w:rPr>
      <w:sz w:val="28"/>
    </w:rPr>
  </w:style>
  <w:style w:type="character" w:customStyle="1" w:styleId="Datenum">
    <w:name w:val="Date_num"/>
    <w:basedOn w:val="a0"/>
    <w:rsid w:val="00895D72"/>
  </w:style>
  <w:style w:type="paragraph" w:styleId="ab">
    <w:name w:val="header"/>
    <w:basedOn w:val="a"/>
    <w:link w:val="ac"/>
    <w:uiPriority w:val="99"/>
    <w:rsid w:val="00895D72"/>
    <w:pPr>
      <w:tabs>
        <w:tab w:val="center" w:pos="4677"/>
        <w:tab w:val="right" w:pos="9355"/>
      </w:tabs>
    </w:pPr>
  </w:style>
  <w:style w:type="character" w:customStyle="1" w:styleId="ac">
    <w:name w:val="Верхний колонтитул Знак"/>
    <w:basedOn w:val="a0"/>
    <w:link w:val="ab"/>
    <w:uiPriority w:val="99"/>
    <w:rsid w:val="006A3827"/>
    <w:rPr>
      <w:sz w:val="28"/>
    </w:rPr>
  </w:style>
  <w:style w:type="character" w:styleId="ad">
    <w:name w:val="page number"/>
    <w:basedOn w:val="a0"/>
    <w:rsid w:val="00895D72"/>
  </w:style>
  <w:style w:type="paragraph" w:styleId="ae">
    <w:name w:val="footer"/>
    <w:basedOn w:val="a"/>
    <w:link w:val="af"/>
    <w:uiPriority w:val="99"/>
    <w:rsid w:val="00895D72"/>
    <w:pPr>
      <w:tabs>
        <w:tab w:val="center" w:pos="4677"/>
        <w:tab w:val="right" w:pos="9355"/>
      </w:tabs>
    </w:pPr>
  </w:style>
  <w:style w:type="character" w:customStyle="1" w:styleId="af">
    <w:name w:val="Нижний колонтитул Знак"/>
    <w:basedOn w:val="a0"/>
    <w:link w:val="ae"/>
    <w:uiPriority w:val="99"/>
    <w:rsid w:val="00352A30"/>
    <w:rPr>
      <w:sz w:val="28"/>
    </w:rPr>
  </w:style>
  <w:style w:type="table" w:styleId="af0">
    <w:name w:val="Table Grid"/>
    <w:basedOn w:val="a1"/>
    <w:rsid w:val="00080D05"/>
    <w:pPr>
      <w:overflowPunct w:val="0"/>
      <w:autoSpaceDE w:val="0"/>
      <w:autoSpaceDN w:val="0"/>
      <w:adjustRightInd w:val="0"/>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datenum">
    <w:name w:val="pt-datenum"/>
    <w:basedOn w:val="a0"/>
    <w:rsid w:val="00080D05"/>
  </w:style>
  <w:style w:type="character" w:customStyle="1" w:styleId="pt-a0-000013">
    <w:name w:val="pt-a0-000013"/>
    <w:basedOn w:val="a0"/>
    <w:rsid w:val="00080D05"/>
  </w:style>
  <w:style w:type="character" w:styleId="af1">
    <w:name w:val="Placeholder Text"/>
    <w:basedOn w:val="a0"/>
    <w:uiPriority w:val="99"/>
    <w:semiHidden/>
    <w:rsid w:val="008823E4"/>
    <w:rPr>
      <w:color w:val="808080"/>
    </w:rPr>
  </w:style>
  <w:style w:type="paragraph" w:customStyle="1" w:styleId="af2">
    <w:name w:val="Стиль"/>
    <w:rsid w:val="008823E4"/>
    <w:pPr>
      <w:widowControl w:val="0"/>
      <w:overflowPunct w:val="0"/>
      <w:autoSpaceDE w:val="0"/>
      <w:autoSpaceDN w:val="0"/>
      <w:adjustRightInd w:val="0"/>
      <w:textAlignment w:val="baseline"/>
    </w:pPr>
  </w:style>
  <w:style w:type="character" w:customStyle="1" w:styleId="af3">
    <w:name w:val="Гипертекстовая ссылка"/>
    <w:basedOn w:val="a0"/>
    <w:uiPriority w:val="99"/>
    <w:rsid w:val="00352A30"/>
    <w:rPr>
      <w:rFonts w:cs="Times New Roman"/>
      <w:color w:val="106BBE"/>
    </w:rPr>
  </w:style>
  <w:style w:type="paragraph" w:customStyle="1" w:styleId="af4">
    <w:name w:val="Знак Знак Знак"/>
    <w:basedOn w:val="a"/>
    <w:rsid w:val="00352A30"/>
    <w:pPr>
      <w:spacing w:before="100" w:beforeAutospacing="1" w:after="100" w:afterAutospacing="1"/>
      <w:ind w:firstLine="0"/>
      <w:jc w:val="left"/>
    </w:pPr>
    <w:rPr>
      <w:rFonts w:ascii="Tahoma" w:hAnsi="Tahoma" w:cs="Tahoma"/>
      <w:sz w:val="20"/>
      <w:lang w:val="en-US" w:eastAsia="en-US"/>
    </w:rPr>
  </w:style>
  <w:style w:type="paragraph" w:customStyle="1" w:styleId="af5">
    <w:name w:val="Комментарий"/>
    <w:basedOn w:val="a"/>
    <w:next w:val="a"/>
    <w:rsid w:val="00352A30"/>
    <w:pPr>
      <w:autoSpaceDE w:val="0"/>
      <w:autoSpaceDN w:val="0"/>
      <w:adjustRightInd w:val="0"/>
      <w:spacing w:before="75"/>
      <w:ind w:left="170" w:firstLine="0"/>
    </w:pPr>
    <w:rPr>
      <w:rFonts w:ascii="Arial" w:hAnsi="Arial"/>
      <w:color w:val="353842"/>
      <w:sz w:val="24"/>
      <w:szCs w:val="24"/>
      <w:shd w:val="clear" w:color="auto" w:fill="F0F0F0"/>
    </w:rPr>
  </w:style>
  <w:style w:type="character" w:customStyle="1" w:styleId="af6">
    <w:name w:val="Не вступил в силу"/>
    <w:basedOn w:val="a0"/>
    <w:rsid w:val="00352A30"/>
    <w:rPr>
      <w:color w:val="000000"/>
      <w:shd w:val="clear" w:color="auto" w:fill="D8EDE8"/>
    </w:rPr>
  </w:style>
  <w:style w:type="paragraph" w:customStyle="1" w:styleId="caaieiaie1">
    <w:name w:val="caaieiaie 1"/>
    <w:basedOn w:val="a"/>
    <w:next w:val="a"/>
    <w:rsid w:val="00352A30"/>
    <w:pPr>
      <w:keepNext/>
      <w:widowControl w:val="0"/>
      <w:ind w:firstLine="0"/>
      <w:jc w:val="center"/>
    </w:pPr>
    <w:rPr>
      <w:rFonts w:eastAsia="Calibri"/>
      <w:b/>
      <w:sz w:val="32"/>
    </w:rPr>
  </w:style>
  <w:style w:type="paragraph" w:customStyle="1" w:styleId="oaae1">
    <w:name w:val="oaae1"/>
    <w:basedOn w:val="a"/>
    <w:rsid w:val="00352A30"/>
    <w:pPr>
      <w:overflowPunct w:val="0"/>
      <w:autoSpaceDE w:val="0"/>
      <w:autoSpaceDN w:val="0"/>
      <w:adjustRightInd w:val="0"/>
      <w:spacing w:line="320" w:lineRule="atLeast"/>
      <w:ind w:firstLine="0"/>
    </w:pPr>
    <w:rPr>
      <w:rFonts w:eastAsia="Calibri"/>
    </w:rPr>
  </w:style>
  <w:style w:type="paragraph" w:customStyle="1" w:styleId="11">
    <w:name w:val="Обычный1"/>
    <w:rsid w:val="00352A30"/>
    <w:pPr>
      <w:keepLines/>
      <w:spacing w:line="320" w:lineRule="exact"/>
      <w:ind w:firstLine="567"/>
      <w:jc w:val="both"/>
    </w:pPr>
    <w:rPr>
      <w:rFonts w:eastAsia="Calibri"/>
      <w:sz w:val="28"/>
    </w:rPr>
  </w:style>
  <w:style w:type="character" w:styleId="af7">
    <w:name w:val="Hyperlink"/>
    <w:basedOn w:val="a0"/>
    <w:rsid w:val="00352A30"/>
    <w:rPr>
      <w:color w:val="0000FF"/>
      <w:u w:val="single"/>
    </w:rPr>
  </w:style>
  <w:style w:type="paragraph" w:customStyle="1" w:styleId="ConsPlusTitle">
    <w:name w:val="ConsPlusTitle"/>
    <w:rsid w:val="00352A30"/>
    <w:pPr>
      <w:widowControl w:val="0"/>
      <w:autoSpaceDE w:val="0"/>
      <w:autoSpaceDN w:val="0"/>
      <w:adjustRightInd w:val="0"/>
    </w:pPr>
    <w:rPr>
      <w:rFonts w:ascii="Arial" w:hAnsi="Arial" w:cs="Arial"/>
      <w:b/>
      <w:bCs/>
    </w:rPr>
  </w:style>
  <w:style w:type="paragraph" w:customStyle="1" w:styleId="ConsPlusNormal">
    <w:name w:val="ConsPlusNormal"/>
    <w:link w:val="ConsPlusNormal0"/>
    <w:uiPriority w:val="99"/>
    <w:qFormat/>
    <w:rsid w:val="00352A30"/>
    <w:pPr>
      <w:autoSpaceDE w:val="0"/>
      <w:autoSpaceDN w:val="0"/>
      <w:adjustRightInd w:val="0"/>
    </w:pPr>
    <w:rPr>
      <w:rFonts w:ascii="Arial" w:hAnsi="Arial" w:cs="Arial"/>
    </w:rPr>
  </w:style>
  <w:style w:type="character" w:customStyle="1" w:styleId="ConsPlusNormal0">
    <w:name w:val="ConsPlusNormal Знак"/>
    <w:link w:val="ConsPlusNormal"/>
    <w:uiPriority w:val="99"/>
    <w:locked/>
    <w:rsid w:val="00352A30"/>
    <w:rPr>
      <w:rFonts w:ascii="Arial" w:hAnsi="Arial" w:cs="Arial"/>
    </w:rPr>
  </w:style>
  <w:style w:type="paragraph" w:styleId="23">
    <w:name w:val="Body Text 2"/>
    <w:basedOn w:val="a"/>
    <w:link w:val="24"/>
    <w:rsid w:val="00352A30"/>
    <w:pPr>
      <w:spacing w:after="120" w:line="480" w:lineRule="auto"/>
      <w:ind w:firstLine="0"/>
    </w:pPr>
  </w:style>
  <w:style w:type="character" w:customStyle="1" w:styleId="24">
    <w:name w:val="Основной текст 2 Знак"/>
    <w:basedOn w:val="a0"/>
    <w:link w:val="23"/>
    <w:rsid w:val="00352A30"/>
    <w:rPr>
      <w:sz w:val="28"/>
    </w:rPr>
  </w:style>
  <w:style w:type="paragraph" w:customStyle="1" w:styleId="Standard">
    <w:name w:val="Standard"/>
    <w:rsid w:val="00352A30"/>
    <w:pPr>
      <w:suppressAutoHyphens/>
      <w:autoSpaceDN w:val="0"/>
      <w:textAlignment w:val="baseline"/>
    </w:pPr>
    <w:rPr>
      <w:kern w:val="3"/>
      <w:sz w:val="24"/>
      <w:szCs w:val="24"/>
      <w:lang w:eastAsia="zh-CN"/>
    </w:rPr>
  </w:style>
  <w:style w:type="paragraph" w:customStyle="1" w:styleId="Textbody">
    <w:name w:val="Text body"/>
    <w:basedOn w:val="Standard"/>
    <w:rsid w:val="00352A30"/>
    <w:pPr>
      <w:spacing w:after="120"/>
    </w:pPr>
  </w:style>
  <w:style w:type="character" w:customStyle="1" w:styleId="Internetlink">
    <w:name w:val="Internet link"/>
    <w:rsid w:val="00352A30"/>
    <w:rPr>
      <w:color w:val="000080"/>
      <w:u w:val="single"/>
    </w:rPr>
  </w:style>
  <w:style w:type="character" w:customStyle="1" w:styleId="af8">
    <w:name w:val="Цветовое выделение"/>
    <w:uiPriority w:val="99"/>
    <w:rsid w:val="00352A30"/>
    <w:rPr>
      <w:b/>
      <w:bCs/>
      <w:color w:val="26282F"/>
    </w:rPr>
  </w:style>
  <w:style w:type="paragraph" w:customStyle="1" w:styleId="af9">
    <w:name w:val="Нормальный (таблица)"/>
    <w:basedOn w:val="a"/>
    <w:next w:val="a"/>
    <w:uiPriority w:val="99"/>
    <w:rsid w:val="00352A30"/>
    <w:pPr>
      <w:widowControl w:val="0"/>
      <w:autoSpaceDE w:val="0"/>
      <w:autoSpaceDN w:val="0"/>
      <w:adjustRightInd w:val="0"/>
      <w:ind w:firstLine="0"/>
    </w:pPr>
    <w:rPr>
      <w:rFonts w:ascii="Arial" w:eastAsiaTheme="minorEastAsia" w:hAnsi="Arial" w:cs="Arial"/>
      <w:sz w:val="24"/>
      <w:szCs w:val="24"/>
    </w:rPr>
  </w:style>
  <w:style w:type="paragraph" w:customStyle="1" w:styleId="Default">
    <w:name w:val="Default"/>
    <w:rsid w:val="00352A30"/>
    <w:pPr>
      <w:autoSpaceDE w:val="0"/>
      <w:autoSpaceDN w:val="0"/>
      <w:adjustRightInd w:val="0"/>
    </w:pPr>
    <w:rPr>
      <w:color w:val="000000"/>
      <w:sz w:val="24"/>
      <w:szCs w:val="24"/>
    </w:rPr>
  </w:style>
  <w:style w:type="paragraph" w:customStyle="1" w:styleId="ConsPlusNonformat">
    <w:name w:val="ConsPlusNonformat"/>
    <w:rsid w:val="00352A30"/>
    <w:pPr>
      <w:widowControl w:val="0"/>
      <w:autoSpaceDE w:val="0"/>
      <w:autoSpaceDN w:val="0"/>
    </w:pPr>
    <w:rPr>
      <w:rFonts w:ascii="Courier New" w:hAnsi="Courier New" w:cs="Courier New"/>
    </w:rPr>
  </w:style>
  <w:style w:type="paragraph" w:customStyle="1" w:styleId="StyleJustifiedFirstline125cm">
    <w:name w:val="Style Justified First line:  125 cm"/>
    <w:basedOn w:val="a"/>
    <w:rsid w:val="00352A30"/>
    <w:pPr>
      <w:spacing w:before="120"/>
      <w:ind w:firstLine="567"/>
    </w:pPr>
    <w:rPr>
      <w:sz w:val="26"/>
    </w:rPr>
  </w:style>
  <w:style w:type="character" w:styleId="afa">
    <w:name w:val="annotation reference"/>
    <w:basedOn w:val="a0"/>
    <w:rsid w:val="00352A30"/>
    <w:rPr>
      <w:sz w:val="16"/>
      <w:szCs w:val="16"/>
    </w:rPr>
  </w:style>
  <w:style w:type="paragraph" w:styleId="afb">
    <w:name w:val="annotation text"/>
    <w:basedOn w:val="a"/>
    <w:link w:val="afc"/>
    <w:rsid w:val="00352A30"/>
    <w:pPr>
      <w:ind w:firstLine="0"/>
      <w:jc w:val="left"/>
    </w:pPr>
    <w:rPr>
      <w:sz w:val="20"/>
    </w:rPr>
  </w:style>
  <w:style w:type="character" w:customStyle="1" w:styleId="afc">
    <w:name w:val="Текст примечания Знак"/>
    <w:basedOn w:val="a0"/>
    <w:link w:val="afb"/>
    <w:rsid w:val="00352A30"/>
  </w:style>
  <w:style w:type="paragraph" w:styleId="afd">
    <w:name w:val="Normal Indent"/>
    <w:basedOn w:val="a"/>
    <w:rsid w:val="00352A30"/>
    <w:pPr>
      <w:ind w:left="708" w:firstLine="0"/>
      <w:jc w:val="left"/>
    </w:pPr>
    <w:rPr>
      <w:sz w:val="20"/>
    </w:rPr>
  </w:style>
  <w:style w:type="paragraph" w:styleId="afe">
    <w:name w:val="annotation subject"/>
    <w:basedOn w:val="afb"/>
    <w:next w:val="afb"/>
    <w:link w:val="aff"/>
    <w:rsid w:val="00352A30"/>
    <w:pPr>
      <w:ind w:firstLine="720"/>
      <w:jc w:val="both"/>
    </w:pPr>
    <w:rPr>
      <w:b/>
      <w:bCs/>
    </w:rPr>
  </w:style>
  <w:style w:type="character" w:customStyle="1" w:styleId="aff">
    <w:name w:val="Тема примечания Знак"/>
    <w:basedOn w:val="afc"/>
    <w:link w:val="afe"/>
    <w:rsid w:val="00352A30"/>
    <w:rPr>
      <w:b/>
      <w:bCs/>
    </w:rPr>
  </w:style>
  <w:style w:type="paragraph" w:customStyle="1" w:styleId="StyleConsPlusNormalJustifiedFirstline095cm">
    <w:name w:val="Style ConsPlusNormal + Justified First line:  095 cm"/>
    <w:basedOn w:val="ConsPlusNormal"/>
    <w:rsid w:val="00352A30"/>
    <w:pPr>
      <w:widowControl w:val="0"/>
      <w:adjustRightInd/>
      <w:ind w:firstLine="540"/>
      <w:jc w:val="both"/>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LAST\Template\BlankPrikPostRasp.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8AEC90476F4ADC83E45B1A4AFAF5A1"/>
        <w:category>
          <w:name w:val="Общие"/>
          <w:gallery w:val="placeholder"/>
        </w:category>
        <w:types>
          <w:type w:val="bbPlcHdr"/>
        </w:types>
        <w:behaviors>
          <w:behavior w:val="content"/>
        </w:behaviors>
        <w:guid w:val="{A741DD36-E88A-4D37-91F8-F065BA69FA3B}"/>
      </w:docPartPr>
      <w:docPartBody>
        <w:p w:rsidR="004E5588" w:rsidRDefault="00D95995" w:rsidP="00D95995">
          <w:pPr>
            <w:pStyle w:val="478AEC90476F4ADC83E45B1A4AFAF5A11"/>
          </w:pPr>
          <w:r>
            <w:rPr>
              <w:rStyle w:val="Datenum"/>
              <w:lang w:val="en-US"/>
            </w:rPr>
            <w:t xml:space="preserve">                                    </w:t>
          </w:r>
        </w:p>
      </w:docPartBody>
    </w:docPart>
    <w:docPart>
      <w:docPartPr>
        <w:name w:val="D4519FE6DD8F42AF9A0A5FDFCF7793BA"/>
        <w:category>
          <w:name w:val="Общие"/>
          <w:gallery w:val="placeholder"/>
        </w:category>
        <w:types>
          <w:type w:val="bbPlcHdr"/>
        </w:types>
        <w:behaviors>
          <w:behavior w:val="content"/>
        </w:behaviors>
        <w:guid w:val="{975DAFF5-15FF-4A74-9DDE-206434FFFEE3}"/>
      </w:docPartPr>
      <w:docPartBody>
        <w:p w:rsidR="00091233" w:rsidRDefault="00751CB1" w:rsidP="00751CB1">
          <w:pPr>
            <w:pStyle w:val="D4519FE6DD8F42AF9A0A5FDFCF7793BA"/>
          </w:pPr>
          <w:r w:rsidRPr="0060171B">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2"/>
  </w:compat>
  <w:rsids>
    <w:rsidRoot w:val="00AA031A"/>
    <w:rsid w:val="00061847"/>
    <w:rsid w:val="00091233"/>
    <w:rsid w:val="000E7413"/>
    <w:rsid w:val="001A0019"/>
    <w:rsid w:val="0025340A"/>
    <w:rsid w:val="002D355D"/>
    <w:rsid w:val="003F477D"/>
    <w:rsid w:val="004E5588"/>
    <w:rsid w:val="00557B0D"/>
    <w:rsid w:val="00751CB1"/>
    <w:rsid w:val="007E64E6"/>
    <w:rsid w:val="008E4483"/>
    <w:rsid w:val="00920F4B"/>
    <w:rsid w:val="009609F6"/>
    <w:rsid w:val="0097742B"/>
    <w:rsid w:val="009B3110"/>
    <w:rsid w:val="009F33A9"/>
    <w:rsid w:val="00AA031A"/>
    <w:rsid w:val="00C25E68"/>
    <w:rsid w:val="00CB1EC2"/>
    <w:rsid w:val="00D95995"/>
    <w:rsid w:val="00E80BD1"/>
    <w:rsid w:val="00EA6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3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95995"/>
    <w:rPr>
      <w:color w:val="808080"/>
    </w:rPr>
  </w:style>
  <w:style w:type="paragraph" w:customStyle="1" w:styleId="BA044555FA884525AC399568188781F3">
    <w:name w:val="BA044555FA884525AC399568188781F3"/>
    <w:rsid w:val="00AA031A"/>
  </w:style>
  <w:style w:type="paragraph" w:customStyle="1" w:styleId="9953CDE91A5F4EDD9628F8DB5764FFB2">
    <w:name w:val="9953CDE91A5F4EDD9628F8DB5764FFB2"/>
    <w:rsid w:val="00AA031A"/>
  </w:style>
  <w:style w:type="paragraph" w:customStyle="1" w:styleId="7642392D38DE4CC9B49C7B52CDA8ABDE">
    <w:name w:val="7642392D38DE4CC9B49C7B52CDA8ABDE"/>
    <w:rsid w:val="00AA031A"/>
  </w:style>
  <w:style w:type="paragraph" w:customStyle="1" w:styleId="DB08CCF1F3194C0A97AA4E8B6C094963">
    <w:name w:val="DB08CCF1F3194C0A97AA4E8B6C094963"/>
    <w:rsid w:val="001A0019"/>
    <w:pPr>
      <w:spacing w:after="200" w:line="276" w:lineRule="auto"/>
    </w:pPr>
  </w:style>
  <w:style w:type="paragraph" w:customStyle="1" w:styleId="5B21F810B38F46989A8C011C4F94858C">
    <w:name w:val="5B21F810B38F46989A8C011C4F94858C"/>
    <w:rsid w:val="00CB1EC2"/>
    <w:pPr>
      <w:spacing w:after="200" w:line="276" w:lineRule="auto"/>
    </w:pPr>
  </w:style>
  <w:style w:type="paragraph" w:customStyle="1" w:styleId="478AEC90476F4ADC83E45B1A4AFAF5A1">
    <w:name w:val="478AEC90476F4ADC83E45B1A4AFAF5A1"/>
    <w:rsid w:val="00CB1EC2"/>
    <w:pPr>
      <w:spacing w:after="200" w:line="276" w:lineRule="auto"/>
    </w:pPr>
  </w:style>
  <w:style w:type="paragraph" w:customStyle="1" w:styleId="1DFA46E29BB543DFB401A444053829F9">
    <w:name w:val="1DFA46E29BB543DFB401A444053829F9"/>
    <w:rsid w:val="00751CB1"/>
  </w:style>
  <w:style w:type="paragraph" w:customStyle="1" w:styleId="02DDC12F91034694B11FE1E9E99E8C0B">
    <w:name w:val="02DDC12F91034694B11FE1E9E99E8C0B"/>
    <w:rsid w:val="00751CB1"/>
  </w:style>
  <w:style w:type="paragraph" w:customStyle="1" w:styleId="D4519FE6DD8F42AF9A0A5FDFCF7793BA">
    <w:name w:val="D4519FE6DD8F42AF9A0A5FDFCF7793BA"/>
    <w:rsid w:val="00751CB1"/>
  </w:style>
  <w:style w:type="character" w:customStyle="1" w:styleId="Datenum">
    <w:name w:val="Date_num"/>
    <w:basedOn w:val="a0"/>
    <w:rsid w:val="00D95995"/>
  </w:style>
  <w:style w:type="paragraph" w:customStyle="1" w:styleId="478AEC90476F4ADC83E45B1A4AFAF5A11">
    <w:name w:val="478AEC90476F4ADC83E45B1A4AFAF5A11"/>
    <w:rsid w:val="00D95995"/>
    <w:pPr>
      <w:spacing w:after="0" w:line="240" w:lineRule="auto"/>
      <w:ind w:firstLine="720"/>
      <w:jc w:val="both"/>
    </w:pPr>
    <w:rPr>
      <w:rFonts w:ascii="Times New Roman" w:eastAsia="Times New Roman" w:hAnsi="Times New Roman" w:cs="Times New Roman"/>
      <w:sz w:val="28"/>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9AE3E-5F04-481C-832C-C8A46453B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BlankPrikPostRasp</Template>
  <TotalTime>1</TotalTime>
  <Pages>16</Pages>
  <Words>7230</Words>
  <Characters>41212</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Administration N. Novgorod</Company>
  <LinksUpToDate>false</LinksUpToDate>
  <CharactersWithSpaces>48346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o.novikova</dc:creator>
  <cp:lastModifiedBy>Shishkanova</cp:lastModifiedBy>
  <cp:revision>2</cp:revision>
  <cp:lastPrinted>2017-11-24T07:42:00Z</cp:lastPrinted>
  <dcterms:created xsi:type="dcterms:W3CDTF">2017-11-27T13:41:00Z</dcterms:created>
  <dcterms:modified xsi:type="dcterms:W3CDTF">2017-11-27T13:41:00Z</dcterms:modified>
</cp:coreProperties>
</file>